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fed1" w14:paraId="495fed1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  <w:t>3 St-</w:t>
      </w:r>
      <w:r w:rsidR="00D05713">
        <w:rPr>
          <w:rFonts w:hAnsi="Times New Roman" w:ascii="Times New Roman"/>
        </w:rPr>
        <w:t>868/2019-</w:t>
      </w:r>
      <w:r w:rsidR="0022587B">
        <w:rPr>
          <w:rFonts w:hAnsi="Times New Roman" w:ascii="Times New Roman"/>
        </w:rPr>
        <w:t>6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>
      <w:pPr>
        <w:rPr>
          <w:rFonts w:hAnsi="Times New Roman" w:ascii="Times New Roman"/>
        </w:rPr>
      </w:pPr>
    </w:p>
    <w:p w:rsidRDefault="00BF6A71" w:rsidP="00B46CF5" w:rsidR="00BF6A71" w:rsidRPr="001C1019">
      <w:pPr>
        <w:rPr>
          <w:rFonts w:hAnsi="Times New Roman" w:ascii="Times New Roman"/>
        </w:rPr>
      </w:pPr>
    </w:p>
    <w:p w:rsidRDefault="00D05713" w:rsidP="00D05713" w:rsidR="00D05713" w:rsidRPr="00D05713">
      <w:pPr>
        <w:jc w:val="center"/>
        <w:rPr>
          <w:rFonts w:eastAsia="Times New Roman" w:hAnsi="Times New Roman" w:ascii="Times New Roman"/>
        </w:rPr>
      </w:pPr>
      <w:r w:rsidRPr="00D05713">
        <w:rPr>
          <w:rFonts w:eastAsia="Times New Roman" w:hAnsi="Times New Roman" w:ascii="Times New Roman"/>
        </w:rPr>
        <w:t>R E P U B L I K A  H R V A T S K A</w:t>
      </w:r>
    </w:p>
    <w:p w:rsidRDefault="00D05713" w:rsidP="00D05713" w:rsidR="00D05713" w:rsidRPr="00D05713">
      <w:pPr>
        <w:jc w:val="center"/>
        <w:rPr>
          <w:rFonts w:eastAsia="Times New Roman" w:hAnsi="Times New Roman" w:ascii="Times New Roman"/>
        </w:rPr>
      </w:pPr>
      <w:r w:rsidRPr="00D05713">
        <w:rPr>
          <w:rFonts w:eastAsia="Times New Roman" w:hAnsi="Times New Roman" w:ascii="Times New Roman"/>
        </w:rPr>
        <w:t>R J E Š E N J E</w:t>
      </w:r>
    </w:p>
    <w:p w:rsidRDefault="00D05713" w:rsidP="00D05713" w:rsidR="00D05713" w:rsidRPr="00D05713">
      <w:pPr>
        <w:rPr>
          <w:rFonts w:eastAsia="Times New Roman" w:hAnsi="Times New Roman" w:ascii="Times New Roman"/>
        </w:rPr>
      </w:pPr>
    </w:p>
    <w:p w:rsidRDefault="00D05713" w:rsidP="00D05713" w:rsidR="00D05713">
      <w:pPr>
        <w:ind w:firstLine="708"/>
        <w:jc w:val="both"/>
        <w:rPr>
          <w:rFonts w:eastAsia="Times New Roman" w:hAnsi="Times New Roman" w:ascii="Times New Roman"/>
        </w:rPr>
      </w:pPr>
      <w:r w:rsidRPr="00D05713">
        <w:rPr>
          <w:rFonts w:eastAsia="Times New Roman" w:hAnsi="Times New Roman" w:ascii="Times New Roman"/>
        </w:rPr>
        <w:t xml:space="preserve">Trgovački sud u Zagrebu, Stalna služba u Karlovcu, po sucu Vesni Fundurulić Perišin postupajući po prijedlogu CIO d.o.o., Zagreb, Ilica 17, OIB: 87826378742, u stečajnom postupku nad dužnikom EKO MEDIA d.o.o., Zagreb, Vrhovčev vijenac 44, OIB: 54040058240 , </w:t>
      </w:r>
      <w:r>
        <w:rPr>
          <w:rFonts w:eastAsia="Times New Roman" w:hAnsi="Times New Roman" w:ascii="Times New Roman"/>
        </w:rPr>
        <w:t>6. svibnja</w:t>
      </w:r>
      <w:r w:rsidRPr="00D05713">
        <w:rPr>
          <w:rFonts w:eastAsia="Times New Roman" w:hAnsi="Times New Roman" w:ascii="Times New Roman"/>
        </w:rPr>
        <w:t xml:space="preserve"> 2019.,</w:t>
      </w:r>
    </w:p>
    <w:p w:rsidRDefault="00D05713" w:rsidP="00D05713" w:rsidR="00D05713" w:rsidRPr="00D05713">
      <w:pPr>
        <w:ind w:firstLine="708"/>
        <w:jc w:val="both"/>
        <w:rPr>
          <w:rFonts w:eastAsia="Times New Roman" w:hAnsi="Times New Roman" w:ascii="Times New Roman"/>
        </w:rPr>
      </w:pPr>
    </w:p>
    <w:p w:rsidRDefault="00D05713" w:rsidP="00D05713" w:rsidR="00D05713" w:rsidRPr="00D05713">
      <w:pPr>
        <w:ind w:firstLine="720"/>
        <w:jc w:val="center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r i j e š i o   j e</w:t>
      </w:r>
    </w:p>
    <w:p w:rsidRDefault="00D05713" w:rsidP="00D05713" w:rsidR="00D05713" w:rsidRPr="00D05713">
      <w:pPr>
        <w:jc w:val="center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I.Nalaže se predlagatelju da u roku od osam dana od dana primitka ovog rješenja uplati na račun Trgovačkog suda u Zagrebu, otvorenog kod Hrvatske poštanske banke d.d., Zagreb:</w:t>
      </w:r>
    </w:p>
    <w:p w:rsidRDefault="00D05713" w:rsidP="00D05713" w:rsidR="00D05713" w:rsidRPr="00D05713">
      <w:pPr>
        <w:ind w:left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1. iznos predujma od 1.000,00 kn u Fond za namirenje troškova stečajnog postupka i to na račun Trgovačkog suda u Zagrebu, otvorenog kod Hrvatske poštanske banke d.d. Zagreb, broj IBAN: HR9223900011300000460,  s pozivom na broj 2001-</w:t>
      </w:r>
      <w:r>
        <w:rPr>
          <w:rFonts w:eastAsia="Times New Roman" w:hAnsi="Times New Roman" w:ascii="Times New Roman"/>
          <w:lang w:eastAsia="hr-HR"/>
        </w:rPr>
        <w:t>86819</w:t>
      </w:r>
      <w:r w:rsidRPr="00D05713">
        <w:rPr>
          <w:rFonts w:eastAsia="Times New Roman" w:hAnsi="Times New Roman" w:ascii="Times New Roman"/>
          <w:lang w:eastAsia="hr-HR"/>
        </w:rPr>
        <w:t>.</w:t>
      </w:r>
    </w:p>
    <w:p w:rsidRDefault="00D05713" w:rsidP="00D05713" w:rsidR="00D05713" w:rsidRPr="00D05713">
      <w:pPr>
        <w:ind w:left="720"/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left="720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 xml:space="preserve">2. iznos od 10.000,00 kn na ime dodatnog iznosa predujma, sukladno odredbi čl. 114. st. 1. Stečajnog zakona, koji predujam služi za namirenje troškova stečajnog postupka na račun broj IBAN: HR9223900011300000460, s pozivom na broj spisa </w:t>
      </w:r>
      <w:r>
        <w:rPr>
          <w:rFonts w:eastAsia="Times New Roman" w:hAnsi="Times New Roman" w:ascii="Times New Roman"/>
          <w:lang w:eastAsia="hr-HR"/>
        </w:rPr>
        <w:t>86819</w:t>
      </w:r>
      <w:r w:rsidRPr="00D05713">
        <w:rPr>
          <w:rFonts w:eastAsia="Times New Roman" w:hAnsi="Times New Roman" w:ascii="Times New Roman"/>
          <w:lang w:eastAsia="hr-HR"/>
        </w:rPr>
        <w:t>.</w:t>
      </w:r>
    </w:p>
    <w:p w:rsidRDefault="00D05713" w:rsidP="00D05713" w:rsidR="00D05713" w:rsidRPr="00D05713">
      <w:pPr>
        <w:ind w:left="720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 xml:space="preserve">II.Ukoliko predlagatelj ne plati predujam iz toč. 1. ove izreke u roku od osam dana, sud će prijedlog odbaciti. </w:t>
      </w:r>
    </w:p>
    <w:p w:rsidRDefault="00D05713" w:rsidP="00D05713" w:rsidR="00D05713" w:rsidRPr="00D05713">
      <w:pPr>
        <w:ind w:firstLine="720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center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Obrazloženje</w:t>
      </w:r>
    </w:p>
    <w:p w:rsidRDefault="00D05713" w:rsidP="00D05713" w:rsidR="00D05713" w:rsidRPr="00D05713">
      <w:pPr>
        <w:ind w:firstLine="720"/>
        <w:jc w:val="center"/>
        <w:rPr>
          <w:rFonts w:eastAsia="Times New Roman" w:hAnsi="Times New Roman" w:ascii="Times New Roman"/>
          <w:lang w:eastAsia="hr-HR"/>
        </w:rPr>
      </w:pPr>
    </w:p>
    <w:p w:rsidRDefault="00D05713" w:rsidP="00D05713" w:rsid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 xml:space="preserve">Podneskom od </w:t>
      </w:r>
      <w:r>
        <w:rPr>
          <w:rFonts w:eastAsia="Times New Roman" w:hAnsi="Times New Roman" w:ascii="Times New Roman"/>
          <w:lang w:eastAsia="hr-HR"/>
        </w:rPr>
        <w:t>5. travnja 2019</w:t>
      </w:r>
      <w:r w:rsidRPr="00D05713">
        <w:rPr>
          <w:rFonts w:eastAsia="Times New Roman" w:hAnsi="Times New Roman" w:ascii="Times New Roman"/>
          <w:lang w:eastAsia="hr-HR"/>
        </w:rPr>
        <w:t>. predlagatelj CIO d.o.o., Za</w:t>
      </w:r>
      <w:r>
        <w:rPr>
          <w:rFonts w:eastAsia="Times New Roman" w:hAnsi="Times New Roman" w:ascii="Times New Roman"/>
          <w:lang w:eastAsia="hr-HR"/>
        </w:rPr>
        <w:t>greb</w:t>
      </w:r>
      <w:r w:rsidRPr="00D05713">
        <w:rPr>
          <w:rFonts w:eastAsia="Times New Roman" w:hAnsi="Times New Roman" w:ascii="Times New Roman"/>
          <w:lang w:eastAsia="hr-HR"/>
        </w:rPr>
        <w:t>, je podnio ovom sudu prijedlog za otvaranje stečajnog postupka nad  EKO MEDIA d.o.o., Zagreb, Vrhovč</w:t>
      </w:r>
      <w:r>
        <w:rPr>
          <w:rFonts w:eastAsia="Times New Roman" w:hAnsi="Times New Roman" w:ascii="Times New Roman"/>
          <w:lang w:eastAsia="hr-HR"/>
        </w:rPr>
        <w:t>ev vijenac 44, OIB: 54040058240.</w:t>
      </w:r>
    </w:p>
    <w:p w:rsidRDefault="00D05713" w:rsidP="00D05713" w:rsid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 xml:space="preserve">U svom prijedlogu predlagatelj navodi da prema dužniku ima tražbinu u iznosu od </w:t>
      </w:r>
      <w:r>
        <w:rPr>
          <w:rFonts w:eastAsia="Times New Roman" w:hAnsi="Times New Roman" w:ascii="Times New Roman"/>
          <w:lang w:eastAsia="hr-HR"/>
        </w:rPr>
        <w:t>3.384.406,81</w:t>
      </w:r>
      <w:r w:rsidRPr="00D05713">
        <w:rPr>
          <w:rFonts w:eastAsia="Times New Roman" w:hAnsi="Times New Roman" w:ascii="Times New Roman"/>
          <w:lang w:eastAsia="hr-HR"/>
        </w:rPr>
        <w:t xml:space="preserve">kn, te da kod dužnika postoje stečajni razlozi i to prezaduženost, pa da su se stekli uvjeti za otvaranje stečajnog postupka. </w:t>
      </w: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 xml:space="preserve">Odredbom čl. 114. st. 1. Stečajnog zakona ("Narodne novine" broj 71/15, 104/17) propisano je da je podnositelj prijedloga za otvaranje stečajnog postupka dužan platiti iznos predujma od 1.000,00 kn u Fond za namirenje troškova stečajnog postupka, te po nalogu suda </w:t>
      </w:r>
      <w:r w:rsidRPr="00D05713">
        <w:rPr>
          <w:rFonts w:eastAsia="Times New Roman" w:hAnsi="Times New Roman" w:ascii="Times New Roman"/>
          <w:lang w:eastAsia="hr-HR"/>
        </w:rPr>
        <w:lastRenderedPageBreak/>
        <w:t xml:space="preserve">u roku od osam dana dodatni iznos predujma koji ne može biti viši od 20.000,00 kn, ako ovim zakonom nije drukčije određeno. </w:t>
      </w: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Budući predlagatelj prilikom podnošenja prijedloga nije uplatio iznos od 1.000,00 kn u Fond za namirenje troškova stečajnog postupka, to je temeljem odredbe čl. 114. st. 5. SZ-a, a u svezi čl. 109. Zakona o parničnom postupku ("Narodne novine" broj 53/91, 91/92, 58/93, 112/99, 117/03, 88/05, 2/07, 84/08, 123/08, 57/11, 25/13 – dalje ZPP), odlučeno kao u toč. I.1. izreke rješenja.</w:t>
      </w: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 xml:space="preserve">Također je predlagatelja valjalo pozvati na plaćanje minimalnog iznosa za pokriće troškova stečajnog postupka. Zatraženi iznos predujma odnosi se na nužne troškove vođenja prethodnog i stečajnog postupka, a odnosi se na troškove nagrade privremenom stečajnom upravitelju, materijalne i druge troškove vezane uz nalaz i mišljenje privremenog stečajnog upravitelja, kao i troškove pristojbe na izdavanje potvrda potrebnih za utvrđivanje imovine, poduzimanje radnji oko reguliranje statusa zaposlenika, izrade prijava i umnožavanje dokumentacije, te poduzimanje radnji radi unovčenja imovine, izrada pečata, financijskih izviješća, troškovi otvaranja i vođenja žiro računa dužnika, obavijesti sudovima i sl. </w:t>
      </w: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Ukoliko predlagatelj ne plati predujam naveden pod toč. I.2. u propisanom roku, sud će prijedlog odbaciti kao nedopušten sukladno odredbi čl. 114. st. 5. SZ-a. Sukladno st. 7. istog čl. predujam je trošak stečajnog postupka na čiju naknadu vjerovnik koji je uplatio predujam ima pravo.</w:t>
      </w:r>
    </w:p>
    <w:p w:rsidRDefault="00D05713" w:rsidP="00D05713" w:rsidR="00D05713" w:rsidRPr="00D05713">
      <w:pPr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center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 xml:space="preserve">U Karlovcu </w:t>
      </w:r>
      <w:r w:rsidR="0022587B">
        <w:rPr>
          <w:rFonts w:eastAsia="Times New Roman" w:hAnsi="Times New Roman" w:ascii="Times New Roman"/>
          <w:lang w:eastAsia="hr-HR"/>
        </w:rPr>
        <w:t>6. svibnja 2019</w:t>
      </w:r>
      <w:r w:rsidRPr="00D05713">
        <w:rPr>
          <w:rFonts w:eastAsia="Times New Roman" w:hAnsi="Times New Roman" w:ascii="Times New Roman"/>
          <w:lang w:eastAsia="hr-HR"/>
        </w:rPr>
        <w:t>.</w:t>
      </w:r>
    </w:p>
    <w:p w:rsidRDefault="00D05713" w:rsidP="00D05713" w:rsidR="00D05713" w:rsidRPr="00D05713">
      <w:pPr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right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SUDAC:</w:t>
      </w:r>
    </w:p>
    <w:p w:rsidRDefault="0022587B" w:rsidP="00D05713" w:rsidR="00D05713">
      <w:pPr>
        <w:ind w:firstLine="720"/>
        <w:jc w:val="right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Vesna Fundurulić Perišin</w:t>
      </w:r>
      <w:r w:rsidR="0065213A">
        <w:rPr>
          <w:rFonts w:eastAsia="Times New Roman" w:hAnsi="Times New Roman" w:ascii="Times New Roman"/>
          <w:lang w:eastAsia="hr-HR"/>
        </w:rPr>
        <w:t>, v.r.</w:t>
      </w:r>
    </w:p>
    <w:p w:rsidRDefault="0065213A" w:rsidP="00D05713" w:rsidR="0065213A">
      <w:pPr>
        <w:ind w:firstLine="720"/>
        <w:jc w:val="right"/>
        <w:rPr>
          <w:rFonts w:eastAsia="Times New Roman" w:hAnsi="Times New Roman" w:ascii="Times New Roman"/>
          <w:lang w:eastAsia="hr-HR"/>
        </w:rPr>
      </w:pPr>
    </w:p>
    <w:p w:rsidRDefault="0065213A" w:rsidP="00C339BE" w:rsidR="0065213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65213A" w:rsidP="00D05713" w:rsidR="0065213A" w:rsidRPr="00D05713">
      <w:pPr>
        <w:ind w:firstLine="720"/>
        <w:jc w:val="right"/>
        <w:rPr>
          <w:rFonts w:eastAsia="Times New Roman" w:hAnsi="Times New Roman" w:ascii="Times New Roman"/>
          <w:lang w:eastAsia="hr-HR"/>
        </w:rPr>
      </w:pPr>
      <w:r w:rsidRPr="00C339BE">
        <w:rPr>
          <w:rFonts w:hAnsi="Times New Roman" w:ascii="Times New Roman"/>
        </w:rPr>
        <w:t>Gordana Cvitković</w:t>
      </w:r>
    </w:p>
    <w:p w:rsidRDefault="00D05713" w:rsidP="0022587B" w:rsidR="00D05713" w:rsidRPr="00D05713">
      <w:pPr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ind w:firstLine="720"/>
        <w:jc w:val="right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jc w:val="both"/>
        <w:rPr>
          <w:rFonts w:eastAsia="Times New Roman" w:hAnsi="Times New Roman" w:ascii="Times New Roman"/>
          <w:lang w:eastAsia="hr-HR"/>
        </w:rPr>
      </w:pPr>
    </w:p>
    <w:p w:rsidRDefault="00D05713" w:rsidP="00D05713" w:rsidR="00D05713" w:rsidRPr="00D05713">
      <w:pPr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UPUTA O PRAVNOM LIJEKU:</w:t>
      </w:r>
    </w:p>
    <w:p w:rsidRDefault="00D05713" w:rsidP="00D05713" w:rsidR="00D05713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05713">
        <w:rPr>
          <w:rFonts w:eastAsia="Times New Roman" w:hAnsi="Times New Roman" w:ascii="Times New Roman"/>
          <w:lang w:eastAsia="hr-HR"/>
        </w:rPr>
        <w:t>Protiv ovog rješenja nije dopuštena žalba.</w:t>
      </w:r>
    </w:p>
    <w:p w:rsidRDefault="0022587B" w:rsidP="0022587B" w:rsidR="0022587B">
      <w:pPr>
        <w:jc w:val="both"/>
        <w:rPr>
          <w:rFonts w:eastAsia="Times New Roman" w:hAnsi="Times New Roman" w:ascii="Times New Roman"/>
          <w:lang w:eastAsia="hr-HR"/>
        </w:rPr>
      </w:pPr>
    </w:p>
    <w:p w:rsidRDefault="0022587B" w:rsidP="0022587B" w:rsidR="0022587B">
      <w:pPr>
        <w:jc w:val="both"/>
        <w:rPr>
          <w:rFonts w:eastAsia="Times New Roman" w:hAnsi="Times New Roman" w:ascii="Times New Roman"/>
          <w:lang w:eastAsia="hr-HR"/>
        </w:rPr>
      </w:pPr>
    </w:p>
    <w:p w:rsidRDefault="009C3172" w:rsidP="00D05713" w:rsidR="009C3172" w:rsidRPr="001C1019">
      <w:pPr>
        <w:jc w:val="center"/>
        <w:rPr>
          <w:rFonts w:hAnsi="Times New Roman" w:ascii="Times New Roman"/>
        </w:rPr>
      </w:pPr>
    </w:p>
    <w:sectPr w:rsidSect="000F3CF9" w:rsidR="009C3172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13A">
          <w:rPr>
            <w:noProof/>
          </w:rPr>
          <w:t>2</w:t>
        </w:r>
        <w:r>
          <w:fldChar w:fldCharType="end"/>
        </w:r>
      </w:p>
    </w:sdtContent>
  </w:sdt>
  <w:p w:rsidRDefault="0022587B" w:rsidP="0022587B" w:rsidR="00A83AC6" w:rsidRPr="00A83AC6">
    <w:pPr>
      <w:pStyle w:val="Zaglavlje"/>
      <w:jc w:val="right"/>
      <w:rPr>
        <w:rFonts w:hAnsi="Times New Roman" w:ascii="Times New Roman"/>
      </w:rPr>
    </w:pPr>
    <w:r w:rsidRPr="0022587B">
      <w:rPr>
        <w:rFonts w:hAnsi="Times New Roman" w:ascii="Times New Roman"/>
      </w:rPr>
      <w:t>3 St-868/2019-6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1E4D27"/>
    <w:multiLevelType w:val="hybridMultilevel"/>
    <w:tmpl w:val="C6B0F5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8569D0"/>
    <w:multiLevelType w:val="hybridMultilevel"/>
    <w:tmpl w:val="2522F0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2587B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27A51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5D59"/>
    <w:rsid w:val="005151B2"/>
    <w:rsid w:val="0051626C"/>
    <w:rsid w:val="005246A4"/>
    <w:rsid w:val="00526988"/>
    <w:rsid w:val="00541C55"/>
    <w:rsid w:val="00550735"/>
    <w:rsid w:val="005551D0"/>
    <w:rsid w:val="0055573F"/>
    <w:rsid w:val="00584B9C"/>
    <w:rsid w:val="00585EC0"/>
    <w:rsid w:val="00587C4B"/>
    <w:rsid w:val="005904C8"/>
    <w:rsid w:val="005A54D2"/>
    <w:rsid w:val="005B0991"/>
    <w:rsid w:val="005B6231"/>
    <w:rsid w:val="005C11DA"/>
    <w:rsid w:val="005C45F3"/>
    <w:rsid w:val="005D5C11"/>
    <w:rsid w:val="005D70AD"/>
    <w:rsid w:val="005E2950"/>
    <w:rsid w:val="00624A9F"/>
    <w:rsid w:val="006414C0"/>
    <w:rsid w:val="0065213A"/>
    <w:rsid w:val="00653D53"/>
    <w:rsid w:val="00665D5F"/>
    <w:rsid w:val="00673EC5"/>
    <w:rsid w:val="00674E31"/>
    <w:rsid w:val="006902B0"/>
    <w:rsid w:val="006A72EE"/>
    <w:rsid w:val="006C19E9"/>
    <w:rsid w:val="006C7382"/>
    <w:rsid w:val="006E6D2B"/>
    <w:rsid w:val="006F2EF0"/>
    <w:rsid w:val="007136E1"/>
    <w:rsid w:val="007325B9"/>
    <w:rsid w:val="00743E42"/>
    <w:rsid w:val="00756DC1"/>
    <w:rsid w:val="00794BE1"/>
    <w:rsid w:val="007F346C"/>
    <w:rsid w:val="008103CB"/>
    <w:rsid w:val="008133AB"/>
    <w:rsid w:val="00821C17"/>
    <w:rsid w:val="0082550B"/>
    <w:rsid w:val="0083476B"/>
    <w:rsid w:val="00834CF8"/>
    <w:rsid w:val="00836753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01D6"/>
    <w:rsid w:val="009C3172"/>
    <w:rsid w:val="009D7739"/>
    <w:rsid w:val="009E2A4D"/>
    <w:rsid w:val="009F4D4B"/>
    <w:rsid w:val="00A2587E"/>
    <w:rsid w:val="00A269DD"/>
    <w:rsid w:val="00A303F7"/>
    <w:rsid w:val="00A54006"/>
    <w:rsid w:val="00A76179"/>
    <w:rsid w:val="00A81532"/>
    <w:rsid w:val="00A83AC6"/>
    <w:rsid w:val="00A8714D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A71"/>
    <w:rsid w:val="00BF6FEF"/>
    <w:rsid w:val="00C00C4F"/>
    <w:rsid w:val="00C16C2A"/>
    <w:rsid w:val="00C231D9"/>
    <w:rsid w:val="00C3624C"/>
    <w:rsid w:val="00C52A39"/>
    <w:rsid w:val="00C6761A"/>
    <w:rsid w:val="00C77C71"/>
    <w:rsid w:val="00C869D5"/>
    <w:rsid w:val="00CA4F2A"/>
    <w:rsid w:val="00CF2A39"/>
    <w:rsid w:val="00D05713"/>
    <w:rsid w:val="00D46BFE"/>
    <w:rsid w:val="00D53EB3"/>
    <w:rsid w:val="00D877D1"/>
    <w:rsid w:val="00D90CE5"/>
    <w:rsid w:val="00D9555C"/>
    <w:rsid w:val="00DA4BE4"/>
    <w:rsid w:val="00DB5F6C"/>
    <w:rsid w:val="00DE3DC9"/>
    <w:rsid w:val="00DE5A25"/>
    <w:rsid w:val="00DF5A92"/>
    <w:rsid w:val="00DF78F0"/>
    <w:rsid w:val="00E00E55"/>
    <w:rsid w:val="00E3325B"/>
    <w:rsid w:val="00E374B1"/>
    <w:rsid w:val="00E37F24"/>
    <w:rsid w:val="00E67943"/>
    <w:rsid w:val="00E717C8"/>
    <w:rsid w:val="00E7539D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6596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1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1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9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St-868/2019</izvorni_sadrzaj>
    <derivirana_varijabla naziv="DomainObject.Predmet.OznakaBroj_1">St-868/2019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MEDIA d.o.o.</izvorni_sadrzaj>
    <derivirana_varijabla naziv="DomainObject.Predmet.ProtustrankaFormated_1">  EKO MEDIA d.o.o.</derivirana_varijabla>
  </DomainObject.Predmet.ProtustrankaFormated>
  <DomainObject.Predmet.ProtustrankaFormatedOIB>
    <izvorni_sadrzaj>  EKO MEDIA d.o.o., OIB 54040058240</izvorni_sadrzaj>
    <derivirana_varijabla naziv="DomainObject.Predmet.ProtustrankaFormatedOIB_1">  EKO MEDIA d.o.o., OIB 54040058240</derivirana_varijabla>
  </DomainObject.Predmet.ProtustrankaFormatedOIB>
  <DomainObject.Predmet.ProtustrankaFormatedWithAdress>
    <izvorni_sadrzaj> EKO MEDIA d.o.o., Vrhovčev vijenac 44, 10000 Zagreb</izvorni_sadrzaj>
    <derivirana_varijabla naziv="DomainObject.Predmet.ProtustrankaFormatedWithAdress_1"> EKO MEDIA d.o.o., Vrhovčev vijenac 44, 10000 Zagreb</derivirana_varijabla>
  </DomainObject.Predmet.ProtustrankaFormatedWithAdress>
  <DomainObject.Predmet.ProtustrankaFormatedWithAdressOIB>
    <izvorni_sadrzaj> EKO MEDIA d.o.o., OIB 54040058240, Vrhovčev vijenac 44, 10000 Zagreb</izvorni_sadrzaj>
    <derivirana_varijabla naziv="DomainObject.Predmet.ProtustrankaFormatedWithAdressOIB_1"> EKO MEDIA d.o.o., OIB 54040058240, Vrhovčev vijenac 44, 10000 Zagreb</derivirana_varijabla>
  </DomainObject.Predmet.ProtustrankaFormatedWithAdressOIB>
  <DomainObject.Predmet.ProtustrankaWithAdress>
    <izvorni_sadrzaj>EKO MEDIA d.o.o. Vrhovčev vijenac 44, 10000 Zagreb</izvorni_sadrzaj>
    <derivirana_varijabla naziv="DomainObject.Predmet.ProtustrankaWithAdress_1">EKO MEDIA d.o.o. Vrhovčev vijenac 44, 10000 Zagreb</derivirana_varijabla>
  </DomainObject.Predmet.ProtustrankaWithAdress>
  <DomainObject.Predmet.ProtustrankaWithAdressOIB>
    <izvorni_sadrzaj>EKO MEDIA d.o.o., OIB 54040058240, Vrhovčev vijenac 44, 10000 Zagreb</izvorni_sadrzaj>
    <derivirana_varijabla naziv="DomainObject.Predmet.ProtustrankaWithAdressOIB_1">EKO MEDIA d.o.o., OIB 54040058240, Vrhovčev vijenac 44, 10000 Zagreb</derivirana_varijabla>
  </DomainObject.Predmet.ProtustrankaWithAdressOIB>
  <DomainObject.Predmet.ProtustrankaNazivFormated>
    <izvorni_sadrzaj>EKO MEDIA d.o.o.</izvorni_sadrzaj>
    <derivirana_varijabla naziv="DomainObject.Predmet.ProtustrankaNazivFormated_1">EKO MEDIA d.o.o.</derivirana_varijabla>
  </DomainObject.Predmet.ProtustrankaNazivFormated>
  <DomainObject.Predmet.ProtustrankaNazivFormatedOIB>
    <izvorni_sadrzaj>EKO MEDIA d.o.o., OIB 54040058240</izvorni_sadrzaj>
    <derivirana_varijabla naziv="DomainObject.Predmet.ProtustrankaNazivFormatedOIB_1">EKO MEDIA d.o.o., OIB 54040058240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industrijsko oblikovanje d.o.o.</izvorni_sadrzaj>
    <derivirana_varijabla naziv="DomainObject.Predmet.StrankaFormated_1">  Centar za industrijsko oblikovanje d.o.o.</derivirana_varijabla>
  </DomainObject.Predmet.StrankaFormated>
  <DomainObject.Predmet.StrankaFormatedOIB>
    <izvorni_sadrzaj>  Centar za industrijsko oblikovanje d.o.o., OIB 87826378742</izvorni_sadrzaj>
    <derivirana_varijabla naziv="DomainObject.Predmet.StrankaFormatedOIB_1">  Centar za industrijsko oblikovanje d.o.o., OIB 87826378742</derivirana_varijabla>
  </DomainObject.Predmet.StrankaFormatedOIB>
  <DomainObject.Predmet.StrankaFormatedWithAdress>
    <izvorni_sadrzaj> Centar za industrijsko oblikovanje d.o.o., Ilica 17, 10000 Zagreb</izvorni_sadrzaj>
    <derivirana_varijabla naziv="DomainObject.Predmet.StrankaFormatedWithAdress_1"> Centar za industrijsko oblikovanje d.o.o., Ilica 17, 10000 Zagreb</derivirana_varijabla>
  </DomainObject.Predmet.StrankaFormatedWithAdress>
  <DomainObject.Predmet.StrankaFormatedWithAdressOIB>
    <izvorni_sadrzaj> Centar za industrijsko oblikovanje d.o.o., OIB 87826378742, Ilica 17, 10000 Zagreb</izvorni_sadrzaj>
    <derivirana_varijabla naziv="DomainObject.Predmet.StrankaFormatedWithAdressOIB_1"> Centar za industrijsko oblikovanje d.o.o., OIB 87826378742, Ilica 17, 10000 Zagreb</derivirana_varijabla>
  </DomainObject.Predmet.StrankaFormatedWithAdressOIB>
  <DomainObject.Predmet.StrankaWithAdress>
    <izvorni_sadrzaj>Centar za industrijsko oblikovanje d.o.o. Ilica 17,10000 Zagreb</izvorni_sadrzaj>
    <derivirana_varijabla naziv="DomainObject.Predmet.StrankaWithAdress_1">Centar za industrijsko oblikovanje d.o.o. Ilica 17,10000 Zagreb</derivirana_varijabla>
  </DomainObject.Predmet.StrankaWithAdress>
  <DomainObject.Predmet.StrankaWithAdressOIB>
    <izvorni_sadrzaj>Centar za industrijsko oblikovanje d.o.o., OIB 87826378742, Ilica 17,10000 Zagreb</izvorni_sadrzaj>
    <derivirana_varijabla naziv="DomainObject.Predmet.StrankaWithAdressOIB_1">Centar za industrijsko oblikovanje d.o.o., OIB 87826378742, Ilica 17,10000 Zagreb</derivirana_varijabla>
  </DomainObject.Predmet.StrankaWithAdressOIB>
  <DomainObject.Predmet.StrankaNazivFormated>
    <izvorni_sadrzaj>Centar za industrijsko oblikovanje d.o.o.</izvorni_sadrzaj>
    <derivirana_varijabla naziv="DomainObject.Predmet.StrankaNazivFormated_1">Centar za industrijsko oblikovanje d.o.o.</derivirana_varijabla>
  </DomainObject.Predmet.StrankaNazivFormated>
  <DomainObject.Predmet.StrankaNazivFormatedOIB>
    <izvorni_sadrzaj>Centar za industrijsko oblikovanje d.o.o., OIB 87826378742</izvorni_sadrzaj>
    <derivirana_varijabla naziv="DomainObject.Predmet.StrankaNazivFormatedOIB_1">Centar za industrijsko oblikovanje d.o.o., OIB 87826378742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Centar za industrijsko oblikovanje d.o.o.</item>
    </izvorni_sadrzaj>
    <derivirana_varijabla naziv="DomainObject.Predmet.StrankaListFormated_1">
      <item>Centar za industrijsko oblikovanje d.o.o.</item>
    </derivirana_varijabla>
  </DomainObject.Predmet.StrankaListFormated>
  <DomainObject.Predmet.StrankaListFormatedOIB>
    <izvorni_sadrzaj>
      <item>Centar za industrijsko oblikovanje d.o.o., OIB 87826378742</item>
    </izvorni_sadrzaj>
    <derivirana_varijabla naziv="DomainObject.Predmet.StrankaListFormatedOIB_1">
      <item>Centar za industrijsko oblikovanje d.o.o., OIB 87826378742</item>
    </derivirana_varijabla>
  </DomainObject.Predmet.StrankaListFormatedOIB>
  <DomainObject.Predmet.StrankaListFormatedWithAdress>
    <izvorni_sadrzaj>
      <item>Centar za industrijsko oblikovanje d.o.o., Ilica 17, 10000 Zagreb</item>
    </izvorni_sadrzaj>
    <derivirana_varijabla naziv="DomainObject.Predmet.StrankaListFormatedWithAdress_1">
      <item>Centar za industrijsko oblikovanje d.o.o., Ilica 17, 10000 Zagreb</item>
    </derivirana_varijabla>
  </DomainObject.Predmet.StrankaListFormatedWithAdress>
  <DomainObject.Predmet.StrankaListFormatedWithAdressOIB>
    <izvorni_sadrzaj>
      <item>Centar za industrijsko oblikovanje d.o.o., OIB 87826378742, Ilica 17, 10000 Zagreb</item>
    </izvorni_sadrzaj>
    <derivirana_varijabla naziv="DomainObject.Predmet.StrankaListFormatedWithAdressOIB_1">
      <item>Centar za industrijsko oblikovanje d.o.o., OIB 87826378742, Ilica 17, 10000 Zagreb</item>
    </derivirana_varijabla>
  </DomainObject.Predmet.StrankaListFormatedWithAdressOIB>
  <DomainObject.Predmet.StrankaListNazivFormated>
    <izvorni_sadrzaj>
      <item>Centar za industrijsko oblikovanje d.o.o.</item>
    </izvorni_sadrzaj>
    <derivirana_varijabla naziv="DomainObject.Predmet.StrankaListNazivFormated_1">
      <item>Centar za industrijsko oblikovanje d.o.o.</item>
    </derivirana_varijabla>
  </DomainObject.Predmet.StrankaListNazivFormated>
  <DomainObject.Predmet.StrankaListNazivFormatedOIB>
    <izvorni_sadrzaj>
      <item>Centar za industrijsko oblikovanje d.o.o., OIB 87826378742</item>
    </izvorni_sadrzaj>
    <derivirana_varijabla naziv="DomainObject.Predmet.StrankaListNazivFormatedOIB_1">
      <item>Centar za industrijsko oblikovanje d.o.o., OIB 87826378742</item>
    </derivirana_varijabla>
  </DomainObject.Predmet.StrankaListNazivFormatedOIB>
  <DomainObject.Predmet.ProtuStrankaListFormated>
    <izvorni_sadrzaj>
      <item>EKO MEDIA d.o.o.</item>
    </izvorni_sadrzaj>
    <derivirana_varijabla naziv="DomainObject.Predmet.ProtuStrankaListFormated_1">
      <item>EKO MEDIA d.o.o.</item>
    </derivirana_varijabla>
  </DomainObject.Predmet.ProtuStrankaListFormated>
  <DomainObject.Predmet.ProtuStrankaListFormatedOIB>
    <izvorni_sadrzaj>
      <item>EKO MEDIA d.o.o., OIB 54040058240</item>
    </izvorni_sadrzaj>
    <derivirana_varijabla naziv="DomainObject.Predmet.ProtuStrankaListFormatedOIB_1">
      <item>EKO MEDIA d.o.o., OIB 54040058240</item>
    </derivirana_varijabla>
  </DomainObject.Predmet.ProtuStrankaListFormatedOIB>
  <DomainObject.Predmet.ProtuStrankaListFormatedWithAdress>
    <izvorni_sadrzaj>
      <item>EKO MEDIA d.o.o., Vrhovčev vijenac 44, 10000 Zagreb</item>
    </izvorni_sadrzaj>
    <derivirana_varijabla naziv="DomainObject.Predmet.ProtuStrankaListFormatedWithAdress_1">
      <item>EKO MEDIA d.o.o., Vrhovčev vijenac 44, 10000 Zagreb</item>
    </derivirana_varijabla>
  </DomainObject.Predmet.ProtuStrankaListFormatedWithAdress>
  <DomainObject.Predmet.ProtuStrankaListFormatedWithAdressOIB>
    <izvorni_sadrzaj>
      <item>EKO MEDIA d.o.o., OIB 54040058240, Vrhovčev vijenac 44, 10000 Zagreb</item>
    </izvorni_sadrzaj>
    <derivirana_varijabla naziv="DomainObject.Predmet.ProtuStrankaListFormatedWithAdressOIB_1">
      <item>EKO MEDIA d.o.o., OIB 54040058240, Vrhovčev vijenac 44, 10000 Zagreb</item>
    </derivirana_varijabla>
  </DomainObject.Predmet.ProtuStrankaListFormatedWithAdressOIB>
  <DomainObject.Predmet.ProtuStrankaListNazivFormated>
    <izvorni_sadrzaj>
      <item>EKO MEDIA d.o.o.</item>
    </izvorni_sadrzaj>
    <derivirana_varijabla naziv="DomainObject.Predmet.ProtuStrankaListNazivFormated_1">
      <item>EKO MEDIA d.o.o.</item>
    </derivirana_varijabla>
  </DomainObject.Predmet.ProtuStrankaListNazivFormated>
  <DomainObject.Predmet.ProtuStrankaListNazivFormatedOIB>
    <izvorni_sadrzaj>
      <item>EKO MEDIA d.o.o., OIB 54040058240</item>
    </izvorni_sadrzaj>
    <derivirana_varijabla naziv="DomainObject.Predmet.ProtuStrankaListNazivFormatedOIB_1">
      <item>EKO MEDIA d.o.o., OIB 54040058240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industrijsko oblikovanje d.o.o.</izvorni_sadrzaj>
    <derivirana_varijabla naziv="DomainObject.Predmet.StrankaIDrugi_1">Centar za industrijsko oblikovanje d.o.o.</derivirana_varijabla>
  </DomainObject.Predmet.StrankaIDrugi>
  <DomainObject.Predmet.ProtustrankaIDrugi>
    <izvorni_sadrzaj>EKO MEDIA d.o.o.</izvorni_sadrzaj>
    <derivirana_varijabla naziv="DomainObject.Predmet.ProtustrankaIDrugi_1">EKO MEDIA d.o.o.</derivirana_varijabla>
  </DomainObject.Predmet.ProtustrankaIDrugi>
  <DomainObject.Predmet.StrankaIDrugiAdressOIB>
    <izvorni_sadrzaj>Centar za industrijsko oblikovanje d.o.o., OIB 87826378742, Ilica 17, 10000 Zagreb</izvorni_sadrzaj>
    <derivirana_varijabla naziv="DomainObject.Predmet.StrankaIDrugiAdressOIB_1">Centar za industrijsko oblikovanje d.o.o., OIB 87826378742, Ilica 17, 10000 Zagreb</derivirana_varijabla>
  </DomainObject.Predmet.StrankaIDrugiAdressOIB>
  <DomainObject.Predmet.ProtustrankaIDrugiAdressOIB>
    <izvorni_sadrzaj>EKO MEDIA d.o.o., OIB 54040058240, Vrhovčev vijenac 44, 10000 Zagreb</izvorni_sadrzaj>
    <derivirana_varijabla naziv="DomainObject.Predmet.ProtustrankaIDrugiAdressOIB_1">EKO MEDIA d.o.o., OIB 54040058240, Vrhovčev vijenac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MEDIA d.o.o.</item>
      <item>Centar za industrijsko oblikovanje d.o.o.</item>
    </izvorni_sadrzaj>
    <derivirana_varijabla naziv="DomainObject.Predmet.SudioniciListNaziv_1">
      <item>EKO MEDIA d.o.o.</item>
      <item>Centar za industrijsko oblikovanje d.o.o.</item>
    </derivirana_varijabla>
  </DomainObject.Predmet.SudioniciListNaziv>
  <DomainObject.Predmet.SudioniciListAdressOIB>
    <izvorni_sadrzaj>
      <item>EKO MEDIA d.o.o., OIB 54040058240, Vrhovčev vijenac 44,10000 Zagreb</item>
      <item>Centar za industrijsko oblikovanje d.o.o., OIB 87826378742, Ilica 17,10000 Zagreb</item>
    </izvorni_sadrzaj>
    <derivirana_varijabla naziv="DomainObject.Predmet.SudioniciListAdressOIB_1">
      <item>EKO MEDIA d.o.o., OIB 54040058240, Vrhovčev vijenac 44,10000 Zagreb</item>
      <item>Centar za industrijsko oblikovanje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54040058240</item>
      <item>, OIB 87826378742</item>
    </izvorni_sadrzaj>
    <derivirana_varijabla naziv="DomainObject.Predmet.SudioniciListNazivOIB_1">
      <item>, OIB 54040058240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St-868/2019-2</izvorni_sadrzaj>
    <derivirana_varijabla naziv="DomainObject.PredzadnjaOdlukaIzPredmeta.Oznaka_1">St-868/2019-2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A6F88-55FC-4834-BE2A-920DB1A55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3059</properties:Characters>
  <properties:Lines>83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2019-05-06T07:41:00Z</dcterms:created>
  <dc:creator>Vesna Fundurulić Perišin</dc:creator>
  <cp:lastModifiedBy>Gordana Cvitković</cp:lastModifiedBy>
  <cp:lastPrinted>2019-05-06T07:53:00Z</cp:lastPrinted>
  <dcterms:modified xmlns:xsi="http://www.w3.org/2001/XMLSchema-instance" xsi:type="dcterms:W3CDTF">2019-05-06T07:53:00Z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(St-868-2019 -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