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e1392" w14:paraId="78e1392" w:rsidRDefault="00E86FBD" w:rsidR="00E86FB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 Zagreb, Amruševa 2/II                                              </w:t>
      </w:r>
      <w:r w:rsidR="00E86FBD">
        <w:rPr>
          <w:sz w:val="24"/>
          <w:szCs w:val="24"/>
        </w:rPr>
        <w:t xml:space="preserve">                          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E86FBD">
        <w:rPr>
          <w:sz w:val="24"/>
          <w:szCs w:val="24"/>
        </w:rPr>
        <w:t>456/2015-43</w:t>
      </w:r>
    </w:p>
    <w:p w:rsidRDefault="00E86FBD" w:rsidP="00E86FBD" w:rsidR="00E86FBD" w:rsidRPr="00E86FBD">
      <w:pPr>
        <w:ind w:firstLine="708" w:left="2124"/>
        <w:rPr>
          <w:sz w:val="24"/>
          <w:szCs w:val="24"/>
        </w:rPr>
      </w:pPr>
      <w:r>
        <w:t xml:space="preserve">     </w:t>
      </w:r>
      <w:r w:rsidRPr="00E86FBD">
        <w:rPr>
          <w:sz w:val="24"/>
          <w:szCs w:val="24"/>
        </w:rPr>
        <w:t>REPUBLIKA HRVATSKA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63316E" w:rsidP="0063316E" w:rsidR="0063316E" w:rsidRPr="003B182B">
      <w:pPr>
        <w:jc w:val="center"/>
        <w:rPr>
          <w:b/>
          <w:sz w:val="24"/>
          <w:szCs w:val="24"/>
        </w:rPr>
      </w:pPr>
    </w:p>
    <w:p w:rsidRDefault="005F407D" w:rsidP="005F407D" w:rsidR="005F407D" w:rsidRPr="00672D48">
      <w:pPr>
        <w:ind w:firstLine="720"/>
        <w:jc w:val="both"/>
        <w:rPr>
          <w:sz w:val="24"/>
          <w:szCs w:val="24"/>
        </w:rPr>
      </w:pPr>
      <w:r w:rsidRPr="007F1571">
        <w:rPr>
          <w:sz w:val="24"/>
          <w:szCs w:val="24"/>
          <w:lang w:val="pt-BR"/>
        </w:rPr>
        <w:t xml:space="preserve">Trgovački sud u Zagrebu po Nikoli Ribariću, kao stečajnom sucu, u stečajnom predmetu nad </w:t>
      </w:r>
      <w:r>
        <w:rPr>
          <w:sz w:val="24"/>
          <w:szCs w:val="24"/>
          <w:lang w:val="pt-BR"/>
        </w:rPr>
        <w:t>stečajnim dužnikom</w:t>
      </w:r>
      <w:r w:rsidRPr="007F1571">
        <w:rPr>
          <w:sz w:val="24"/>
          <w:szCs w:val="24"/>
          <w:lang w:val="pt-BR"/>
        </w:rPr>
        <w:t xml:space="preserve"> GRADNJA KOLAREC d.o.o.</w:t>
      </w:r>
      <w:r>
        <w:rPr>
          <w:sz w:val="24"/>
          <w:szCs w:val="24"/>
          <w:lang w:val="pt-BR"/>
        </w:rPr>
        <w:t xml:space="preserve"> u stečaju</w:t>
      </w:r>
      <w:r w:rsidRPr="007F1571">
        <w:rPr>
          <w:sz w:val="24"/>
          <w:szCs w:val="24"/>
          <w:lang w:val="pt-BR"/>
        </w:rPr>
        <w:t xml:space="preserve">, Velika Gorica (Grad Velika Gorica), Mikulčićeva 7 , OIB: 90229443722 , MBS: 080749094, </w:t>
      </w:r>
      <w:r>
        <w:rPr>
          <w:sz w:val="24"/>
          <w:szCs w:val="24"/>
          <w:lang w:val="pt-BR"/>
        </w:rPr>
        <w:t xml:space="preserve">nakon održanog općeg ispitnog ročišta dana 23. sviječnja 2018., </w:t>
      </w:r>
      <w:r w:rsidRPr="00672D48">
        <w:rPr>
          <w:sz w:val="24"/>
          <w:szCs w:val="24"/>
          <w:lang w:val="pt-BR"/>
        </w:rPr>
        <w:t xml:space="preserve">dana </w:t>
      </w:r>
      <w:r>
        <w:rPr>
          <w:sz w:val="24"/>
          <w:szCs w:val="24"/>
          <w:lang w:val="pt-BR"/>
        </w:rPr>
        <w:t>23</w:t>
      </w:r>
      <w:r w:rsidRPr="00672D48">
        <w:rPr>
          <w:sz w:val="24"/>
          <w:szCs w:val="24"/>
          <w:lang w:val="pt-BR"/>
        </w:rPr>
        <w:t>.</w:t>
      </w:r>
      <w:r>
        <w:rPr>
          <w:sz w:val="24"/>
          <w:szCs w:val="24"/>
          <w:lang w:val="pt-BR"/>
        </w:rPr>
        <w:t xml:space="preserve"> siječnja</w:t>
      </w:r>
      <w:r w:rsidRPr="00672D48">
        <w:rPr>
          <w:sz w:val="24"/>
          <w:szCs w:val="24"/>
          <w:lang w:val="pt-BR"/>
        </w:rPr>
        <w:t xml:space="preserve">  201</w:t>
      </w:r>
      <w:r>
        <w:rPr>
          <w:sz w:val="24"/>
          <w:szCs w:val="24"/>
          <w:lang w:val="pt-BR"/>
        </w:rPr>
        <w:t>8</w:t>
      </w:r>
      <w:r w:rsidRPr="00672D48">
        <w:rPr>
          <w:sz w:val="24"/>
          <w:szCs w:val="24"/>
          <w:lang w:val="pt-BR"/>
        </w:rPr>
        <w:t>.,</w:t>
      </w:r>
      <w:r w:rsidRPr="00672D48">
        <w:rPr>
          <w:sz w:val="24"/>
          <w:szCs w:val="24"/>
        </w:rPr>
        <w:t xml:space="preserve">   </w:t>
      </w:r>
    </w:p>
    <w:p w:rsidRDefault="0062661A" w:rsidP="0062661A" w:rsidR="0062661A" w:rsidRPr="003B182B">
      <w:pPr>
        <w:jc w:val="center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b/>
          <w:sz w:val="24"/>
          <w:szCs w:val="24"/>
        </w:rPr>
      </w:pPr>
      <w:r w:rsidRPr="003B182B">
        <w:rPr>
          <w:b/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5F407D" w:rsidP="005F407D" w:rsidR="005F407D" w:rsidRPr="00672D48">
      <w:pPr>
        <w:jc w:val="both"/>
        <w:rPr>
          <w:sz w:val="24"/>
          <w:szCs w:val="24"/>
        </w:rPr>
      </w:pPr>
    </w:p>
    <w:p w:rsidRDefault="005F407D" w:rsidP="005F407D" w:rsidR="005F407D" w:rsidRPr="00672D48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672D48">
        <w:rPr>
          <w:b/>
          <w:sz w:val="24"/>
          <w:szCs w:val="24"/>
        </w:rPr>
        <w:t>Utvrđene tražbine viših isplatnih redova:</w:t>
      </w:r>
    </w:p>
    <w:p w:rsidRDefault="005F407D" w:rsidP="005F407D" w:rsidR="005F407D" w:rsidRPr="00672D48">
      <w:pPr>
        <w:jc w:val="both"/>
        <w:rPr>
          <w:b/>
          <w:sz w:val="24"/>
          <w:szCs w:val="24"/>
        </w:rPr>
      </w:pPr>
    </w:p>
    <w:p w:rsidRDefault="005F407D" w:rsidP="005F407D" w:rsidR="005F407D" w:rsidRPr="00672D48">
      <w:pPr>
        <w:ind w:firstLine="720"/>
        <w:jc w:val="both"/>
        <w:rPr>
          <w:sz w:val="24"/>
          <w:szCs w:val="24"/>
        </w:rPr>
      </w:pPr>
    </w:p>
    <w:p w:rsidRDefault="005F407D" w:rsidP="005F407D" w:rsidR="005F407D" w:rsidRPr="00672D48">
      <w:pPr>
        <w:overflowPunct w:val="false"/>
        <w:autoSpaceDE w:val="false"/>
        <w:autoSpaceDN w:val="false"/>
        <w:adjustRightInd w:val="false"/>
        <w:ind w:left="708"/>
        <w:jc w:val="both"/>
        <w:textAlignment w:val="baseline"/>
        <w:rPr>
          <w:bCs/>
          <w:sz w:val="24"/>
          <w:szCs w:val="24"/>
        </w:rPr>
      </w:pPr>
      <w:r w:rsidRPr="00672D48">
        <w:rPr>
          <w:b/>
          <w:bCs/>
          <w:sz w:val="24"/>
          <w:szCs w:val="24"/>
        </w:rPr>
        <w:t>Drugi viši isplatni red</w:t>
      </w:r>
    </w:p>
    <w:p w:rsidRDefault="005F407D" w:rsidP="005F407D" w:rsidR="005F407D" w:rsidRPr="00672D4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  <w:sz w:val="24"/>
          <w:szCs w:val="24"/>
        </w:rPr>
      </w:pPr>
    </w:p>
    <w:tbl>
      <w:tblPr>
        <w:tblW w:type="dxa" w:w="8618"/>
        <w:tblInd w:type="dxa" w:w="88"/>
        <w:tblLook w:val="04A0" w:noVBand="1" w:noHBand="0" w:lastColumn="0" w:firstColumn="1" w:lastRow="0" w:firstRow="1"/>
      </w:tblPr>
      <w:tblGrid>
        <w:gridCol w:w="578"/>
        <w:gridCol w:w="962"/>
        <w:gridCol w:w="2458"/>
        <w:gridCol w:w="1205"/>
        <w:gridCol w:w="1411"/>
        <w:gridCol w:w="1249"/>
        <w:gridCol w:w="905"/>
      </w:tblGrid>
      <w:tr w:rsidTr="00D54AB7" w:rsidR="005F407D" w:rsidRPr="007F1571">
        <w:trPr>
          <w:trHeight w:val="300"/>
        </w:trPr>
        <w:tc>
          <w:tcPr>
            <w:tcW w:type="dxa" w:w="579"/>
            <w:tcBorders>
              <w:top w:space="0" w:sz="8" w:color="auto" w:val="single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Red.</w:t>
            </w:r>
          </w:p>
        </w:tc>
        <w:tc>
          <w:tcPr>
            <w:tcW w:type="dxa" w:w="928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Redni br.</w:t>
            </w:r>
          </w:p>
        </w:tc>
        <w:tc>
          <w:tcPr>
            <w:tcW w:type="dxa" w:w="2461"/>
            <w:tcBorders>
              <w:top w:space="0" w:sz="8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 xml:space="preserve">Ime i prezime/ </w:t>
            </w:r>
          </w:p>
        </w:tc>
        <w:tc>
          <w:tcPr>
            <w:tcW w:type="dxa" w:w="116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OIB vjerovnika</w:t>
            </w:r>
          </w:p>
        </w:tc>
        <w:tc>
          <w:tcPr>
            <w:tcW w:type="dxa" w:w="141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Iznos prijavljene</w:t>
            </w:r>
          </w:p>
        </w:tc>
        <w:tc>
          <w:tcPr>
            <w:tcW w:type="dxa" w:w="1203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Iznos priznate</w:t>
            </w:r>
          </w:p>
        </w:tc>
        <w:tc>
          <w:tcPr>
            <w:tcW w:type="dxa" w:w="87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Iznos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br.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6"/>
                <w:szCs w:val="16"/>
              </w:rPr>
            </w:pPr>
            <w:r w:rsidRPr="007F1571">
              <w:rPr>
                <w:b/>
                <w:bCs/>
                <w:sz w:val="16"/>
                <w:szCs w:val="16"/>
              </w:rPr>
              <w:t>prijavljene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tvrtka ili naziv vjerovnika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 xml:space="preserve">tražbine 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tražbine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sz w:val="18"/>
                <w:szCs w:val="18"/>
              </w:rPr>
            </w:pPr>
            <w:r w:rsidRPr="007F1571">
              <w:rPr>
                <w:b/>
                <w:bCs/>
                <w:sz w:val="18"/>
                <w:szCs w:val="18"/>
              </w:rPr>
              <w:t>osporene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tražbine</w:t>
            </w:r>
          </w:p>
        </w:tc>
      </w:tr>
      <w:tr w:rsidTr="00D54AB7" w:rsidR="005F407D" w:rsidRPr="007F1571">
        <w:trPr>
          <w:trHeight w:val="315"/>
        </w:trPr>
        <w:tc>
          <w:tcPr>
            <w:tcW w:type="dxa" w:w="57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  <w:sz w:val="18"/>
                <w:szCs w:val="18"/>
              </w:rPr>
            </w:pPr>
            <w:r w:rsidRPr="007F1571">
              <w:rPr>
                <w:b/>
                <w:bCs/>
                <w:color w:val="000000"/>
                <w:sz w:val="18"/>
                <w:szCs w:val="18"/>
              </w:rPr>
              <w:t>(kn)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1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1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REPUBLIKA HRVATSKA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Ministarstvo financija, Porezna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uprava, zastupana po Županijskom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18683136487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2.468.258,33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2.468.258,33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državnom odvjetništvu u Velikoj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D54AB7" w:rsidR="005F407D" w:rsidRPr="007F1571">
        <w:trPr>
          <w:trHeight w:val="315"/>
        </w:trPr>
        <w:tc>
          <w:tcPr>
            <w:tcW w:type="dxa" w:w="579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Gorici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HRVATSKA POŠTANSKA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2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2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BANKA, dioničko društvo</w:t>
            </w: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87939104217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47.320.139,99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47.320.139,99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0,00</w:t>
            </w:r>
          </w:p>
        </w:tc>
      </w:tr>
      <w:tr w:rsidTr="00D54AB7" w:rsidR="005F407D" w:rsidRPr="007F1571">
        <w:trPr>
          <w:trHeight w:val="300"/>
        </w:trPr>
        <w:tc>
          <w:tcPr>
            <w:tcW w:type="dxa" w:w="579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928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7F1571">
              <w:rPr>
                <w:color w:val="000000"/>
              </w:rPr>
              <w:t> </w:t>
            </w:r>
          </w:p>
        </w:tc>
        <w:tc>
          <w:tcPr>
            <w:tcW w:type="dxa" w:w="246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</w:rPr>
            </w:pPr>
          </w:p>
        </w:tc>
        <w:tc>
          <w:tcPr>
            <w:tcW w:type="dxa" w:w="1160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41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1203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8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5F407D" w:rsidP="00D54AB7" w:rsidR="005F407D" w:rsidRPr="007F1571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color w:val="000000"/>
                <w:sz w:val="18"/>
                <w:szCs w:val="18"/>
              </w:rPr>
            </w:pPr>
            <w:r w:rsidRPr="007F1571"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                                       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170E7C" w:rsidP="002B5D21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Na </w:t>
      </w:r>
      <w:r w:rsidR="0063316E" w:rsidRPr="003B182B">
        <w:rPr>
          <w:sz w:val="24"/>
          <w:szCs w:val="24"/>
        </w:rPr>
        <w:t>općem ispitnom ročištu</w:t>
      </w:r>
      <w:r w:rsidRPr="003B182B">
        <w:rPr>
          <w:sz w:val="24"/>
          <w:szCs w:val="24"/>
        </w:rPr>
        <w:t xml:space="preserve"> održanom </w:t>
      </w:r>
      <w:r w:rsidR="005F407D">
        <w:rPr>
          <w:sz w:val="24"/>
          <w:szCs w:val="24"/>
        </w:rPr>
        <w:t>23</w:t>
      </w:r>
      <w:r w:rsidRPr="003B182B">
        <w:rPr>
          <w:sz w:val="24"/>
          <w:szCs w:val="24"/>
        </w:rPr>
        <w:t>.</w:t>
      </w:r>
      <w:r w:rsidR="005F407D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201</w:t>
      </w:r>
      <w:r w:rsidR="005F407D">
        <w:rPr>
          <w:sz w:val="24"/>
          <w:szCs w:val="24"/>
        </w:rPr>
        <w:t>8</w:t>
      </w:r>
      <w:r w:rsidRPr="003B182B">
        <w:rPr>
          <w:sz w:val="24"/>
          <w:szCs w:val="24"/>
        </w:rPr>
        <w:t>. ispitane su sve</w:t>
      </w:r>
      <w:r w:rsidR="00617708" w:rsidRPr="003B182B">
        <w:rPr>
          <w:sz w:val="24"/>
          <w:szCs w:val="24"/>
        </w:rPr>
        <w:t xml:space="preserve"> naknadno</w:t>
      </w:r>
      <w:r w:rsidRPr="003B182B">
        <w:rPr>
          <w:sz w:val="24"/>
          <w:szCs w:val="24"/>
        </w:rPr>
        <w:t xml:space="preserve"> prijavljene tražbine prema iznosima i redu koje su prijavljene u roku</w:t>
      </w:r>
      <w:r w:rsidR="00DD5CAF" w:rsidRPr="003B182B">
        <w:rPr>
          <w:sz w:val="24"/>
          <w:szCs w:val="24"/>
        </w:rPr>
        <w:t>.</w:t>
      </w:r>
    </w:p>
    <w:p w:rsidRDefault="00170E7C" w:rsidP="00170E7C" w:rsidR="00170E7C" w:rsidRPr="003B182B">
      <w:pPr>
        <w:ind w:firstLine="72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lastRenderedPageBreak/>
        <w:t xml:space="preserve">Nakon </w:t>
      </w:r>
      <w:r w:rsidR="005F407D">
        <w:rPr>
          <w:sz w:val="24"/>
          <w:szCs w:val="24"/>
        </w:rPr>
        <w:t>općeg</w:t>
      </w:r>
      <w:r w:rsidRPr="003B182B">
        <w:rPr>
          <w:sz w:val="24"/>
          <w:szCs w:val="24"/>
        </w:rPr>
        <w:t xml:space="preserve"> ispitnog ročišta stečajni sudac je sukladno odredbi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 xml:space="preserve">. 2. Stečajnog zakona („Narodne novine“ br. 44/96, 29/99, 129/00, 123/03, 197/03, 187/04, 82/06 i 116/10, dalje: SZ) sastavio tablicu ispitanih tražbina u kojoj su za svaku prijavljenu tražbinu uneseni podaci o tome u kojoj je mjeri tražbina utvrđena prema svom iznosu i svom redu odnosno u kojoj je mjeri tražbina osporena te tko je tražbinu osporio. 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170E7C" w:rsidP="002B5D21" w:rsidR="00DD5CAF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Tražbine navedene u točki I. izreke ovog rješenja kao utvrđene, stečajni upravitelj je priznao, a stečajni vjerovnici koji su bili nazočni ročištu nisu tražbine osporili  te se na temelju odredbe 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1. SZ-a tražbine navedene pod točkom I. izreke ovog rješenja smatraju utvrđenim.</w:t>
      </w:r>
    </w:p>
    <w:p w:rsidRDefault="00170E7C" w:rsidP="00617708" w:rsidR="00170E7C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Stoga je ovaj sud odlučio kao u izreci ovog rješenja.</w:t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5B5087">
        <w:rPr>
          <w:sz w:val="24"/>
          <w:szCs w:val="24"/>
        </w:rPr>
        <w:t>ag</w:t>
      </w:r>
      <w:r w:rsidR="005F407D">
        <w:rPr>
          <w:sz w:val="24"/>
          <w:szCs w:val="24"/>
        </w:rPr>
        <w:t>rebu 23</w:t>
      </w:r>
      <w:r w:rsidRPr="003B182B">
        <w:rPr>
          <w:sz w:val="24"/>
          <w:szCs w:val="24"/>
        </w:rPr>
        <w:t>.</w:t>
      </w:r>
      <w:r w:rsidR="005F407D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5F407D">
        <w:rPr>
          <w:sz w:val="24"/>
          <w:szCs w:val="24"/>
        </w:rPr>
        <w:t>8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F65A0F" w:rsidP="00E91121" w:rsidR="00F65A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65A0F" w:rsidP="00E91121" w:rsidR="00F65A0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65A0F" w:rsidP="00E91121" w:rsidR="00F65A0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65A0F" w:rsidP="00E91121" w:rsidR="00F65A0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65A0F" w:rsidP="00E91121" w:rsidR="00F65A0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F65A0F" w:rsidR="00170E7C" w:rsidRPr="003B182B">
      <w:pPr>
        <w:pStyle w:val="Podnaslov"/>
        <w:ind w:firstLine="708" w:left="4956"/>
        <w:rPr>
          <w:szCs w:val="24"/>
        </w:rPr>
      </w:pP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>UPUTA  O PRAVNOM LIJEKU: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3B182B">
          <w:rPr>
            <w:sz w:val="24"/>
            <w:szCs w:val="24"/>
          </w:rPr>
          <w:t>177. st</w:t>
        </w:r>
      </w:smartTag>
      <w:r w:rsidRPr="003B182B">
        <w:rPr>
          <w:sz w:val="24"/>
          <w:szCs w:val="24"/>
        </w:rPr>
        <w:t>. 4. i 5. SZ-a). Rok za žalbu iznosi 8 dana računajući od dana dostave pisanog otpravka, odnosno izvatka iz rješenja. Žalba se podnosi ovom sudu u 2 primjerka putem ovog suda Visokom trgovačkom sudu Republike Hrvatske.</w:t>
      </w:r>
    </w:p>
    <w:p w:rsidRDefault="00170E7C" w:rsidP="00170E7C" w:rsidR="00170E7C" w:rsidRPr="003B182B">
      <w:pPr>
        <w:jc w:val="both"/>
        <w:rPr>
          <w:sz w:val="24"/>
          <w:szCs w:val="24"/>
        </w:rPr>
      </w:pPr>
    </w:p>
    <w:p w:rsidRDefault="004845EE" w:rsidP="00170E7C" w:rsidR="004845EE">
      <w:pPr>
        <w:jc w:val="both"/>
        <w:rPr>
          <w:sz w:val="24"/>
          <w:szCs w:val="24"/>
        </w:rPr>
      </w:pPr>
    </w:p>
    <w:p w:rsidRDefault="004845EE" w:rsidP="00170E7C" w:rsidR="004845EE">
      <w:pPr>
        <w:jc w:val="both"/>
        <w:rPr>
          <w:sz w:val="24"/>
          <w:szCs w:val="24"/>
        </w:rPr>
      </w:pPr>
    </w:p>
    <w:p w:rsidRDefault="004845EE" w:rsidP="00170E7C" w:rsidR="004845EE">
      <w:pPr>
        <w:jc w:val="both"/>
        <w:rPr>
          <w:sz w:val="24"/>
          <w:szCs w:val="24"/>
        </w:rPr>
      </w:pPr>
    </w:p>
    <w:sectPr w:rsidSect="00C032B4" w:rsidR="004845EE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0FF9" w:rsidR="00390FF9">
      <w:r>
        <w:separator/>
      </w:r>
    </w:p>
  </w:endnote>
  <w:endnote w:id="0" w:type="continuationSeparator">
    <w:p w:rsidRDefault="00390FF9" w:rsidR="00390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0FF9" w:rsidR="00390FF9">
      <w:r>
        <w:separator/>
      </w:r>
    </w:p>
  </w:footnote>
  <w:footnote w:id="0" w:type="continuationSeparator">
    <w:p w:rsidRDefault="00390FF9" w:rsidR="00390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A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5F407D">
      <w:rPr>
        <w:sz w:val="24"/>
      </w:rPr>
      <w:t>456/2016</w:t>
    </w:r>
    <w:r w:rsidRPr="00B312E8">
      <w:t xml:space="preserve">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9"/>
  </w:num>
  <w:num w:numId="5">
    <w:abstractNumId w:val="3"/>
  </w:num>
  <w:num w:numId="6">
    <w:abstractNumId w:val="6"/>
  </w:num>
  <w:num w:numId="7">
    <w:abstractNumId w:val="2"/>
  </w:num>
  <w:num w:numId="8">
    <w:abstractNumId w:val="4"/>
  </w:num>
  <w:num w:numId="9">
    <w:abstractNumId w:val="13"/>
  </w:num>
  <w:num w:numId="10">
    <w:abstractNumId w:val="10"/>
  </w:num>
  <w:num w:numId="11">
    <w:abstractNumId w:val="8"/>
  </w:num>
  <w:num w:numId="12">
    <w:abstractNumId w:val="1"/>
  </w:num>
  <w:num w:numId="13">
    <w:abstractNumId w:val="5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2164B"/>
    <w:rsid w:val="000F4395"/>
    <w:rsid w:val="001079FA"/>
    <w:rsid w:val="001314D7"/>
    <w:rsid w:val="00133CC6"/>
    <w:rsid w:val="001512EE"/>
    <w:rsid w:val="001540E1"/>
    <w:rsid w:val="00170E7C"/>
    <w:rsid w:val="002B5D21"/>
    <w:rsid w:val="002C0CAF"/>
    <w:rsid w:val="0030002E"/>
    <w:rsid w:val="00315B36"/>
    <w:rsid w:val="00390FF9"/>
    <w:rsid w:val="003A5E14"/>
    <w:rsid w:val="003B182B"/>
    <w:rsid w:val="00470BFA"/>
    <w:rsid w:val="004845EE"/>
    <w:rsid w:val="004B0A10"/>
    <w:rsid w:val="005B5087"/>
    <w:rsid w:val="005F407D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14988"/>
    <w:rsid w:val="007F1B25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A0C08"/>
    <w:rsid w:val="009E3827"/>
    <w:rsid w:val="00A23EA4"/>
    <w:rsid w:val="00A42A2B"/>
    <w:rsid w:val="00AF7AD6"/>
    <w:rsid w:val="00B04F0B"/>
    <w:rsid w:val="00B174F1"/>
    <w:rsid w:val="00B17FC6"/>
    <w:rsid w:val="00B6640C"/>
    <w:rsid w:val="00BD2EF4"/>
    <w:rsid w:val="00BD31FE"/>
    <w:rsid w:val="00C032B4"/>
    <w:rsid w:val="00C06160"/>
    <w:rsid w:val="00C33160"/>
    <w:rsid w:val="00C4679A"/>
    <w:rsid w:val="00C51E83"/>
    <w:rsid w:val="00C84FDC"/>
    <w:rsid w:val="00C97126"/>
    <w:rsid w:val="00D254BA"/>
    <w:rsid w:val="00D3017A"/>
    <w:rsid w:val="00DD5CAF"/>
    <w:rsid w:val="00E06281"/>
    <w:rsid w:val="00E86FBD"/>
    <w:rsid w:val="00EA508E"/>
    <w:rsid w:val="00F40919"/>
    <w:rsid w:val="00F43297"/>
    <w:rsid w:val="00F61FBB"/>
    <w:rsid w:val="00F65A0F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6FBD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6FB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5A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A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A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A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A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E86FBD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6FB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65A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A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A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A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A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060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St-456/2015</izvorni_sadrzaj>
    <derivirana_varijabla naziv="DomainObject.Predmet.OznakaBroj_1">St-456/2015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GRADNJA KOLAREC d.o.o.</izvorni_sadrzaj>
    <derivirana_varijabla naziv="DomainObject.Predmet.ProtustrankaFormated_1">  GRADNJA KOLAREC d.o.o.</derivirana_varijabla>
  </DomainObject.Predmet.ProtustrankaFormated>
  <DomainObject.Predmet.ProtustrankaFormatedOIB>
    <izvorni_sadrzaj>  GRADNJA KOLAREC d.o.o., OIB 90229443722</izvorni_sadrzaj>
    <derivirana_varijabla naziv="DomainObject.Predmet.ProtustrankaFormatedOIB_1">  GRADNJA KOLAREC d.o.o., OIB 90229443722</derivirana_varijabla>
  </DomainObject.Predmet.ProtustrankaFormatedOIB>
  <DomainObject.Predmet.ProtustrankaFormatedWithAdress>
    <izvorni_sadrzaj> GRADNJA KOLAREC d.o.o., Mikulčićeva 7, 10410 Velika Gorica</izvorni_sadrzaj>
    <derivirana_varijabla naziv="DomainObject.Predmet.ProtustrankaFormatedWithAdress_1"> GRADNJA KOLAREC d.o.o., Mikulčićeva 7, 10410 Velika Gorica</derivirana_varijabla>
  </DomainObject.Predmet.ProtustrankaFormatedWithAdress>
  <DomainObject.Predmet.ProtustrankaFormatedWithAdressOIB>
    <izvorni_sadrzaj> GRADNJA KOLAREC d.o.o., OIB 90229443722, Mikulčićeva 7, 10410 Velika Gorica</izvorni_sadrzaj>
    <derivirana_varijabla naziv="DomainObject.Predmet.ProtustrankaFormatedWithAdressOIB_1"> GRADNJA KOLAREC d.o.o., OIB 90229443722, Mikulčićeva 7, 10410 Velika Gorica</derivirana_varijabla>
  </DomainObject.Predmet.ProtustrankaFormatedWithAdressOIB>
  <DomainObject.Predmet.ProtustrankaWithAdress>
    <izvorni_sadrzaj>GRADNJA KOLAREC d.o.o. Mikulčićeva 7, 10410 Velika Gorica</izvorni_sadrzaj>
    <derivirana_varijabla naziv="DomainObject.Predmet.ProtustrankaWithAdress_1">GRADNJA KOLAREC d.o.o. Mikulčićeva 7, 10410 Velika Gorica</derivirana_varijabla>
  </DomainObject.Predmet.ProtustrankaWithAdress>
  <DomainObject.Predmet.ProtustrankaWithAdressOIB>
    <izvorni_sadrzaj>GRADNJA KOLAREC d.o.o., OIB 90229443722, Mikulčićeva 7, 10410 Velika Gorica</izvorni_sadrzaj>
    <derivirana_varijabla naziv="DomainObject.Predmet.ProtustrankaWithAdressOIB_1">GRADNJA KOLAREC d.o.o., OIB 90229443722, Mikulčićeva 7, 10410 Velika Gorica</derivirana_varijabla>
  </DomainObject.Predmet.ProtustrankaWithAdressOIB>
  <DomainObject.Predmet.ProtustrankaNazivFormated>
    <izvorni_sadrzaj>GRADNJA KOLAREC d.o.o.</izvorni_sadrzaj>
    <derivirana_varijabla naziv="DomainObject.Predmet.ProtustrankaNazivFormated_1">GRADNJA KOLAREC d.o.o.</derivirana_varijabla>
  </DomainObject.Predmet.ProtustrankaNazivFormated>
  <DomainObject.Predmet.ProtustrankaNazivFormatedOIB>
    <izvorni_sadrzaj>GRADNJA KOLAREC d.o.o., OIB 90229443722</izvorni_sadrzaj>
    <derivirana_varijabla naziv="DomainObject.Predmet.ProtustrankaNazivFormatedOIB_1">GRADNJA KOLAREC d.o.o., OIB 90229443722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</izvorni_sadrzaj>
    <derivirana_varijabla naziv="DomainObject.Predmet.StrankaFormated_1">  RH MF POREZNA UPRAVA zastupanog po punomoćniku ŽUPANIJSKO DRŽAVNO ODVJETNIŠTVO</derivirana_varijabla>
  </DomainObject.Predmet.StrankaFormated>
  <DomainObject.Predmet.StrankaFormatedOIB>
    <izvorni_sadrzaj>  RH MF POREZNA UPRAVA, OIB 18683136487 zastupanog po punomoćniku ŽUPANIJSKO DRŽAVNO ODVJETNIŠTVO</izvorni_sadrzaj>
    <derivirana_varijabla naziv="DomainObject.Predmet.StrankaFormatedOIB_1">  RH MF POREZNA UPRAVA, OIB 18683136487 zastupanog po punomoćniku ŽUPANIJSKO DRŽAVNO ODVJETNIŠTVO</derivirana_varijabla>
  </DomainObject.Predmet.StrankaFormatedOIB>
  <DomainObject.Predmet.StrankaFormatedWithAdress>
    <izvorni_sadrzaj> RH MF POREZNA UPRAVA zastupanog po punomoćniku ŽUPANIJSKO DRŽAVNO ODVJETNIŠTVO</izvorni_sadrzaj>
    <derivirana_varijabla naziv="DomainObject.Predmet.StrankaFormatedWithAdress_1"> RH MF POREZNA UPRAVA zastupanog po punomoćniku ŽUPANIJSKO DRŽAVNO ODVJETNIŠTVO</derivirana_varijabla>
  </DomainObject.Predmet.StrankaFormatedWithAdress>
  <DomainObject.Predmet.StrankaFormatedWithAdressOIB>
    <izvorni_sadrzaj> RH MF POREZNA UPRAVA, OIB 18683136487 zastupanog po punomoćniku ŽUPANIJSKO DRŽAVNO ODVJETNIŠTVO</izvorni_sadrzaj>
    <derivirana_varijabla naziv="DomainObject.Predmet.StrankaFormatedWithAdressOIB_1"> RH MF POREZNA UPRAVA, OIB 18683136487 zastupanog po punomoćniku ŽUPANIJSKO DRŽAVNO ODVJETNIŠTVO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RH MF POREZNA UPRAVA zastupanog po punomoćniku ŽUPANIJSKO DRŽAVNO ODVJETNIŠTVO</item>
    </izvorni_sadrzaj>
    <derivirana_varijabla naziv="DomainObject.Predmet.StrankaListFormated_1">
      <item>RH MF POREZNA UPRAVA zastupanog po punomoćniku ŽUPANIJSKO DRŽAVNO ODVJETNIŠTVO</item>
    </derivirana_varijabla>
  </DomainObject.Predmet.StrankaListFormated>
  <DomainObject.Predmet.StrankaListFormatedOIB>
    <izvorni_sadrzaj>
      <item>RH MF POREZNA UPRAVA, OIB 18683136487 zastupanog po punomoćniku ŽUPANIJSKO DRŽAVNO ODVJETNIŠTVO</item>
    </izvorni_sadrzaj>
    <derivirana_varijabla naziv="DomainObject.Predmet.StrankaListFormatedOIB_1">
      <item>RH MF POREZNA UPRAVA, OIB 18683136487 zastupanog po punomoćniku ŽUPANIJSKO DRŽAVNO ODVJETNIŠTVO</item>
    </derivirana_varijabla>
  </DomainObject.Predmet.StrankaListFormatedOIB>
  <DomainObject.Predmet.StrankaListFormatedWithAdress>
    <izvorni_sadrzaj>
      <item>RH MF POREZNA UPRAVA zastupanog po punomoćniku ŽUPANIJSKO DRŽAVNO ODVJETNIŠTVO</item>
    </izvorni_sadrzaj>
    <derivirana_varijabla naziv="DomainObject.Predmet.StrankaListFormatedWithAdress_1">
      <item>RH MF POREZNA UPRAVA zastupanog po punomoćniku ŽUPANIJSKO DRŽAVNO ODVJETNIŠTVO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</item>
    </izvorni_sadrzaj>
    <derivirana_varijabla naziv="DomainObject.Predmet.StrankaListFormatedWithAdressOIB_1">
      <item>RH MF POREZNA UPRAVA, OIB 18683136487 zastupanog po punomoćniku ŽUPANIJSKO DRŽAVNO ODVJETNIŠTVO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GRADNJA KOLAREC d.o.o.</item>
    </izvorni_sadrzaj>
    <derivirana_varijabla naziv="DomainObject.Predmet.ProtuStrankaListFormated_1">
      <item>GRADNJA KOLAREC d.o.o.</item>
    </derivirana_varijabla>
  </DomainObject.Predmet.ProtuStrankaListFormated>
  <DomainObject.Predmet.ProtuStrankaListFormatedOIB>
    <izvorni_sadrzaj>
      <item>GRADNJA KOLAREC d.o.o., OIB 90229443722</item>
    </izvorni_sadrzaj>
    <derivirana_varijabla naziv="DomainObject.Predmet.ProtuStrankaListFormatedOIB_1">
      <item>GRADNJA KOLAREC d.o.o., OIB 90229443722</item>
    </derivirana_varijabla>
  </DomainObject.Predmet.ProtuStrankaListFormatedOIB>
  <DomainObject.Predmet.ProtuStrankaListFormatedWithAdress>
    <izvorni_sadrzaj>
      <item>GRADNJA KOLAREC d.o.o., Mikulčićeva 7, 10410 Velika Gorica</item>
    </izvorni_sadrzaj>
    <derivirana_varijabla naziv="DomainObject.Predmet.ProtuStrankaListFormatedWithAdress_1">
      <item>GRADNJA KOLAREC d.o.o., Mikulčićeva 7, 10410 Velika Gorica</item>
    </derivirana_varijabla>
  </DomainObject.Predmet.ProtuStrankaListFormatedWithAdress>
  <DomainObject.Predmet.ProtuStrankaListFormatedWithAdressOIB>
    <izvorni_sadrzaj>
      <item>GRADNJA KOLAREC d.o.o., OIB 90229443722, Mikulčićeva 7, 10410 Velika Gorica</item>
    </izvorni_sadrzaj>
    <derivirana_varijabla naziv="DomainObject.Predmet.ProtuStrankaListFormatedWithAdressOIB_1">
      <item>GRADNJA KOLAREC d.o.o., OIB 90229443722, Mikulčićeva 7, 10410 Velika Gorica</item>
    </derivirana_varijabla>
  </DomainObject.Predmet.ProtuStrankaListFormatedWithAdressOIB>
  <DomainObject.Predmet.ProtuStrankaListNazivFormated>
    <izvorni_sadrzaj>
      <item>GRADNJA KOLAREC d.o.o.</item>
    </izvorni_sadrzaj>
    <derivirana_varijabla naziv="DomainObject.Predmet.ProtuStrankaListNazivFormated_1">
      <item>GRADNJA KOLAREC d.o.o.</item>
    </derivirana_varijabla>
  </DomainObject.Predmet.ProtuStrankaListNazivFormated>
  <DomainObject.Predmet.ProtuStrankaListNazivFormatedOIB>
    <izvorni_sadrzaj>
      <item>GRADNJA KOLAREC d.o.o., OIB 90229443722</item>
    </izvorni_sadrzaj>
    <derivirana_varijabla naziv="DomainObject.Predmet.ProtuStrankaListNazivFormatedOIB_1">
      <item>GRADNJA KOLAREC d.o.o., OIB 90229443722</item>
    </derivirana_varijabla>
  </DomainObject.Predmet.ProtuStrankaListNazivFormatedOIB>
  <DomainObject.Predmet.OstaliListFormated>
    <izvorni_sadrzaj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Formated_1">
      <item>ŽUPANIJSKO DRŽAVNO ODVJETNIŠTVO punomoćnik sudionika u postupku RH MF POREZNA UPRAVA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Formated>
  <DomainObject.Predmet.OstaliListFormatedOIB>
    <izvorni_sadrzaj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FormatedOIB_1">
      <item>ŽUPANIJSKO DRŽAVNO ODVJETNIŠTVO, OIB 96292040276 punomoćnik sudionika u postupku RH MF POREZNA UPRAVA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FormatedOIB>
  <DomainObject.Predmet.OstaliListFormatedWithAdress>
    <izvorni_sadrzaj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izvorni_sadrzaj>
    <derivirana_varijabla naziv="DomainObject.Predmet.OstaliListFormatedWithAdress_1">
      <item>ŽUPANIJSKO DRŽAVNO ODVJETNIŠTVO, Trg kralja Tomislava 36, 10410 Velika Gorica punomoćnik sudionika u postupku RH MF POREZNA UPRAVA</item>
      <item>Financijska agencija, Ulica grada Vukovara 70, 10000 Zagreb</item>
      <item>Tomislav Kolarec, Malogorička 36a, 10410 Velika Gorica</item>
      <item>RH Ministarstvo financija, Av. Dubrovnik 32, 10000 Zagreb</item>
      <item>RH Ministarstvo pravosuđa, Ul. grada Vukovara 49, 10000 Zagreb</item>
      <item>Općinski sud u Velikoj Gorici, zemljišnoknjižni odjel, Trg kralja Tomislava 36, 10410 Velika Gorica</item>
    </derivirana_varijabla>
  </DomainObject.Predmet.OstaliListFormatedWithAdress>
  <DomainObject.Predmet.OstaliListFormatedWithAdressOIB>
    <izvorni_sadrzaj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izvorni_sadrzaj>
    <derivirana_varijabla naziv="DomainObject.Predmet.OstaliListFormatedWithAdressOIB_1">
      <item>ŽUPANIJSKO DRŽAVNO ODVJETNIŠTVO, OIB 96292040276, Trg kralja Tomislava 36, 10410 Velika Gorica punomoćnik sudionika u postupku RH MF POREZNA UPRAVA</item>
      <item>Financijska agencija, OIB 85821130368, Ulica grada Vukovara 70, 10000 Zagreb</item>
      <item>Tomislav Kolarec, OIB 40876406672, Malogorička 36a, 10410 Velika Gorica</item>
      <item>RH Ministarstvo financija, OIB 18683136487, Av. Dubrovnik 32, 10000 Zagreb</item>
      <item>RH Ministarstvo pravosuđa, OIB 26635293339, Ul. grada Vukovara 49, 10000 Zagreb</item>
      <item>Općinski sud u Velikoj Gorici, zemljišnoknjižni odjel, OIB 32284739479, Trg kralja Tomislava 36, 10410 Velika Gorica</item>
    </derivirana_varijabla>
  </DomainObject.Predmet.OstaliListFormatedWithAdressOIB>
  <DomainObject.Predmet.OstaliListNazivFormated>
    <izvorni_sadrzaj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OstaliListNazivFormated_1"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OstaliListNazivFormated>
  <DomainObject.Predmet.OstaliListNazivFormatedOIB>
    <izvorni_sadrzaj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izvorni_sadrzaj>
    <derivirana_varijabla naziv="DomainObject.Predmet.OstaliListNazivFormatedOIB_1">
      <item>ŽUPANIJSKO DRŽAVNO ODVJETNIŠTVO, OIB 96292040276</item>
      <item>Financijska agencija, OIB 85821130368</item>
      <item>Tomislav Kolarec, OIB 40876406672</item>
      <item>RH Ministarstvo financija, OIB 18683136487</item>
      <item>RH Ministarstvo pravosuđa, OIB 26635293339</item>
      <item>Općinski sud u Velikoj Gorici, zemljišnoknjižni odjel, OIB 32284739479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GRADNJA KOLAREC d.o.o.</izvorni_sadrzaj>
    <derivirana_varijabla naziv="DomainObject.Predmet.ProtustrankaIDrugi_1">GRADNJA KOLAREC d.o.o.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GRADNJA KOLAREC d.o.o., OIB 90229443722, Mikulčićeva 7, 10410 Velika Gorica</izvorni_sadrzaj>
    <derivirana_varijabla naziv="DomainObject.Predmet.ProtustrankaIDrugiAdressOIB_1">GRADNJA KOLAREC d.o.o., OIB 90229443722, Mikulčićeva 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izvorni_sadrzaj>
    <derivirana_varijabla naziv="DomainObject.Predmet.SudioniciListNaziv_1">
      <item>RH MF POREZNA UPRAVA</item>
      <item>GRADNJA KOLAREC d.o.o.</item>
      <item>ŽUPANIJSKO DRŽAVNO ODVJETNIŠTVO</item>
      <item>Financijska agencija</item>
      <item>Tomislav Kolarec</item>
      <item>RH Ministarstvo financija</item>
      <item>RH Ministarstvo pravosuđa</item>
      <item>Općinski sud u Velikoj Gorici, zemljišnoknjižni odjel</item>
    </derivirana_varijabla>
  </DomainObject.Predmet.SudioniciListNaziv>
  <DomainObject.Predmet.SudioniciListAdressOIB>
    <izvorni_sadrzaj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izvorni_sadrzaj>
    <derivirana_varijabla naziv="DomainObject.Predmet.SudioniciListAdressOIB_1">
      <item>RH MF POREZNA UPRAVA, OIB 18683136487</item>
      <item>GRADNJA KOLAREC d.o.o., OIB 90229443722, Mikulčićeva 7,10410 Velika Gorica</item>
      <item>ŽUPANIJSKO DRŽAVNO ODVJETNIŠTVO, OIB 96292040276, Trg kralja Tomislava 36,10410 Velika Gorica</item>
      <item>Financijska agencija, OIB 85821130368, Ulica grada Vukovara 70,10000 Zagreb</item>
      <item>Tomislav Kolarec, OIB 40876406672, Malogorička 36a,10410 Velika Gorica</item>
      <item>RH Ministarstvo financija, OIB 18683136487, Av. Dubrovnik 32,10000 Zagreb</item>
      <item>RH Ministarstvo pravosuđa, OIB 26635293339, Ul. grada Vukovara 49,10000 Zagreb</item>
      <item>Općinski sud u Velikoj Gorici, zemljišnoknjižni odjel, OIB 32284739479, Trg kralja Tomislava 36,10410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izvorni_sadrzaj>
    <derivirana_varijabla naziv="DomainObject.Predmet.SudioniciListNazivOIB_1">
      <item>, OIB 18683136487</item>
      <item>, OIB 90229443722</item>
      <item>, OIB 96292040276</item>
      <item>, OIB 85821130368</item>
      <item>, OIB 40876406672</item>
      <item>, OIB 18683136487</item>
      <item>, OIB 26635293339</item>
      <item>, OIB 32284739479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2069</properties:Characters>
  <properties:Lines>153</properties:Lines>
  <properties:Paragraphs>58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2018-01-23T09:46:00Z</dcterms:created>
  <dc:creator>nribaric</dc:creator>
  <cp:lastModifiedBy>Jadranka Zelić</cp:lastModifiedBy>
  <cp:lastPrinted>2018-01-23T14:00:00Z</cp:lastPrinted>
  <dcterms:modified xmlns:xsi="http://www.w3.org/2001/XMLSchema-instance" xsi:type="dcterms:W3CDTF">2018-01-23T14:01:00Z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