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8e82" w14:paraId="1be8e82"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917F8A">
        <w:rPr>
          <w:sz w:val="24"/>
          <w:szCs w:val="24"/>
        </w:rPr>
        <w:t>4228</w:t>
      </w:r>
      <w:r w:rsidR="00CA07F4">
        <w:rPr>
          <w:sz w:val="24"/>
          <w:szCs w:val="24"/>
        </w:rPr>
        <w:t>/16</w:t>
      </w:r>
      <w:r w:rsidR="008C2BBD" w:rsidRPr="00F354C1">
        <w:rPr>
          <w:sz w:val="24"/>
          <w:szCs w:val="24"/>
        </w:rPr>
        <w:t>-</w:t>
      </w:r>
      <w:r w:rsidR="00917F8A">
        <w:rPr>
          <w:sz w:val="24"/>
          <w:szCs w:val="24"/>
        </w:rPr>
        <w:t>22</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B70B45" w:rsidP="00AF7B62" w:rsidR="008A7C5A" w:rsidRPr="00CA07F4">
      <w:pPr>
        <w:pStyle w:val="Tijeloteksta"/>
        <w:rPr>
          <w:rFonts w:hAnsi="Times New Roman" w:ascii="Times New Roman"/>
          <w:bCs/>
          <w:szCs w:val="24"/>
        </w:rPr>
      </w:pPr>
      <w:r>
        <w:rPr>
          <w:rFonts w:hAnsi="Times New Roman" w:ascii="Times New Roman"/>
          <w:szCs w:val="24"/>
        </w:rPr>
        <w:tab/>
      </w:r>
      <w:r w:rsidR="008A7C5A" w:rsidRPr="00CA07F4">
        <w:rPr>
          <w:rFonts w:hAnsi="Times New Roman" w:ascii="Times New Roman"/>
          <w:szCs w:val="24"/>
        </w:rPr>
        <w:t>Trgovački sud u Zagrebu</w:t>
      </w:r>
      <w:r w:rsidR="00950152" w:rsidRPr="00CA07F4">
        <w:rPr>
          <w:rFonts w:hAnsi="Times New Roman" w:ascii="Times New Roman"/>
          <w:szCs w:val="24"/>
        </w:rPr>
        <w:t>,</w:t>
      </w:r>
      <w:r w:rsidR="008A7C5A"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008A7C5A" w:rsidRPr="00CA07F4">
        <w:rPr>
          <w:rFonts w:hAnsi="Times New Roman" w:ascii="Times New Roman"/>
          <w:szCs w:val="24"/>
        </w:rPr>
        <w:t>nad dužnikom</w:t>
      </w:r>
      <w:r w:rsidR="00517F61" w:rsidRPr="00CA07F4">
        <w:rPr>
          <w:rFonts w:hAnsi="Times New Roman" w:ascii="Times New Roman"/>
          <w:szCs w:val="24"/>
        </w:rPr>
        <w:t xml:space="preserve"> </w:t>
      </w:r>
      <w:r w:rsidR="00917F8A" w:rsidRPr="005C62AE">
        <w:rPr>
          <w:rFonts w:hAnsi="Times New Roman" w:ascii="Times New Roman"/>
          <w:lang w:val="pt-BR"/>
        </w:rPr>
        <w:t>AUTOTRANS FIZIR d.o.o. u stečaju, OIB: 28444640528, Donja Pačetina (Općina Sveti Križ Začretje), Donja Pačetina 153</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917F8A">
        <w:rPr>
          <w:rFonts w:hAnsi="Times New Roman" w:ascii="Times New Roman"/>
          <w:szCs w:val="24"/>
        </w:rPr>
        <w:t>14</w:t>
      </w:r>
      <w:r w:rsidR="00EC5789" w:rsidRPr="00CA07F4">
        <w:rPr>
          <w:rFonts w:hAnsi="Times New Roman" w:ascii="Times New Roman"/>
          <w:szCs w:val="24"/>
        </w:rPr>
        <w:t xml:space="preserve">. </w:t>
      </w:r>
      <w:r w:rsidR="00917F8A">
        <w:rPr>
          <w:rFonts w:hAnsi="Times New Roman" w:ascii="Times New Roman"/>
          <w:szCs w:val="24"/>
        </w:rPr>
        <w:t>ožujka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917F8A" w:rsidP="00917F8A" w:rsidR="00917F8A" w:rsidRPr="00917F8A">
      <w:pPr>
        <w:ind w:left="360"/>
        <w:jc w:val="both"/>
        <w:rPr>
          <w:bCs/>
          <w:sz w:val="24"/>
          <w:szCs w:val="24"/>
        </w:rPr>
      </w:pPr>
      <w:r>
        <w:rPr>
          <w:bCs/>
          <w:sz w:val="24"/>
          <w:szCs w:val="24"/>
        </w:rPr>
        <w:t xml:space="preserve">6.  </w:t>
      </w:r>
      <w:r w:rsidRPr="00917F8A">
        <w:rPr>
          <w:bCs/>
          <w:sz w:val="24"/>
          <w:szCs w:val="24"/>
        </w:rPr>
        <w:t xml:space="preserve">Žarko Fizir, Sveti Križ Začretje, Donja Pačetina 153, OIB 24146060455, u iznosu   </w:t>
      </w:r>
    </w:p>
    <w:p w:rsidRDefault="00917F8A" w:rsidP="00917F8A" w:rsidR="00917F8A" w:rsidRPr="00917F8A">
      <w:pPr>
        <w:ind w:left="360"/>
        <w:jc w:val="both"/>
        <w:rPr>
          <w:bCs/>
          <w:sz w:val="24"/>
          <w:szCs w:val="24"/>
        </w:rPr>
      </w:pPr>
      <w:r>
        <w:rPr>
          <w:bCs/>
          <w:sz w:val="24"/>
          <w:szCs w:val="24"/>
        </w:rPr>
        <w:t xml:space="preserve">     od 104.828,50 kn.</w:t>
      </w:r>
    </w:p>
    <w:p w:rsidRDefault="00917F8A" w:rsidP="00917F8A" w:rsidR="00917F8A">
      <w:pPr>
        <w:ind w:left="360"/>
        <w:jc w:val="both"/>
        <w:rPr>
          <w:sz w:val="24"/>
          <w:szCs w:val="24"/>
        </w:rPr>
      </w:pPr>
      <w:r w:rsidRPr="00917F8A">
        <w:rPr>
          <w:sz w:val="24"/>
          <w:szCs w:val="24"/>
        </w:rPr>
        <w:t xml:space="preserve">7. </w:t>
      </w:r>
      <w:r>
        <w:rPr>
          <w:sz w:val="24"/>
          <w:szCs w:val="24"/>
        </w:rPr>
        <w:t xml:space="preserve"> </w:t>
      </w:r>
      <w:r w:rsidRPr="00917F8A">
        <w:rPr>
          <w:sz w:val="24"/>
          <w:szCs w:val="24"/>
        </w:rPr>
        <w:t xml:space="preserve">Republika Hrvatska, Ministarstvo financija, Porezna uprava, zastupana po ŽDO Zagreb, </w:t>
      </w:r>
    </w:p>
    <w:p w:rsidRDefault="00917F8A" w:rsidP="00917F8A" w:rsidR="006D51BD" w:rsidRPr="00917F8A">
      <w:pPr>
        <w:ind w:left="360"/>
        <w:jc w:val="both"/>
        <w:rPr>
          <w:sz w:val="24"/>
          <w:szCs w:val="24"/>
        </w:rPr>
      </w:pPr>
      <w:r>
        <w:rPr>
          <w:sz w:val="24"/>
          <w:szCs w:val="24"/>
        </w:rPr>
        <w:t xml:space="preserve">     </w:t>
      </w:r>
      <w:r w:rsidRPr="00917F8A">
        <w:rPr>
          <w:sz w:val="24"/>
          <w:szCs w:val="24"/>
        </w:rPr>
        <w:t>OIB:18683136487, u iznosu od 50.292,44 kn.</w:t>
      </w:r>
    </w:p>
    <w:p w:rsidRDefault="001A4FAE" w:rsidP="001A4FAE" w:rsidR="00917F8A">
      <w:pPr>
        <w:ind w:left="360"/>
        <w:rPr>
          <w:sz w:val="24"/>
          <w:szCs w:val="24"/>
        </w:rPr>
      </w:pPr>
      <w:r w:rsidRPr="00F354C1">
        <w:rPr>
          <w:sz w:val="24"/>
          <w:szCs w:val="24"/>
        </w:rPr>
        <w:t xml:space="preserve">      </w:t>
      </w:r>
    </w:p>
    <w:p w:rsidRDefault="001A4FAE" w:rsidP="00917F8A" w:rsidR="001A4FAE" w:rsidRPr="00F354C1">
      <w:pPr>
        <w:ind w:firstLine="360" w:left="360"/>
        <w:rPr>
          <w:sz w:val="24"/>
          <w:szCs w:val="24"/>
        </w:rPr>
      </w:pPr>
      <w:r w:rsidRPr="00F354C1">
        <w:rPr>
          <w:sz w:val="24"/>
          <w:szCs w:val="24"/>
        </w:rPr>
        <w:t>Drugi viši isplatni red</w:t>
      </w:r>
    </w:p>
    <w:p w:rsidRDefault="001A4FAE" w:rsidP="00917F8A" w:rsidR="001A4FAE" w:rsidRPr="00F354C1">
      <w:pPr>
        <w:ind w:left="360"/>
        <w:jc w:val="both"/>
        <w:rPr>
          <w:sz w:val="24"/>
          <w:szCs w:val="24"/>
        </w:rPr>
      </w:pPr>
    </w:p>
    <w:p w:rsidRDefault="00917F8A" w:rsidP="00917F8A" w:rsidR="00917F8A">
      <w:pPr>
        <w:pStyle w:val="Odlomakpopisa"/>
        <w:numPr>
          <w:ilvl w:val="0"/>
          <w:numId w:val="36"/>
        </w:numPr>
        <w:jc w:val="both"/>
        <w:rPr>
          <w:rFonts w:hAnsi="Times New Roman" w:ascii="Times New Roman"/>
          <w:sz w:val="24"/>
          <w:szCs w:val="24"/>
        </w:rPr>
      </w:pPr>
      <w:r w:rsidRPr="009C1266">
        <w:rPr>
          <w:rFonts w:hAnsi="Times New Roman" w:ascii="Times New Roman"/>
          <w:sz w:val="24"/>
          <w:szCs w:val="24"/>
        </w:rPr>
        <w:t>Općina Sveti Križ Začretje, Sveti Križ Začretje, Trg kraljice Jelene 1, OIB 18648</w:t>
      </w:r>
      <w:r>
        <w:rPr>
          <w:rFonts w:hAnsi="Times New Roman" w:ascii="Times New Roman"/>
          <w:sz w:val="24"/>
          <w:szCs w:val="24"/>
        </w:rPr>
        <w:t>820219, u iznosu od 2.562,56 kn.</w:t>
      </w:r>
    </w:p>
    <w:p w:rsidRDefault="00917F8A" w:rsidP="00917F8A" w:rsidR="00917F8A">
      <w:pPr>
        <w:pStyle w:val="Odlomakpopisa"/>
        <w:numPr>
          <w:ilvl w:val="0"/>
          <w:numId w:val="36"/>
        </w:numPr>
        <w:jc w:val="both"/>
        <w:rPr>
          <w:rFonts w:hAnsi="Times New Roman" w:ascii="Times New Roman"/>
          <w:sz w:val="24"/>
          <w:szCs w:val="24"/>
        </w:rPr>
      </w:pPr>
      <w:r>
        <w:rPr>
          <w:rFonts w:hAnsi="Times New Roman" w:ascii="Times New Roman"/>
          <w:sz w:val="24"/>
          <w:szCs w:val="24"/>
        </w:rPr>
        <w:t>GORUP d.o.o., Klanjec, Tomaševec 2, OIUB 59013770221, u iznosu od 6.259,63 kn.</w:t>
      </w:r>
    </w:p>
    <w:p w:rsidRDefault="00917F8A" w:rsidP="00917F8A" w:rsidR="00917F8A">
      <w:pPr>
        <w:pStyle w:val="Odlomakpopisa"/>
        <w:numPr>
          <w:ilvl w:val="0"/>
          <w:numId w:val="36"/>
        </w:numPr>
        <w:jc w:val="both"/>
        <w:rPr>
          <w:rFonts w:hAnsi="Times New Roman" w:ascii="Times New Roman"/>
          <w:sz w:val="24"/>
          <w:szCs w:val="24"/>
        </w:rPr>
      </w:pPr>
      <w:r>
        <w:rPr>
          <w:rFonts w:hAnsi="Times New Roman" w:ascii="Times New Roman"/>
          <w:sz w:val="24"/>
          <w:szCs w:val="24"/>
        </w:rPr>
        <w:t>TEVA IT d.o.o., Krapina, Velika Ves 2/C, OIB 95261955274, u iznosu od 4.625,00 kn.</w:t>
      </w:r>
    </w:p>
    <w:p w:rsidRDefault="00917F8A" w:rsidP="00917F8A" w:rsidR="00917F8A">
      <w:pPr>
        <w:pStyle w:val="Odlomakpopisa"/>
        <w:numPr>
          <w:ilvl w:val="0"/>
          <w:numId w:val="36"/>
        </w:numPr>
        <w:jc w:val="both"/>
        <w:rPr>
          <w:rFonts w:hAnsi="Times New Roman" w:ascii="Times New Roman"/>
          <w:sz w:val="24"/>
          <w:szCs w:val="24"/>
        </w:rPr>
      </w:pPr>
      <w:r>
        <w:rPr>
          <w:rFonts w:hAnsi="Times New Roman" w:ascii="Times New Roman"/>
          <w:sz w:val="24"/>
          <w:szCs w:val="24"/>
        </w:rPr>
        <w:t>SMREKAR AUTOMEHANIKA I PRIJEVOZ, vl. Ivica Smrekar, Krapina, Velika Ves 2/C, OIB 14308304552, u iznosu od 33.295,00 kn.</w:t>
      </w:r>
    </w:p>
    <w:p w:rsidRDefault="00917F8A" w:rsidP="00917F8A" w:rsidR="00917F8A">
      <w:pPr>
        <w:pStyle w:val="Odlomakpopisa"/>
        <w:numPr>
          <w:ilvl w:val="0"/>
          <w:numId w:val="36"/>
        </w:numPr>
        <w:jc w:val="both"/>
        <w:rPr>
          <w:rFonts w:hAnsi="Times New Roman" w:ascii="Times New Roman"/>
          <w:sz w:val="24"/>
          <w:szCs w:val="24"/>
        </w:rPr>
      </w:pPr>
      <w:r>
        <w:rPr>
          <w:rFonts w:hAnsi="Times New Roman" w:ascii="Times New Roman"/>
          <w:sz w:val="24"/>
          <w:szCs w:val="24"/>
        </w:rPr>
        <w:t>CROATIA OSIGURANJE d.d., Zagreb, Vatroslava Jagića 33, OIB 26187994862, u iznosu od 48.128,28 kn.</w:t>
      </w:r>
    </w:p>
    <w:p w:rsidRDefault="00917F8A" w:rsidP="00917F8A" w:rsidR="00917F8A">
      <w:pPr>
        <w:ind w:left="360"/>
        <w:jc w:val="both"/>
        <w:rPr>
          <w:sz w:val="24"/>
          <w:szCs w:val="24"/>
        </w:rPr>
      </w:pPr>
      <w:r>
        <w:rPr>
          <w:sz w:val="24"/>
          <w:szCs w:val="24"/>
        </w:rPr>
        <w:t xml:space="preserve">7.   </w:t>
      </w:r>
      <w:r w:rsidRPr="006A3EEF">
        <w:rPr>
          <w:sz w:val="24"/>
          <w:szCs w:val="24"/>
        </w:rPr>
        <w:t xml:space="preserve">RH, Ministarstvo financija, Porezna uprava, Područni ured Zagreb, zastupana po </w:t>
      </w:r>
      <w:r>
        <w:rPr>
          <w:sz w:val="24"/>
          <w:szCs w:val="24"/>
        </w:rPr>
        <w:t xml:space="preserve"> </w:t>
      </w:r>
    </w:p>
    <w:p w:rsidRDefault="00917F8A" w:rsidP="00917F8A" w:rsidR="00917F8A">
      <w:pPr>
        <w:ind w:left="360"/>
        <w:jc w:val="both"/>
        <w:rPr>
          <w:sz w:val="24"/>
          <w:szCs w:val="24"/>
        </w:rPr>
      </w:pPr>
      <w:r>
        <w:rPr>
          <w:sz w:val="24"/>
          <w:szCs w:val="24"/>
        </w:rPr>
        <w:t xml:space="preserve">      </w:t>
      </w:r>
      <w:r w:rsidRPr="006A3EEF">
        <w:rPr>
          <w:sz w:val="24"/>
          <w:szCs w:val="24"/>
        </w:rPr>
        <w:t xml:space="preserve">ŽDO Zagreb, Zagreb, Savska cesta 41, OIB 18683136487, u iznosu od 36.061,65 </w:t>
      </w:r>
    </w:p>
    <w:p w:rsidRDefault="00917F8A" w:rsidP="00917F8A" w:rsidR="00917F8A">
      <w:pPr>
        <w:ind w:left="360"/>
        <w:jc w:val="both"/>
        <w:rPr>
          <w:sz w:val="24"/>
          <w:szCs w:val="24"/>
        </w:rPr>
      </w:pPr>
      <w:r>
        <w:rPr>
          <w:sz w:val="24"/>
          <w:szCs w:val="24"/>
        </w:rPr>
        <w:t xml:space="preserve">      </w:t>
      </w:r>
      <w:r w:rsidRPr="006A3EEF">
        <w:rPr>
          <w:sz w:val="24"/>
          <w:szCs w:val="24"/>
        </w:rPr>
        <w:t>kn.</w:t>
      </w:r>
    </w:p>
    <w:p w:rsidRDefault="00AF65FA" w:rsidP="00917F8A" w:rsidR="00AF65FA">
      <w:pPr>
        <w:ind w:left="360"/>
        <w:jc w:val="both"/>
        <w:rPr>
          <w:sz w:val="24"/>
          <w:szCs w:val="24"/>
        </w:rPr>
      </w:pPr>
    </w:p>
    <w:p w:rsidRDefault="00AF65FA" w:rsidP="00917F8A" w:rsidR="00AF65FA" w:rsidRPr="006A3EEF">
      <w:pPr>
        <w:ind w:left="360"/>
        <w:jc w:val="both"/>
        <w:rPr>
          <w:sz w:val="24"/>
          <w:szCs w:val="24"/>
        </w:rPr>
      </w:pPr>
    </w:p>
    <w:p w:rsidRDefault="00AF7B62" w:rsidP="00917F8A" w:rsidR="00AF7B62" w:rsidRPr="00425FA4">
      <w:pPr>
        <w:pStyle w:val="Odlomakpopisa"/>
        <w:jc w:val="both"/>
        <w:rPr>
          <w:sz w:val="24"/>
          <w:szCs w:val="24"/>
        </w:rPr>
      </w:pPr>
    </w:p>
    <w:p w:rsidRDefault="00425FA4" w:rsidP="00425FA4" w:rsidR="00425FA4" w:rsidRPr="00FD378B">
      <w:pPr>
        <w:jc w:val="both"/>
        <w:rPr>
          <w:sz w:val="24"/>
          <w:szCs w:val="24"/>
        </w:rPr>
      </w:pPr>
      <w:r>
        <w:rPr>
          <w:sz w:val="24"/>
          <w:szCs w:val="24"/>
        </w:rPr>
        <w:lastRenderedPageBreak/>
        <w:tab/>
      </w:r>
      <w:r w:rsidRPr="00FD378B">
        <w:rPr>
          <w:sz w:val="24"/>
          <w:szCs w:val="24"/>
        </w:rPr>
        <w:t>II. Osporene tražbine</w:t>
      </w:r>
    </w:p>
    <w:p w:rsidRDefault="00425FA4" w:rsidP="00425FA4" w:rsidR="00425FA4" w:rsidRPr="00FD378B">
      <w:pPr>
        <w:jc w:val="both"/>
        <w:rPr>
          <w:sz w:val="24"/>
          <w:szCs w:val="24"/>
        </w:rPr>
      </w:pPr>
    </w:p>
    <w:p w:rsidRDefault="00917F8A" w:rsidP="00425FA4" w:rsidR="00425FA4" w:rsidRPr="00FD378B">
      <w:pPr>
        <w:jc w:val="both"/>
        <w:rPr>
          <w:sz w:val="24"/>
          <w:szCs w:val="24"/>
        </w:rPr>
      </w:pPr>
      <w:r>
        <w:rPr>
          <w:sz w:val="24"/>
          <w:szCs w:val="24"/>
        </w:rPr>
        <w:tab/>
        <w:t>Prvi</w:t>
      </w:r>
      <w:r w:rsidR="00425FA4" w:rsidRPr="00FD378B">
        <w:rPr>
          <w:sz w:val="24"/>
          <w:szCs w:val="24"/>
        </w:rPr>
        <w:t xml:space="preserve"> viši isplatni red</w:t>
      </w:r>
    </w:p>
    <w:p w:rsidRDefault="00425FA4" w:rsidP="00425FA4" w:rsidR="00425FA4" w:rsidRPr="00FD378B">
      <w:pPr>
        <w:jc w:val="both"/>
        <w:rPr>
          <w:sz w:val="24"/>
          <w:szCs w:val="24"/>
        </w:rPr>
      </w:pPr>
    </w:p>
    <w:p w:rsidRDefault="00425FA4" w:rsidP="00917F8A" w:rsidR="00917F8A">
      <w:pPr>
        <w:ind w:left="360"/>
        <w:jc w:val="both"/>
        <w:rPr>
          <w:bCs/>
          <w:sz w:val="24"/>
          <w:szCs w:val="24"/>
        </w:rPr>
      </w:pPr>
      <w:r>
        <w:rPr>
          <w:sz w:val="24"/>
          <w:szCs w:val="24"/>
        </w:rPr>
        <w:t xml:space="preserve">     </w:t>
      </w:r>
      <w:r w:rsidR="00917F8A">
        <w:rPr>
          <w:bCs/>
          <w:sz w:val="24"/>
          <w:szCs w:val="24"/>
        </w:rPr>
        <w:t xml:space="preserve">6.  Žarko Fizir, Sveti Križ Začretje, Donja Pačetina 153, OIB 24146060455, u iznosu   </w:t>
      </w:r>
    </w:p>
    <w:p w:rsidRDefault="00917F8A" w:rsidP="00917F8A" w:rsidR="00425FA4">
      <w:pPr>
        <w:jc w:val="both"/>
        <w:rPr>
          <w:bCs/>
          <w:sz w:val="24"/>
          <w:szCs w:val="24"/>
        </w:rPr>
      </w:pPr>
      <w:r>
        <w:rPr>
          <w:bCs/>
          <w:sz w:val="24"/>
          <w:szCs w:val="24"/>
        </w:rPr>
        <w:t xml:space="preserve">                od 32.926,88 kn.</w:t>
      </w:r>
    </w:p>
    <w:p w:rsidRDefault="00917F8A" w:rsidP="00917F8A" w:rsidR="00917F8A">
      <w:pPr>
        <w:jc w:val="both"/>
        <w:rPr>
          <w:sz w:val="24"/>
          <w:szCs w:val="24"/>
        </w:rPr>
      </w:pPr>
    </w:p>
    <w:p w:rsidRDefault="00BE0419" w:rsidP="00BE0419" w:rsidR="00BE0419">
      <w:pPr>
        <w:ind w:firstLine="720"/>
        <w:jc w:val="both"/>
        <w:rPr>
          <w:sz w:val="24"/>
          <w:szCs w:val="24"/>
        </w:rPr>
      </w:pPr>
      <w:r w:rsidRPr="00BE0419">
        <w:rPr>
          <w:sz w:val="24"/>
          <w:szCs w:val="24"/>
        </w:rPr>
        <w:t xml:space="preserve">Upućuje se stečajni upravitelj </w:t>
      </w:r>
      <w:r>
        <w:rPr>
          <w:sz w:val="24"/>
          <w:szCs w:val="24"/>
        </w:rPr>
        <w:t>Miljenko Požgaj, u roku</w:t>
      </w:r>
      <w:r w:rsidRPr="00BE0419">
        <w:rPr>
          <w:sz w:val="24"/>
          <w:szCs w:val="24"/>
        </w:rPr>
        <w:t xml:space="preserve"> osam dana od dana pravomoćnosti rješenja o upućivanju u parnicu, odnosno </w:t>
      </w:r>
      <w:r>
        <w:rPr>
          <w:sz w:val="24"/>
          <w:szCs w:val="24"/>
        </w:rPr>
        <w:t>primitka drugostupanjske odluke</w:t>
      </w:r>
      <w:r w:rsidR="00AF65FA">
        <w:rPr>
          <w:sz w:val="24"/>
          <w:szCs w:val="24"/>
        </w:rPr>
        <w:t>,</w:t>
      </w:r>
      <w:r w:rsidRPr="00BE0419">
        <w:rPr>
          <w:sz w:val="24"/>
          <w:szCs w:val="24"/>
        </w:rPr>
        <w:t xml:space="preserve"> na parnicu radi dokazivanja osnovanosti svog osporavanja</w:t>
      </w:r>
      <w:r>
        <w:rPr>
          <w:sz w:val="24"/>
          <w:szCs w:val="24"/>
        </w:rPr>
        <w:t>.</w:t>
      </w:r>
    </w:p>
    <w:p w:rsidRDefault="00BE0419" w:rsidP="00BE0419" w:rsidR="00425FA4">
      <w:pPr>
        <w:ind w:firstLine="720"/>
        <w:jc w:val="both"/>
        <w:rPr>
          <w:sz w:val="24"/>
          <w:szCs w:val="24"/>
        </w:rPr>
      </w:pPr>
      <w:r w:rsidRPr="00BE0419">
        <w:rPr>
          <w:sz w:val="24"/>
          <w:szCs w:val="24"/>
        </w:rPr>
        <w:t>Ako stečajni upravitelj ne pokrene parnicu u dodijeljenom roku, smatrat će se da je osporavanje otklonjeno.</w:t>
      </w:r>
      <w:r w:rsidR="00425FA4" w:rsidRPr="009816AC">
        <w:rPr>
          <w:sz w:val="24"/>
          <w:szCs w:val="24"/>
        </w:rPr>
        <w:t xml:space="preserve"> </w:t>
      </w:r>
    </w:p>
    <w:p w:rsidRDefault="00425FA4" w:rsidP="00425FA4" w:rsidR="00425FA4" w:rsidRPr="009816AC">
      <w:pPr>
        <w:ind w:firstLine="720"/>
        <w:jc w:val="both"/>
        <w:rPr>
          <w:sz w:val="24"/>
          <w:szCs w:val="24"/>
        </w:rPr>
      </w:pPr>
    </w:p>
    <w:p w:rsidRDefault="00425FA4" w:rsidP="00425FA4" w:rsidR="00425FA4" w:rsidRPr="00425FA4">
      <w:pPr>
        <w:jc w:val="both"/>
        <w:rPr>
          <w:bCs/>
          <w:sz w:val="24"/>
          <w:szCs w:val="24"/>
        </w:rPr>
      </w:pPr>
    </w:p>
    <w:p w:rsidRDefault="00425FA4" w:rsidP="00425FA4" w:rsidR="00425FA4" w:rsidRPr="00F354C1">
      <w:pPr>
        <w:ind w:firstLine="360"/>
        <w:jc w:val="both"/>
        <w:rPr>
          <w:sz w:val="24"/>
          <w:szCs w:val="24"/>
        </w:rPr>
      </w:pPr>
    </w:p>
    <w:p w:rsidRDefault="00425FA4" w:rsidP="00425FA4" w:rsidR="00425FA4" w:rsidRPr="00F354C1">
      <w:pPr>
        <w:jc w:val="center"/>
        <w:rPr>
          <w:sz w:val="24"/>
          <w:szCs w:val="24"/>
        </w:rPr>
      </w:pPr>
      <w:r w:rsidRPr="00F354C1">
        <w:rPr>
          <w:sz w:val="24"/>
          <w:szCs w:val="24"/>
        </w:rPr>
        <w:t>Obrazloženje</w:t>
      </w:r>
    </w:p>
    <w:p w:rsidRDefault="00425FA4" w:rsidP="00425FA4" w:rsidR="00425FA4" w:rsidRPr="00F354C1">
      <w:pPr>
        <w:jc w:val="center"/>
        <w:rPr>
          <w:sz w:val="24"/>
          <w:szCs w:val="24"/>
        </w:rPr>
      </w:pPr>
    </w:p>
    <w:p w:rsidRDefault="00425FA4" w:rsidP="00425FA4" w:rsidR="00425FA4" w:rsidRPr="00FD378B">
      <w:pPr>
        <w:ind w:firstLine="720"/>
        <w:jc w:val="both"/>
        <w:rPr>
          <w:sz w:val="24"/>
          <w:szCs w:val="24"/>
        </w:rPr>
      </w:pPr>
      <w:r w:rsidRPr="00F354C1">
        <w:rPr>
          <w:sz w:val="24"/>
          <w:szCs w:val="24"/>
        </w:rPr>
        <w:t xml:space="preserve">Na ispitnom ročištu održanom </w:t>
      </w:r>
      <w:r w:rsidR="00917F8A">
        <w:rPr>
          <w:sz w:val="24"/>
          <w:szCs w:val="24"/>
        </w:rPr>
        <w:t>14</w:t>
      </w:r>
      <w:r w:rsidRPr="00F354C1">
        <w:rPr>
          <w:sz w:val="24"/>
          <w:szCs w:val="24"/>
        </w:rPr>
        <w:t xml:space="preserve">. </w:t>
      </w:r>
      <w:r w:rsidR="00917F8A">
        <w:rPr>
          <w:sz w:val="24"/>
          <w:szCs w:val="24"/>
        </w:rPr>
        <w:t>ožujka</w:t>
      </w:r>
      <w:r w:rsidRPr="00F354C1">
        <w:rPr>
          <w:sz w:val="24"/>
          <w:szCs w:val="24"/>
        </w:rPr>
        <w:t xml:space="preserve"> 201</w:t>
      </w:r>
      <w:r>
        <w:rPr>
          <w:sz w:val="24"/>
          <w:szCs w:val="24"/>
        </w:rPr>
        <w:t>8</w:t>
      </w:r>
      <w:r w:rsidRPr="00F354C1">
        <w:rPr>
          <w:sz w:val="24"/>
          <w:szCs w:val="24"/>
        </w:rPr>
        <w:t>. ispitane su sve prijavljene tražbin</w:t>
      </w:r>
      <w:r>
        <w:rPr>
          <w:sz w:val="24"/>
          <w:szCs w:val="24"/>
        </w:rPr>
        <w:t>e prema  svojim iznosima i redu</w:t>
      </w:r>
      <w:r w:rsidRPr="00670FF3">
        <w:rPr>
          <w:sz w:val="24"/>
          <w:szCs w:val="24"/>
        </w:rPr>
        <w:t xml:space="preserve"> </w:t>
      </w:r>
      <w:r w:rsidRPr="00FD378B">
        <w:rPr>
          <w:sz w:val="24"/>
          <w:szCs w:val="24"/>
        </w:rPr>
        <w:t>koje su prijavljene u roku. Nakon navedenog ispitnog ročišta, sud je na temelju odredbe čl. 264. Stečajnog zako</w:t>
      </w:r>
      <w:r w:rsidR="00AF65FA">
        <w:rPr>
          <w:sz w:val="24"/>
          <w:szCs w:val="24"/>
        </w:rPr>
        <w:t>na („Narodne novine“ broj 71/15</w:t>
      </w:r>
      <w:r w:rsidRPr="00FD378B">
        <w:rPr>
          <w:sz w:val="24"/>
          <w:szCs w:val="24"/>
        </w:rPr>
        <w:t xml:space="preserve"> dalje. SZ), sastavio tablicu ispitanih tražbina u koju su za svaku prijavljenu tražbinu uneseni podaci o tome u kojoj je mjeri tražbina utvrđena prema svom iznosu i svom redu odnosno u kojoj je mjeri tražbina osporena te tko je tražbinu osporio.</w:t>
      </w:r>
    </w:p>
    <w:p w:rsidRDefault="00AF65FA" w:rsidP="00425FA4" w:rsidR="00425FA4" w:rsidRPr="00BE0419">
      <w:pPr>
        <w:ind w:firstLine="720"/>
        <w:jc w:val="both"/>
        <w:rPr>
          <w:sz w:val="24"/>
          <w:szCs w:val="24"/>
        </w:rPr>
      </w:pPr>
      <w:r>
        <w:rPr>
          <w:sz w:val="24"/>
          <w:szCs w:val="24"/>
        </w:rPr>
        <w:t>Tražbine navedene u stavku</w:t>
      </w:r>
      <w:r w:rsidR="00425FA4" w:rsidRPr="00BE0419">
        <w:rPr>
          <w:sz w:val="24"/>
          <w:szCs w:val="24"/>
        </w:rPr>
        <w:t xml:space="preserve"> I. izreke ovog rješenja, stečajni upravitelj je priznao, a stečajni vjerovnici koji su bili nazočni ročištu nisu tražbine osporili te se na temelju odredbe čl. 263. SZ-a  tražbine navedene pod točkom I. izreke ovog rješenja smatraju utvrđenim.</w:t>
      </w:r>
    </w:p>
    <w:p w:rsidRDefault="00AF65FA" w:rsidP="00BE0419" w:rsidR="00CA3FB0" w:rsidRPr="00BE0419">
      <w:pPr>
        <w:numPr>
          <w:ilvl w:val="12"/>
          <w:numId w:val="0"/>
        </w:numPr>
        <w:jc w:val="both"/>
        <w:rPr>
          <w:bCs/>
          <w:sz w:val="24"/>
          <w:szCs w:val="24"/>
        </w:rPr>
      </w:pPr>
      <w:r>
        <w:rPr>
          <w:sz w:val="24"/>
          <w:szCs w:val="24"/>
        </w:rPr>
        <w:tab/>
      </w:r>
      <w:r w:rsidR="00425FA4" w:rsidRPr="00BE0419">
        <w:rPr>
          <w:sz w:val="24"/>
          <w:szCs w:val="24"/>
        </w:rPr>
        <w:t>Tražbin</w:t>
      </w:r>
      <w:r w:rsidR="00BE0419" w:rsidRPr="00BE0419">
        <w:rPr>
          <w:sz w:val="24"/>
          <w:szCs w:val="24"/>
        </w:rPr>
        <w:t>u</w:t>
      </w:r>
      <w:r w:rsidR="00425FA4" w:rsidRPr="00BE0419">
        <w:rPr>
          <w:sz w:val="24"/>
          <w:szCs w:val="24"/>
        </w:rPr>
        <w:t xml:space="preserve"> </w:t>
      </w:r>
      <w:r w:rsidR="00BE0419" w:rsidRPr="00BE0419">
        <w:rPr>
          <w:sz w:val="24"/>
          <w:szCs w:val="24"/>
        </w:rPr>
        <w:t xml:space="preserve">prvog </w:t>
      </w:r>
      <w:r w:rsidR="00425FA4" w:rsidRPr="00BE0419">
        <w:rPr>
          <w:sz w:val="24"/>
          <w:szCs w:val="24"/>
        </w:rPr>
        <w:t>višeg isplatnog re</w:t>
      </w:r>
      <w:r>
        <w:rPr>
          <w:sz w:val="24"/>
          <w:szCs w:val="24"/>
        </w:rPr>
        <w:t>da, navedenu</w:t>
      </w:r>
      <w:r w:rsidR="00425FA4" w:rsidRPr="00BE0419">
        <w:rPr>
          <w:sz w:val="24"/>
          <w:szCs w:val="24"/>
        </w:rPr>
        <w:t xml:space="preserve"> u </w:t>
      </w:r>
      <w:r>
        <w:rPr>
          <w:sz w:val="24"/>
          <w:szCs w:val="24"/>
        </w:rPr>
        <w:t>stavku</w:t>
      </w:r>
      <w:r w:rsidR="00425FA4" w:rsidRPr="00BE0419">
        <w:rPr>
          <w:sz w:val="24"/>
          <w:szCs w:val="24"/>
        </w:rPr>
        <w:t xml:space="preserve"> II. izreke, osporio je stečajni upravitelj. Tako je stečajni upravitelj osporio tražbinu stečajnog vjerovnika</w:t>
      </w:r>
      <w:r w:rsidR="00425FA4" w:rsidRPr="00BE0419">
        <w:rPr>
          <w:bCs/>
          <w:sz w:val="24"/>
          <w:szCs w:val="24"/>
        </w:rPr>
        <w:t xml:space="preserve">  </w:t>
      </w:r>
      <w:r w:rsidR="00BE0419" w:rsidRPr="00BE0419">
        <w:rPr>
          <w:bCs/>
          <w:sz w:val="24"/>
          <w:szCs w:val="24"/>
        </w:rPr>
        <w:t>Žarko Fizir, Sveti Križ Začretje, Donja Pačetina 153, OIB 24146060455</w:t>
      </w:r>
      <w:r w:rsidR="00425FA4" w:rsidRPr="00BE0419">
        <w:rPr>
          <w:bCs/>
          <w:sz w:val="24"/>
          <w:szCs w:val="24"/>
        </w:rPr>
        <w:t xml:space="preserve">, u iznosu od </w:t>
      </w:r>
      <w:r w:rsidR="00BE0419" w:rsidRPr="00BE0419">
        <w:rPr>
          <w:bCs/>
          <w:sz w:val="24"/>
          <w:szCs w:val="24"/>
        </w:rPr>
        <w:t>32.926,88 kn</w:t>
      </w:r>
      <w:r w:rsidR="00425FA4" w:rsidRPr="00BE0419">
        <w:rPr>
          <w:bCs/>
          <w:sz w:val="24"/>
          <w:szCs w:val="24"/>
        </w:rPr>
        <w:t xml:space="preserve">, a kao razlog osporavanja naveo je da </w:t>
      </w:r>
      <w:r>
        <w:rPr>
          <w:bCs/>
          <w:sz w:val="24"/>
          <w:szCs w:val="24"/>
        </w:rPr>
        <w:t xml:space="preserve"> je </w:t>
      </w:r>
      <w:r w:rsidR="00BE0419" w:rsidRPr="00BE0419">
        <w:rPr>
          <w:bCs/>
          <w:sz w:val="24"/>
          <w:szCs w:val="24"/>
        </w:rPr>
        <w:t xml:space="preserve">vidljivo </w:t>
      </w:r>
      <w:r>
        <w:rPr>
          <w:bCs/>
          <w:sz w:val="24"/>
          <w:szCs w:val="24"/>
        </w:rPr>
        <w:t>d</w:t>
      </w:r>
      <w:r w:rsidR="00BE0419" w:rsidRPr="00BE0419">
        <w:rPr>
          <w:bCs/>
          <w:sz w:val="24"/>
          <w:szCs w:val="24"/>
        </w:rPr>
        <w:t>a su unutar perioda 2013. – 2016. isplaćene plaće i za taj iznos je umanjena prijavljena tražbina.</w:t>
      </w:r>
      <w:r w:rsidR="00425FA4" w:rsidRPr="00BE0419">
        <w:rPr>
          <w:bCs/>
          <w:sz w:val="24"/>
          <w:szCs w:val="24"/>
        </w:rPr>
        <w:t xml:space="preserve"> Stečajni upravitelj je na ispitnom ročištu dodao da</w:t>
      </w:r>
      <w:r w:rsidR="00BE0419" w:rsidRPr="00BE0419">
        <w:rPr>
          <w:bCs/>
          <w:sz w:val="24"/>
          <w:szCs w:val="24"/>
        </w:rPr>
        <w:t xml:space="preserve"> je osporeni dio tražbine</w:t>
      </w:r>
      <w:r w:rsidR="00425FA4" w:rsidRPr="00BE0419">
        <w:rPr>
          <w:bCs/>
          <w:sz w:val="24"/>
          <w:szCs w:val="24"/>
        </w:rPr>
        <w:t xml:space="preserve"> prijavljen na temelju ovršne isprave. </w:t>
      </w:r>
    </w:p>
    <w:p w:rsidRDefault="00CA3FB0" w:rsidP="00BE0419" w:rsidR="00BE0419" w:rsidRPr="00BE0419">
      <w:pPr>
        <w:jc w:val="both"/>
        <w:rPr>
          <w:bCs/>
          <w:sz w:val="24"/>
          <w:szCs w:val="24"/>
        </w:rPr>
      </w:pPr>
      <w:r w:rsidRPr="00425FA4">
        <w:rPr>
          <w:sz w:val="24"/>
          <w:szCs w:val="24"/>
        </w:rPr>
        <w:t xml:space="preserve"> </w:t>
      </w:r>
      <w:r w:rsidR="00425FA4">
        <w:rPr>
          <w:bCs/>
          <w:sz w:val="24"/>
          <w:szCs w:val="24"/>
        </w:rPr>
        <w:t xml:space="preserve"> </w:t>
      </w:r>
      <w:r w:rsidR="00BE0419">
        <w:rPr>
          <w:bCs/>
          <w:sz w:val="24"/>
          <w:szCs w:val="24"/>
        </w:rPr>
        <w:tab/>
        <w:t>Odredbom</w:t>
      </w:r>
      <w:r w:rsidR="00BE0419" w:rsidRPr="00BE0419">
        <w:rPr>
          <w:bCs/>
          <w:sz w:val="24"/>
          <w:szCs w:val="24"/>
        </w:rPr>
        <w:t xml:space="preserve"> čl. 266. st. 1. SZ-a </w:t>
      </w:r>
      <w:r w:rsidR="00BE0419">
        <w:rPr>
          <w:bCs/>
          <w:sz w:val="24"/>
          <w:szCs w:val="24"/>
        </w:rPr>
        <w:t xml:space="preserve">propisano je da </w:t>
      </w:r>
      <w:r w:rsidR="00BE0419" w:rsidRPr="00BE0419">
        <w:rPr>
          <w:bCs/>
          <w:sz w:val="24"/>
          <w:szCs w:val="24"/>
        </w:rPr>
        <w:t>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BE0419" w:rsidP="00425FA4" w:rsidR="00425FA4">
      <w:pPr>
        <w:ind w:firstLine="720"/>
        <w:jc w:val="both"/>
        <w:rPr>
          <w:bCs/>
          <w:color w:val="FF0000"/>
          <w:sz w:val="24"/>
          <w:szCs w:val="24"/>
        </w:rPr>
      </w:pPr>
      <w:r>
        <w:rPr>
          <w:bCs/>
          <w:sz w:val="24"/>
          <w:szCs w:val="24"/>
        </w:rPr>
        <w:t>Odredbom čl. 267. st. 2</w:t>
      </w:r>
      <w:r w:rsidR="00425FA4">
        <w:rPr>
          <w:bCs/>
          <w:sz w:val="24"/>
          <w:szCs w:val="24"/>
        </w:rPr>
        <w:t xml:space="preserve">. SZ-a propisano je da ako </w:t>
      </w:r>
      <w:r>
        <w:rPr>
          <w:bCs/>
          <w:sz w:val="24"/>
          <w:szCs w:val="24"/>
        </w:rPr>
        <w:t>osporavatelj tražbine za koju postoji ovršna isprava ne pokrene parnicu u</w:t>
      </w:r>
      <w:r w:rsidR="00506011">
        <w:rPr>
          <w:bCs/>
          <w:sz w:val="24"/>
          <w:szCs w:val="24"/>
        </w:rPr>
        <w:t xml:space="preserve"> roku</w:t>
      </w:r>
      <w:r>
        <w:rPr>
          <w:bCs/>
          <w:sz w:val="24"/>
          <w:szCs w:val="24"/>
        </w:rPr>
        <w:t xml:space="preserve"> osam dana </w:t>
      </w:r>
      <w:r w:rsidRPr="00BE0419">
        <w:rPr>
          <w:bCs/>
          <w:sz w:val="24"/>
          <w:szCs w:val="24"/>
        </w:rPr>
        <w:t>od dana pravomoćnosti rješenja o upućivanju u parnicu, odnosno primitka drugostupanjske odluke</w:t>
      </w:r>
      <w:r w:rsidR="00AF65FA">
        <w:rPr>
          <w:bCs/>
          <w:sz w:val="24"/>
          <w:szCs w:val="24"/>
        </w:rPr>
        <w:t xml:space="preserve">, </w:t>
      </w:r>
      <w:r w:rsidR="00425FA4">
        <w:rPr>
          <w:bCs/>
          <w:sz w:val="24"/>
          <w:szCs w:val="24"/>
        </w:rPr>
        <w:t>smatrat će se da je o</w:t>
      </w:r>
      <w:r w:rsidR="00AF65FA">
        <w:rPr>
          <w:bCs/>
          <w:sz w:val="24"/>
          <w:szCs w:val="24"/>
        </w:rPr>
        <w:t>sporavanje otklonjeno.</w:t>
      </w:r>
      <w:r w:rsidR="00AF65FA" w:rsidRPr="00CA3FB0">
        <w:rPr>
          <w:bCs/>
          <w:color w:val="FF0000"/>
          <w:sz w:val="24"/>
          <w:szCs w:val="24"/>
        </w:rPr>
        <w:t xml:space="preserve"> </w:t>
      </w:r>
    </w:p>
    <w:p w:rsidRDefault="00506011" w:rsidP="00425FA4" w:rsidR="00506011" w:rsidRPr="00AF65FA">
      <w:pPr>
        <w:ind w:firstLine="720"/>
        <w:jc w:val="both"/>
        <w:rPr>
          <w:bCs/>
          <w:sz w:val="24"/>
          <w:szCs w:val="24"/>
        </w:rPr>
      </w:pPr>
    </w:p>
    <w:p w:rsidRDefault="00506011" w:rsidP="00CA07F4" w:rsidR="00EC5789">
      <w:pPr>
        <w:ind w:firstLine="360"/>
        <w:jc w:val="both"/>
        <w:rPr>
          <w:color w:val="FF0000"/>
          <w:sz w:val="24"/>
          <w:szCs w:val="24"/>
        </w:rPr>
      </w:pPr>
      <w:r>
        <w:rPr>
          <w:sz w:val="24"/>
          <w:szCs w:val="24"/>
        </w:rPr>
        <w:tab/>
      </w:r>
      <w:r w:rsidR="00AF65FA" w:rsidRPr="00AF65FA">
        <w:rPr>
          <w:sz w:val="24"/>
          <w:szCs w:val="24"/>
        </w:rPr>
        <w:t>Slije</w:t>
      </w:r>
      <w:r>
        <w:rPr>
          <w:sz w:val="24"/>
          <w:szCs w:val="24"/>
        </w:rPr>
        <w:t>dom navedenog, odlučeno je ka</w:t>
      </w:r>
      <w:r w:rsidR="00AF65FA" w:rsidRPr="00AF65FA">
        <w:rPr>
          <w:sz w:val="24"/>
          <w:szCs w:val="24"/>
        </w:rPr>
        <w:t>o</w:t>
      </w:r>
      <w:r>
        <w:rPr>
          <w:sz w:val="24"/>
          <w:szCs w:val="24"/>
        </w:rPr>
        <w:t xml:space="preserve"> </w:t>
      </w:r>
      <w:r w:rsidR="00AF65FA" w:rsidRPr="00AF65FA">
        <w:rPr>
          <w:sz w:val="24"/>
          <w:szCs w:val="24"/>
        </w:rPr>
        <w:t>u stavku II izreke rješenja.</w:t>
      </w:r>
      <w:r w:rsidR="0007685D" w:rsidRPr="00CA3FB0">
        <w:rPr>
          <w:color w:val="FF0000"/>
          <w:sz w:val="24"/>
          <w:szCs w:val="24"/>
        </w:rPr>
        <w:tab/>
      </w:r>
    </w:p>
    <w:p w:rsidRDefault="00AF65FA" w:rsidP="00CA07F4" w:rsidR="00AF65FA" w:rsidRPr="00F354C1">
      <w:pPr>
        <w:ind w:firstLine="360"/>
        <w:jc w:val="both"/>
        <w:rPr>
          <w:sz w:val="24"/>
          <w:szCs w:val="24"/>
        </w:rPr>
      </w:pP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917F8A">
        <w:rPr>
          <w:sz w:val="24"/>
          <w:szCs w:val="24"/>
        </w:rPr>
        <w:t>14</w:t>
      </w:r>
      <w:r w:rsidR="00EC5789" w:rsidRPr="00F354C1">
        <w:rPr>
          <w:sz w:val="24"/>
          <w:szCs w:val="24"/>
        </w:rPr>
        <w:t xml:space="preserve">. </w:t>
      </w:r>
      <w:r w:rsidR="00917F8A">
        <w:rPr>
          <w:sz w:val="24"/>
          <w:szCs w:val="24"/>
        </w:rPr>
        <w:t>ožujka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9048B5">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9048B5" w:rsidP="007B64C7" w:rsidR="009048B5" w:rsidRPr="009048B5">
      <w:pPr>
        <w:ind w:firstLine="708" w:left="3540"/>
        <w:jc w:val="right"/>
        <w:rPr>
          <w:sz w:val="24"/>
          <w:szCs w:val="24"/>
        </w:rPr>
      </w:pPr>
      <w:r w:rsidRPr="009048B5">
        <w:rPr>
          <w:sz w:val="24"/>
          <w:szCs w:val="24"/>
        </w:rPr>
        <w:t>Za točnost otpravka-ovlašteni službenik:</w:t>
      </w:r>
    </w:p>
    <w:p w:rsidRDefault="009048B5" w:rsidP="007B64C7" w:rsidR="009048B5" w:rsidRPr="009048B5">
      <w:pPr>
        <w:ind w:firstLine="708" w:left="3540"/>
        <w:jc w:val="right"/>
        <w:rPr>
          <w:sz w:val="24"/>
          <w:szCs w:val="24"/>
        </w:rPr>
      </w:pPr>
      <w:r w:rsidRPr="009048B5">
        <w:rPr>
          <w:sz w:val="24"/>
          <w:szCs w:val="24"/>
        </w:rPr>
        <w:t xml:space="preserve">                                       Valentina Gabud</w:t>
      </w:r>
    </w:p>
    <w:p w:rsidRDefault="008A7C5A" w:rsidP="008A7C5A" w:rsidR="008A7C5A" w:rsidRPr="009048B5">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9048B5">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917F8A">
      <w:rPr>
        <w:sz w:val="24"/>
      </w:rPr>
      <w:t>4228</w:t>
    </w:r>
    <w:r w:rsidR="00BA212E" w:rsidRPr="00B635E7">
      <w:rPr>
        <w:sz w:val="24"/>
      </w:rPr>
      <w:t>/1</w:t>
    </w:r>
    <w:r w:rsidR="00CA07F4">
      <w:rPr>
        <w:sz w:val="24"/>
      </w:rPr>
      <w:t>6</w:t>
    </w:r>
    <w:r w:rsidR="006D51BD">
      <w:rPr>
        <w:sz w:val="24"/>
      </w:rPr>
      <w:t>-</w:t>
    </w:r>
    <w:r w:rsidR="00C80058">
      <w:rPr>
        <w:sz w:val="24"/>
      </w:rPr>
      <w:t>2</w:t>
    </w:r>
    <w:r w:rsidR="00917F8A">
      <w:rPr>
        <w:sz w:val="24"/>
      </w:rPr>
      <w:t>2</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049763C"/>
    <w:multiLevelType w:val="hybridMultilevel"/>
    <w:tmpl w:val="84F06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A12543"/>
    <w:multiLevelType w:val="hybridMultilevel"/>
    <w:tmpl w:val="196ED4FC"/>
    <w:lvl w:tplc="57E45104"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8BE2337"/>
    <w:multiLevelType w:val="hybridMultilevel"/>
    <w:tmpl w:val="D78CD904"/>
    <w:lvl w:tplc="70D283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4">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1">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7"/>
  </w:num>
  <w:num w:numId="3">
    <w:abstractNumId w:val="12"/>
  </w:num>
  <w:num w:numId="4">
    <w:abstractNumId w:val="21"/>
  </w:num>
  <w:num w:numId="5">
    <w:abstractNumId w:val="19"/>
  </w:num>
  <w:num w:numId="6">
    <w:abstractNumId w:val="4"/>
  </w:num>
  <w:num w:numId="7">
    <w:abstractNumId w:val="8"/>
  </w:num>
  <w:num w:numId="8">
    <w:abstractNumId w:val="14"/>
  </w:num>
  <w:num w:numId="9">
    <w:abstractNumId w:val="29"/>
  </w:num>
  <w:num w:numId="10">
    <w:abstractNumId w:val="30"/>
  </w:num>
  <w:num w:numId="11">
    <w:abstractNumId w:val="22"/>
  </w:num>
  <w:num w:numId="12">
    <w:abstractNumId w:val="1"/>
  </w:num>
  <w:num w:numId="13">
    <w:abstractNumId w:val="23"/>
  </w:num>
  <w:num w:numId="14">
    <w:abstractNumId w:val="33"/>
  </w:num>
  <w:num w:numId="15">
    <w:abstractNumId w:val="17"/>
  </w:num>
  <w:num w:numId="16">
    <w:abstractNumId w:val="0"/>
  </w:num>
  <w:num w:numId="17">
    <w:abstractNumId w:val="35"/>
  </w:num>
  <w:num w:numId="18">
    <w:abstractNumId w:val="25"/>
  </w:num>
  <w:num w:numId="19">
    <w:abstractNumId w:val="10"/>
  </w:num>
  <w:num w:numId="20">
    <w:abstractNumId w:val="18"/>
  </w:num>
  <w:num w:numId="21">
    <w:abstractNumId w:val="28"/>
  </w:num>
  <w:num w:numId="22">
    <w:abstractNumId w:val="16"/>
  </w:num>
  <w:num w:numId="23">
    <w:abstractNumId w:val="5"/>
  </w:num>
  <w:num w:numId="24">
    <w:abstractNumId w:val="31"/>
  </w:num>
  <w:num w:numId="25">
    <w:abstractNumId w:val="20"/>
  </w:num>
  <w:num w:numId="26">
    <w:abstractNumId w:val="11"/>
  </w:num>
  <w:num w:numId="27">
    <w:abstractNumId w:val="32"/>
  </w:num>
  <w:num w:numId="28">
    <w:abstractNumId w:val="34"/>
  </w:num>
  <w:num w:numId="29">
    <w:abstractNumId w:val="2"/>
  </w:num>
  <w:num w:numId="30">
    <w:abstractNumId w:val="24"/>
  </w:num>
  <w:num w:numId="31">
    <w:abstractNumId w:val="15"/>
  </w:num>
  <w:num w:numId="32">
    <w:abstractNumId w:val="7"/>
  </w:num>
  <w:num w:numId="33">
    <w:abstractNumId w:val="26"/>
  </w:num>
  <w:num w:numId="34">
    <w:abstractNumId w:val="9"/>
  </w:num>
  <w:num w:numId="35">
    <w:abstractNumId w:val="6"/>
  </w:num>
  <w:num w:numId="3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7685D"/>
    <w:rsid w:val="000B57CB"/>
    <w:rsid w:val="000D357F"/>
    <w:rsid w:val="000D5C36"/>
    <w:rsid w:val="000E5A08"/>
    <w:rsid w:val="000F3C38"/>
    <w:rsid w:val="0011183D"/>
    <w:rsid w:val="00113B7C"/>
    <w:rsid w:val="0012193F"/>
    <w:rsid w:val="001222D8"/>
    <w:rsid w:val="001248F6"/>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381A"/>
    <w:rsid w:val="0030456D"/>
    <w:rsid w:val="00306DD0"/>
    <w:rsid w:val="003077F7"/>
    <w:rsid w:val="00364BB5"/>
    <w:rsid w:val="003D0688"/>
    <w:rsid w:val="003F44BD"/>
    <w:rsid w:val="00411F34"/>
    <w:rsid w:val="00415D6B"/>
    <w:rsid w:val="00425FA4"/>
    <w:rsid w:val="00444EA0"/>
    <w:rsid w:val="00467F18"/>
    <w:rsid w:val="0048798E"/>
    <w:rsid w:val="004906EE"/>
    <w:rsid w:val="00497B24"/>
    <w:rsid w:val="004A2792"/>
    <w:rsid w:val="004B1333"/>
    <w:rsid w:val="004C3795"/>
    <w:rsid w:val="004D39FA"/>
    <w:rsid w:val="00502F81"/>
    <w:rsid w:val="00506011"/>
    <w:rsid w:val="00517F61"/>
    <w:rsid w:val="00537A4E"/>
    <w:rsid w:val="005505E1"/>
    <w:rsid w:val="0057667A"/>
    <w:rsid w:val="005777B7"/>
    <w:rsid w:val="00577C20"/>
    <w:rsid w:val="005967F2"/>
    <w:rsid w:val="005B1AC8"/>
    <w:rsid w:val="005F0170"/>
    <w:rsid w:val="00614324"/>
    <w:rsid w:val="006145FE"/>
    <w:rsid w:val="00616BBE"/>
    <w:rsid w:val="00623EA3"/>
    <w:rsid w:val="006543B2"/>
    <w:rsid w:val="00665844"/>
    <w:rsid w:val="00676948"/>
    <w:rsid w:val="00686878"/>
    <w:rsid w:val="00687E0A"/>
    <w:rsid w:val="006A0BC4"/>
    <w:rsid w:val="006D51BD"/>
    <w:rsid w:val="006E34BC"/>
    <w:rsid w:val="006E6817"/>
    <w:rsid w:val="00720D6B"/>
    <w:rsid w:val="00740009"/>
    <w:rsid w:val="00777985"/>
    <w:rsid w:val="00784649"/>
    <w:rsid w:val="007A2604"/>
    <w:rsid w:val="007C6869"/>
    <w:rsid w:val="007D0ACE"/>
    <w:rsid w:val="007E1AFD"/>
    <w:rsid w:val="007F5A11"/>
    <w:rsid w:val="00831180"/>
    <w:rsid w:val="00863F3A"/>
    <w:rsid w:val="00885ABD"/>
    <w:rsid w:val="00887D22"/>
    <w:rsid w:val="00890EF9"/>
    <w:rsid w:val="008A286D"/>
    <w:rsid w:val="008A5470"/>
    <w:rsid w:val="008A7C5A"/>
    <w:rsid w:val="008B35A5"/>
    <w:rsid w:val="008C2BBD"/>
    <w:rsid w:val="008C6C34"/>
    <w:rsid w:val="008E1067"/>
    <w:rsid w:val="009048B5"/>
    <w:rsid w:val="00917D21"/>
    <w:rsid w:val="00917F8A"/>
    <w:rsid w:val="00935ABA"/>
    <w:rsid w:val="0094536B"/>
    <w:rsid w:val="00950152"/>
    <w:rsid w:val="009816AC"/>
    <w:rsid w:val="009A0D04"/>
    <w:rsid w:val="009D6E98"/>
    <w:rsid w:val="00A00916"/>
    <w:rsid w:val="00A90A4C"/>
    <w:rsid w:val="00A937B0"/>
    <w:rsid w:val="00AA3297"/>
    <w:rsid w:val="00AA3ECC"/>
    <w:rsid w:val="00AA404C"/>
    <w:rsid w:val="00AF65FA"/>
    <w:rsid w:val="00AF7B62"/>
    <w:rsid w:val="00B0292A"/>
    <w:rsid w:val="00B10D97"/>
    <w:rsid w:val="00B14D9B"/>
    <w:rsid w:val="00B15359"/>
    <w:rsid w:val="00B33B51"/>
    <w:rsid w:val="00B51CC1"/>
    <w:rsid w:val="00B635E7"/>
    <w:rsid w:val="00B64CF7"/>
    <w:rsid w:val="00B70B45"/>
    <w:rsid w:val="00B75B61"/>
    <w:rsid w:val="00B91E50"/>
    <w:rsid w:val="00BA212E"/>
    <w:rsid w:val="00BC3A84"/>
    <w:rsid w:val="00BE0419"/>
    <w:rsid w:val="00BE2434"/>
    <w:rsid w:val="00BF2DE7"/>
    <w:rsid w:val="00C00CB9"/>
    <w:rsid w:val="00C461C8"/>
    <w:rsid w:val="00C80058"/>
    <w:rsid w:val="00CA07F4"/>
    <w:rsid w:val="00CA3FB0"/>
    <w:rsid w:val="00CA5B61"/>
    <w:rsid w:val="00CA6133"/>
    <w:rsid w:val="00CA675A"/>
    <w:rsid w:val="00CB2EE2"/>
    <w:rsid w:val="00CC0EFA"/>
    <w:rsid w:val="00CE0E59"/>
    <w:rsid w:val="00CE6B8C"/>
    <w:rsid w:val="00D05780"/>
    <w:rsid w:val="00D11701"/>
    <w:rsid w:val="00D7472A"/>
    <w:rsid w:val="00D96AB6"/>
    <w:rsid w:val="00D9778A"/>
    <w:rsid w:val="00DA622A"/>
    <w:rsid w:val="00DC76EE"/>
    <w:rsid w:val="00DE552F"/>
    <w:rsid w:val="00E110AD"/>
    <w:rsid w:val="00E14AB3"/>
    <w:rsid w:val="00E16958"/>
    <w:rsid w:val="00E36493"/>
    <w:rsid w:val="00E445E9"/>
    <w:rsid w:val="00E51E94"/>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9048B5"/>
    <w:rPr>
      <w:color w:val="808080"/>
      <w:bdr w:space="0" w:sz="0" w:color="auto" w:val="none"/>
      <w:shd w:fill="auto" w:color="auto" w:val="clear"/>
    </w:rPr>
  </w:style>
  <w:style w:customStyle="true" w:styleId="eSPISCCParagraphDefaultFont" w:type="character">
    <w:name w:val="eSPIS_CC_Paragraph Default Font"/>
    <w:basedOn w:val="Zadanifontodlomka"/>
    <w:rsid w:val="009048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48B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48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48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4228</izvorni_sadrzaj>
    <derivirana_varijabla naziv="DomainObject.Predmet.Broj_1">4228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St-4228/2016</izvorni_sadrzaj>
    <derivirana_varijabla naziv="DomainObject.Predmet.OznakaBroj_1">St-4228/2016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AUTOTRANS FIZIR d.o.o. zastupanog po punomoćniku Žarko Fizir</izvorni_sadrzaj>
    <derivirana_varijabla naziv="DomainObject.Predmet.ProtustrankaFormated_1">  AUTOTRANS FIZIR d.o.o. zastupanog po punomoćniku Žarko Fizir</derivirana_varijabla>
  </DomainObject.Predmet.ProtustrankaFormated>
  <DomainObject.Predmet.ProtustrankaFormatedOIB>
    <izvorni_sadrzaj>  AUTOTRANS FIZIR d.o.o., OIB 28444640528 zastupanog po punomoćniku Žarko Fizir</izvorni_sadrzaj>
    <derivirana_varijabla naziv="DomainObject.Predmet.ProtustrankaFormatedOIB_1">  AUTOTRANS FIZIR d.o.o., OIB 28444640528 zastupanog po punomoćniku Žarko Fizir</derivirana_varijabla>
  </DomainObject.Predmet.ProtustrankaFormatedOIB>
  <DomainObject.Predmet.ProtustrankaFormatedWithAdress>
    <izvorni_sadrzaj> AUTOTRANS FIZIR d.o.o., Donja Pačetina 153, 49223 Donja Pačetina zastupanog po punomoćniku Žarko Fizir</izvorni_sadrzaj>
    <derivirana_varijabla naziv="DomainObject.Predmet.ProtustrankaFormatedWithAdress_1"> AUTOTRANS FIZIR d.o.o., Donja Pačetina 153, 49223 Donja Pačetina zastupanog po punomoćniku Žarko Fizir</derivirana_varijabla>
  </DomainObject.Predmet.ProtustrankaFormatedWithAdress>
  <DomainObject.Predmet.ProtustrankaFormatedWithAdressOIB>
    <izvorni_sadrzaj> AUTOTRANS FIZIR d.o.o., OIB 28444640528, Donja Pačetina 153, 49223 Donja Pačetina zastupanog po punomoćniku Žarko Fizir</izvorni_sadrzaj>
    <derivirana_varijabla naziv="DomainObject.Predmet.ProtustrankaFormatedWithAdressOIB_1"> AUTOTRANS FIZIR d.o.o., OIB 28444640528, Donja Pačetina 153, 49223 Donja Pačetina zastupanog po punomoćniku Žarko Fizir</derivirana_varijabla>
  </DomainObject.Predmet.ProtustrankaFormatedWithAdressOIB>
  <DomainObject.Predmet.ProtustrankaWithAdress>
    <izvorni_sadrzaj>AUTOTRANS FIZIR d.o.o. Donja Pačetina 153, 49223 Donja Pačetina</izvorni_sadrzaj>
    <derivirana_varijabla naziv="DomainObject.Predmet.ProtustrankaWithAdress_1">AUTOTRANS FIZIR d.o.o. Donja Pačetina 153, 49223 Donja Pačetina</derivirana_varijabla>
  </DomainObject.Predmet.ProtustrankaWithAdress>
  <DomainObject.Predmet.ProtustrankaWithAdressOIB>
    <izvorni_sadrzaj>AUTOTRANS FIZIR d.o.o., OIB 28444640528, Donja Pačetina 153, 49223 Donja Pačetina</izvorni_sadrzaj>
    <derivirana_varijabla naziv="DomainObject.Predmet.ProtustrankaWithAdressOIB_1">AUTOTRANS FIZIR d.o.o., OIB 28444640528, Donja Pačetina 153, 49223 Donja Pačetina</derivirana_varijabla>
  </DomainObject.Predmet.ProtustrankaWithAdressOIB>
  <DomainObject.Predmet.ProtustrankaNazivFormated>
    <izvorni_sadrzaj>AUTOTRANS FIZIR d.o.o.</izvorni_sadrzaj>
    <derivirana_varijabla naziv="DomainObject.Predmet.ProtustrankaNazivFormated_1">AUTOTRANS FIZIR d.o.o.</derivirana_varijabla>
  </DomainObject.Predmet.ProtustrankaNazivFormated>
  <DomainObject.Predmet.ProtustrankaNazivFormatedOIB>
    <izvorni_sadrzaj>AUTOTRANS FIZIR d.o.o., OIB 28444640528</izvorni_sadrzaj>
    <derivirana_varijabla naziv="DomainObject.Predmet.ProtustrankaNazivFormatedOIB_1">AUTOTRANS FIZIR d.o.o., OIB 28444640528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Žarko Fizir</izvorni_sadrzaj>
    <derivirana_varijabla naziv="DomainObject.Predmet.StrankaFormated_1">  FINA Regionalni centar Zagreb; Žarko Fizir</derivirana_varijabla>
  </DomainObject.Predmet.StrankaFormated>
  <DomainObject.Predmet.StrankaFormatedOIB>
    <izvorni_sadrzaj>  FINA Regionalni centar Zagreb, OIB 85821130368; Žarko Fizir, OIB 24146060455</izvorni_sadrzaj>
    <derivirana_varijabla naziv="DomainObject.Predmet.StrankaFormatedOIB_1">  FINA Regionalni centar Zagreb, OIB 85821130368; Žarko Fizir, OIB 24146060455</derivirana_varijabla>
  </DomainObject.Predmet.StrankaFormatedOIB>
  <DomainObject.Predmet.StrankaFormatedWithAdress>
    <izvorni_sadrzaj> FINA Regionalni centar Zagreb, Trg svibanjskih žrtava 1995. 1, 10000 Zagreb; Žarko Fizir, Donja Pačetina 153, 49223 Donja Pačetina</izvorni_sadrzaj>
    <derivirana_varijabla naziv="DomainObject.Predmet.StrankaFormatedWithAdress_1"> FINA Regionalni centar Zagreb, Trg svibanjskih žrtava 1995. 1, 10000 Zagreb; Žarko Fizir, Donja Pačetina 153, 49223 Donja Pačetina</derivirana_varijabla>
  </DomainObject.Predmet.StrankaFormatedWithAdress>
  <DomainObject.Predmet.StrankaFormatedWithAdressOIB>
    <izvorni_sadrzaj> FINA Regionalni centar Zagreb, OIB 85821130368, Trg svibanjskih žrtava 1995. 1, 10000 Zagreb; Žarko Fizir, OIB 24146060455, Donja Pačetina 153, 49223 Donja Pačetina</izvorni_sadrzaj>
    <derivirana_varijabla naziv="DomainObject.Predmet.StrankaFormatedWithAdressOIB_1"> FINA Regionalni centar Zagreb, OIB 85821130368, Trg svibanjskih žrtava 1995. 1, 10000 Zagreb; Žarko Fizir, OIB 24146060455, Donja Pačetina 153, 49223 Donja Pačetina</derivirana_varijabla>
  </DomainObject.Predmet.StrankaFormatedWithAdressOIB>
  <DomainObject.Predmet.StrankaWithAdress>
    <izvorni_sadrzaj>FINA Regionalni centar Zagreb Trg svibanjskih žrtava 1995. 1,10000 Zagreb,Žarko Fizir Donja Pačetina 153,49223 Donja Pačetina</izvorni_sadrzaj>
    <derivirana_varijabla naziv="DomainObject.Predmet.StrankaWithAdress_1">FINA Regionalni centar Zagreb Trg svibanjskih žrtava 1995. 1,10000 Zagreb,Žarko Fizir Donja Pačetina 153,49223 Donja Pačetina</derivirana_varijabla>
  </DomainObject.Predmet.StrankaWithAdress>
  <DomainObject.Predmet.StrankaWithAdressOIB>
    <izvorni_sadrzaj>FINA Regionalni centar Zagreb, OIB 85821130368, Trg svibanjskih žrtava 1995. 1,10000 Zagreb,Žarko Fizir, OIB 24146060455, Donja Pačetina 153,49223 Donja Pačetina</izvorni_sadrzaj>
    <derivirana_varijabla naziv="DomainObject.Predmet.StrankaWithAdressOIB_1">FINA Regionalni centar Zagreb, OIB 85821130368, Trg svibanjskih žrtava 1995. 1,10000 Zagreb,Žarko Fizir, OIB 24146060455, Donja Pačetina 153,49223 Donja Pačetina</derivirana_varijabla>
  </DomainObject.Predmet.StrankaWithAdressOIB>
  <DomainObject.Predmet.StrankaNazivFormated>
    <izvorni_sadrzaj>FINA Regionalni centar Zagreb,Žarko Fizir</izvorni_sadrzaj>
    <derivirana_varijabla naziv="DomainObject.Predmet.StrankaNazivFormated_1">FINA Regionalni centar Zagreb,Žarko Fizir</derivirana_varijabla>
  </DomainObject.Predmet.StrankaNazivFormated>
  <DomainObject.Predmet.StrankaNazivFormatedOIB>
    <izvorni_sadrzaj>FINA Regionalni centar Zagreb, OIB 85821130368,Žarko Fizir, OIB 24146060455</izvorni_sadrzaj>
    <derivirana_varijabla naziv="DomainObject.Predmet.StrankaNazivFormatedOIB_1">FINA Regionalni centar Zagreb, OIB 85821130368,Žarko Fizir, OIB 24146060455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Žarko Fizir</item>
    </izvorni_sadrzaj>
    <derivirana_varijabla naziv="DomainObject.Predmet.StrankaListFormated_1">
      <item>FINA Regionalni centar Zagreb</item>
      <item>Žarko Fizir</item>
    </derivirana_varijabla>
  </DomainObject.Predmet.StrankaListFormated>
  <DomainObject.Predmet.StrankaListFormatedOIB>
    <izvorni_sadrzaj>
      <item>FINA Regionalni centar Zagreb, OIB 85821130368</item>
      <item>Žarko Fizir, OIB 24146060455</item>
    </izvorni_sadrzaj>
    <derivirana_varijabla naziv="DomainObject.Predmet.StrankaListFormatedOIB_1">
      <item>FINA Regionalni centar Zagreb, OIB 85821130368</item>
      <item>Žarko Fizir, OIB 24146060455</item>
    </derivirana_varijabla>
  </DomainObject.Predmet.StrankaListFormatedOIB>
  <DomainObject.Predmet.StrankaListFormatedWithAdress>
    <izvorni_sadrzaj>
      <item>FINA Regionalni centar Zagreb, Trg svibanjskih žrtava 1995. 1, 10000 Zagreb</item>
      <item>Žarko Fizir, Donja Pačetina 153, 49223 Donja Pačetina</item>
    </izvorni_sadrzaj>
    <derivirana_varijabla naziv="DomainObject.Predmet.StrankaListFormatedWithAdress_1">
      <item>FINA Regionalni centar Zagreb, Trg svibanjskih žrtava 1995. 1, 10000 Zagreb</item>
      <item>Žarko Fizir, Donja Pačetina 153, 49223 Donja Pačetina</item>
    </derivirana_varijabla>
  </DomainObject.Predmet.StrankaListFormatedWithAdress>
  <DomainObject.Predmet.StrankaListFormatedWithAdressOIB>
    <izvorni_sadrzaj>
      <item>FINA Regionalni centar Zagreb, OIB 85821130368, Trg svibanjskih žrtava 1995. 1, 10000 Zagreb</item>
      <item>Žarko Fizir, OIB 24146060455, Donja Pačetina 153, 49223 Donja Pačetina</item>
    </izvorni_sadrzaj>
    <derivirana_varijabla naziv="DomainObject.Predmet.StrankaListFormatedWithAdressOIB_1">
      <item>FINA Regionalni centar Zagreb, OIB 85821130368, Trg svibanjskih žrtava 1995. 1, 10000 Zagreb</item>
      <item>Žarko Fizir, OIB 24146060455, Donja Pačetina 153, 49223 Donja Pačetina</item>
    </derivirana_varijabla>
  </DomainObject.Predmet.StrankaListFormatedWithAdressOIB>
  <DomainObject.Predmet.StrankaListNazivFormated>
    <izvorni_sadrzaj>
      <item>FINA Regionalni centar Zagreb</item>
      <item>Žarko Fizir</item>
    </izvorni_sadrzaj>
    <derivirana_varijabla naziv="DomainObject.Predmet.StrankaListNazivFormated_1">
      <item>FINA Regionalni centar Zagreb</item>
      <item>Žarko Fizir</item>
    </derivirana_varijabla>
  </DomainObject.Predmet.StrankaListNazivFormated>
  <DomainObject.Predmet.StrankaListNazivFormatedOIB>
    <izvorni_sadrzaj>
      <item>FINA Regionalni centar Zagreb, OIB 85821130368</item>
      <item>Žarko Fizir, OIB 24146060455</item>
    </izvorni_sadrzaj>
    <derivirana_varijabla naziv="DomainObject.Predmet.StrankaListNazivFormatedOIB_1">
      <item>FINA Regionalni centar Zagreb, OIB 85821130368</item>
      <item>Žarko Fizir, OIB 24146060455</item>
    </derivirana_varijabla>
  </DomainObject.Predmet.StrankaListNazivFormatedOIB>
  <DomainObject.Predmet.ProtuStrankaListFormated>
    <izvorni_sadrzaj>
      <item>AUTOTRANS FIZIR d.o.o. zastupanog po punomoćniku Žarko Fizir</item>
    </izvorni_sadrzaj>
    <derivirana_varijabla naziv="DomainObject.Predmet.ProtuStrankaListFormated_1">
      <item>AUTOTRANS FIZIR d.o.o. zastupanog po punomoćniku Žarko Fizir</item>
    </derivirana_varijabla>
  </DomainObject.Predmet.ProtuStrankaListFormated>
  <DomainObject.Predmet.ProtuStrankaListFormatedOIB>
    <izvorni_sadrzaj>
      <item>AUTOTRANS FIZIR d.o.o., OIB 28444640528 zastupanog po punomoćniku Žarko Fizir</item>
    </izvorni_sadrzaj>
    <derivirana_varijabla naziv="DomainObject.Predmet.ProtuStrankaListFormatedOIB_1">
      <item>AUTOTRANS FIZIR d.o.o., OIB 28444640528 zastupanog po punomoćniku Žarko Fizir</item>
    </derivirana_varijabla>
  </DomainObject.Predmet.ProtuStrankaListFormatedOIB>
  <DomainObject.Predmet.ProtuStrankaListFormatedWithAdress>
    <izvorni_sadrzaj>
      <item>AUTOTRANS FIZIR d.o.o., Donja Pačetina 153, 49223 Donja Pačetina zastupanog po punomoćniku Žarko Fizir</item>
    </izvorni_sadrzaj>
    <derivirana_varijabla naziv="DomainObject.Predmet.ProtuStrankaListFormatedWithAdress_1">
      <item>AUTOTRANS FIZIR d.o.o., Donja Pačetina 153, 49223 Donja Pačetina zastupanog po punomoćniku Žarko Fizir</item>
    </derivirana_varijabla>
  </DomainObject.Predmet.ProtuStrankaListFormatedWithAdress>
  <DomainObject.Predmet.ProtuStrankaListFormatedWithAdressOIB>
    <izvorni_sadrzaj>
      <item>AUTOTRANS FIZIR d.o.o., OIB 28444640528, Donja Pačetina 153, 49223 Donja Pačetina zastupanog po punomoćniku Žarko Fizir</item>
    </izvorni_sadrzaj>
    <derivirana_varijabla naziv="DomainObject.Predmet.ProtuStrankaListFormatedWithAdressOIB_1">
      <item>AUTOTRANS FIZIR d.o.o., OIB 28444640528, Donja Pačetina 153, 49223 Donja Pačetina zastupanog po punomoćniku Žarko Fizir</item>
    </derivirana_varijabla>
  </DomainObject.Predmet.ProtuStrankaListFormatedWithAdressOIB>
  <DomainObject.Predmet.ProtuStrankaListNazivFormated>
    <izvorni_sadrzaj>
      <item>AUTOTRANS FIZIR d.o.o.</item>
    </izvorni_sadrzaj>
    <derivirana_varijabla naziv="DomainObject.Predmet.ProtuStrankaListNazivFormated_1">
      <item>AUTOTRANS FIZIR d.o.o.</item>
    </derivirana_varijabla>
  </DomainObject.Predmet.ProtuStrankaListNazivFormated>
  <DomainObject.Predmet.ProtuStrankaListNazivFormatedOIB>
    <izvorni_sadrzaj>
      <item>AUTOTRANS FIZIR d.o.o., OIB 28444640528</item>
    </izvorni_sadrzaj>
    <derivirana_varijabla naziv="DomainObject.Predmet.ProtuStrankaListNazivFormatedOIB_1">
      <item>AUTOTRANS FIZIR d.o.o., OIB 28444640528</item>
    </derivirana_varijabla>
  </DomainObject.Predmet.ProtuStrankaListNazivFormatedOIB>
  <DomainObject.Predmet.OstaliListFormated>
    <izvorni_sadrzaj>
      <item>Žarko Fizir punomoćnik sudionika u postupku AUTOTRANS FIZIR d.o.o.</item>
      <item>SAMOBORSKA BANKA dioničko društvo</item>
    </izvorni_sadrzaj>
    <derivirana_varijabla naziv="DomainObject.Predmet.OstaliListFormated_1">
      <item>Žarko Fizir punomoćnik sudionika u postupku AUTOTRANS FIZIR d.o.o.</item>
      <item>SAMOBORSKA BANKA dioničko društvo</item>
    </derivirana_varijabla>
  </DomainObject.Predmet.OstaliListFormated>
  <DomainObject.Predmet.OstaliListFormatedOIB>
    <izvorni_sadrzaj>
      <item>Žarko Fizir, OIB 24146060455 punomoćnik sudionika u postupku AUTOTRANS FIZIR d.o.o.</item>
      <item>SAMOBORSKA BANKA dioničko društvo, OIB 13806526186</item>
    </izvorni_sadrzaj>
    <derivirana_varijabla naziv="DomainObject.Predmet.OstaliListFormatedOIB_1">
      <item>Žarko Fizir, OIB 24146060455 punomoćnik sudionika u postupku AUTOTRANS FIZIR d.o.o.</item>
      <item>SAMOBORSKA BANKA dioničko društvo, OIB 13806526186</item>
    </derivirana_varijabla>
  </DomainObject.Predmet.OstaliListFormatedOIB>
  <DomainObject.Predmet.OstaliListFormatedWithAdress>
    <izvorni_sadrzaj>
      <item>Žarko Fizir, Donja Pačetina 153, 49223 Donja Pačetina punomoćnik sudionika u postupku AUTOTRANS FIZIR d.o.o.</item>
      <item>SAMOBORSKA BANKA dioničko društvo, Trg Kralja Tomislava 8, 10430 Samobor</item>
    </izvorni_sadrzaj>
    <derivirana_varijabla naziv="DomainObject.Predmet.OstaliListFormatedWithAdress_1">
      <item>Žarko Fizir, Donja Pačetina 153, 49223 Donja Pačetina punomoćnik sudionika u postupku AUTOTRANS FIZIR d.o.o.</item>
      <item>SAMOBORSKA BANKA dioničko društvo, Trg Kralja Tomislava 8, 10430 Samobor</item>
    </derivirana_varijabla>
  </DomainObject.Predmet.OstaliListFormatedWithAdress>
  <DomainObject.Predmet.OstaliListFormatedWithAdressOIB>
    <izvorni_sadrzaj>
      <item>Žarko Fizir, OIB 24146060455, Donja Pačetina 153, 49223 Donja Pačetina punomoćnik sudionika u postupku AUTOTRANS FIZIR d.o.o.</item>
      <item>SAMOBORSKA BANKA dioničko društvo, OIB 13806526186, Trg Kralja Tomislava 8, 10430 Samobor</item>
    </izvorni_sadrzaj>
    <derivirana_varijabla naziv="DomainObject.Predmet.OstaliListFormatedWithAdressOIB_1">
      <item>Žarko Fizir, OIB 24146060455, Donja Pačetina 153, 49223 Donja Pačetina punomoćnik sudionika u postupku AUTOTRANS FIZIR d.o.o.</item>
      <item>SAMOBORSKA BANKA dioničko društvo, OIB 13806526186, Trg Kralja Tomislava 8, 10430 Samobor</item>
    </derivirana_varijabla>
  </DomainObject.Predmet.OstaliListFormatedWithAdressOIB>
  <DomainObject.Predmet.OstaliListNazivFormated>
    <izvorni_sadrzaj>
      <item>Žarko Fizir</item>
      <item>SAMOBORSKA BANKA dioničko društvo</item>
    </izvorni_sadrzaj>
    <derivirana_varijabla naziv="DomainObject.Predmet.OstaliListNazivFormated_1">
      <item>Žarko Fizir</item>
      <item>SAMOBORSKA BANKA dioničko društvo</item>
    </derivirana_varijabla>
  </DomainObject.Predmet.OstaliListNazivFormated>
  <DomainObject.Predmet.OstaliListNazivFormatedOIB>
    <izvorni_sadrzaj>
      <item>Žarko Fizir, OIB 24146060455</item>
      <item>SAMOBORSKA BANKA dioničko društvo, OIB 13806526186</item>
    </izvorni_sadrzaj>
    <derivirana_varijabla naziv="DomainObject.Predmet.OstaliListNazivFormatedOIB_1">
      <item>Žarko Fizir, OIB 24146060455</item>
      <item>SAMOBORSKA BANKA dioničko društvo, OIB 13806526186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AUTOTRANS FIZIR d.o.o.</izvorni_sadrzaj>
    <derivirana_varijabla naziv="DomainObject.Predmet.ProtustrankaIDrugi_1">AUTOTRANS FIZIR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AUTOTRANS FIZIR d.o.o., OIB 28444640528, Donja Pačetina 153, 49223 Donja Pačetina</izvorni_sadrzaj>
    <derivirana_varijabla naziv="DomainObject.Predmet.ProtustrankaIDrugiAdressOIB_1">AUTOTRANS FIZIR d.o.o., OIB 28444640528, Donja Pačetina 153, 49223 Donja Pačetina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AUTOTRANS FIZIR d.o.o.</item>
      <item>Žarko Fizir</item>
      <item>SAMOBORSKA BANKA dioničko društvo</item>
      <item>Žarko Fizir</item>
    </izvorni_sadrzaj>
    <derivirana_varijabla naziv="DomainObject.Predmet.SudioniciListNaziv_1">
      <item>FINA Regionalni centar Zagreb</item>
      <item>AUTOTRANS FIZIR d.o.o.</item>
      <item>Žarko Fizir</item>
      <item>SAMOBORSKA BANKA dioničko društvo</item>
      <item>Žarko Fizir</item>
    </derivirana_varijabla>
  </DomainObject.Predmet.SudioniciListNaziv>
  <DomainObject.Predmet.SudioniciListAdressOIB>
    <izvorni_sadrzaj>
      <item>FINA Regionalni centar Zagreb, OIB 85821130368, Trg svibanjskih žrtava 1995. 1,10000 Zagreb</item>
      <item>AUTOTRANS FIZIR d.o.o., OIB 28444640528, Donja Pačetina 153,49223 Donja Pačetina</item>
      <item>Žarko Fizir, OIB 24146060455, Donja Pačetina 153,49223 Donja Pačetina</item>
      <item>SAMOBORSKA BANKA dioničko društvo, OIB 13806526186, Trg Kralja Tomislava 8,10430 Samobor</item>
      <item>Žarko Fizir, OIB 24146060455, Donja Pačetina 153,49223 Donja Pačetina</item>
    </izvorni_sadrzaj>
    <derivirana_varijabla naziv="DomainObject.Predmet.SudioniciListAdressOIB_1">
      <item>FINA Regionalni centar Zagreb, OIB 85821130368, Trg svibanjskih žrtava 1995. 1,10000 Zagreb</item>
      <item>AUTOTRANS FIZIR d.o.o., OIB 28444640528, Donja Pačetina 153,49223 Donja Pačetina</item>
      <item>Žarko Fizir, OIB 24146060455, Donja Pačetina 153,49223 Donja Pačetina</item>
      <item>SAMOBORSKA BANKA dioničko društvo, OIB 13806526186, Trg Kralja Tomislava 8,10430 Samobor</item>
      <item>Žarko Fizir, OIB 24146060455, Donja Pačetina 153,49223 Donja Pačetina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28444640528</item>
      <item>, OIB 24146060455</item>
      <item>, OIB 13806526186</item>
      <item>, OIB 24146060455</item>
    </izvorni_sadrzaj>
    <derivirana_varijabla naziv="DomainObject.Predmet.SudioniciListNazivOIB_1">
      <item>, OIB 85821130368</item>
      <item>, OIB 28444640528</item>
      <item>, OIB 24146060455</item>
      <item>, OIB 13806526186</item>
      <item>, OIB 24146060455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9C8716-38DE-4C74-BC69-2B257FD167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757</properties:Words>
  <properties:Characters>4139</properties:Characters>
  <properties:Lines>113</properties:Lines>
  <properties:Paragraphs>42</properties:Paragraphs>
  <properties:TotalTime>204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2018-03-14T13:44:00Z</cp:lastPrinted>
  <dcterms:modified xmlns:xsi="http://www.w3.org/2001/XMLSchema-instance" xsi:type="dcterms:W3CDTF">2018-03-14T13:44:00Z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utvrđene i osporene tražbine (12. Rješenje o utvrđenim tražbinama.docx)</vt:lpwstr>
  </prop:property>
  <prop:property name="CC_coloring" pid="5" fmtid="{D5CDD505-2E9C-101B-9397-08002B2CF9AE}">
    <vt:bool>false</vt:bool>
  </prop:property>
</prop:Properties>
</file>