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2fe61" w14:paraId="422fe61" w:rsidRDefault="003F469B" w:rsidP="003F469B" w:rsidR="003F469B">
      <w:pPr>
        <w:jc w:val="right"/>
        <w15:collapsed w:val="false"/>
      </w:pPr>
      <w:bookmarkStart w:name="_GoBack" w:id="0"/>
      <w:bookmarkEnd w:id="0"/>
    </w:p>
    <w:p w:rsidRDefault="000B6A7E" w:rsidP="003F469B" w:rsidR="003F469B">
      <w:pPr>
        <w:jc w:val="right"/>
      </w:pPr>
      <w:r>
        <w:t>13 St-323/14-180</w:t>
      </w:r>
    </w:p>
    <w:p w:rsidRDefault="003F469B" w:rsidP="003F469B" w:rsidR="003F469B">
      <w:r>
        <w:rPr>
          <w:b/>
          <w:bCs/>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3F469B" w:rsidP="003F469B" w:rsidR="003F469B"/>
    <w:p w:rsidRDefault="003F469B" w:rsidP="003F469B" w:rsidR="003F469B">
      <w:pPr>
        <w:ind w:hanging="720" w:left="360"/>
        <w:rPr>
          <w:b/>
        </w:rPr>
      </w:pPr>
      <w:r>
        <w:rPr>
          <w:b/>
        </w:rPr>
        <w:t xml:space="preserve">     REPUBLIKA HRVATSKA</w:t>
      </w:r>
    </w:p>
    <w:p w:rsidRDefault="003F469B" w:rsidP="003F469B" w:rsidR="003F469B">
      <w:pPr>
        <w:ind w:hanging="720" w:left="360"/>
        <w:rPr>
          <w:sz w:val="22"/>
          <w:szCs w:val="22"/>
        </w:rPr>
      </w:pPr>
      <w:r>
        <w:rPr>
          <w:sz w:val="22"/>
          <w:szCs w:val="22"/>
        </w:rPr>
        <w:t xml:space="preserve">     TRGOVAČKI SUD U OSIJEKU</w:t>
      </w:r>
    </w:p>
    <w:p w:rsidRDefault="003F469B" w:rsidP="003F469B" w:rsidR="003F469B"/>
    <w:p w:rsidRDefault="000C733B" w:rsidP="003F469B" w:rsidR="000C733B"/>
    <w:p w:rsidRDefault="000C733B" w:rsidP="003F469B" w:rsidR="000C733B"/>
    <w:p w:rsidRDefault="003F469B" w:rsidP="003F469B" w:rsidR="003F469B">
      <w:pPr>
        <w:jc w:val="center"/>
      </w:pPr>
      <w:r>
        <w:t xml:space="preserve">R E P U B L I K A     H R V A T S K A </w:t>
      </w:r>
    </w:p>
    <w:p w:rsidRDefault="003F469B" w:rsidP="003F469B" w:rsidR="003F469B">
      <w:pPr>
        <w:jc w:val="center"/>
      </w:pPr>
      <w:r>
        <w:t>R J E Š E N J E</w:t>
      </w:r>
    </w:p>
    <w:p w:rsidRDefault="003F469B" w:rsidP="003F469B" w:rsidR="003F469B">
      <w:pPr>
        <w:rPr>
          <w:b/>
        </w:rPr>
      </w:pPr>
    </w:p>
    <w:p w:rsidRDefault="003F469B" w:rsidP="003F469B" w:rsidR="003F469B">
      <w:pPr>
        <w:rPr>
          <w:b/>
        </w:rPr>
      </w:pPr>
    </w:p>
    <w:p w:rsidRDefault="003F469B" w:rsidP="003F469B" w:rsidR="003F469B">
      <w:pPr>
        <w:pStyle w:val="Tijeloteksta"/>
        <w:ind w:firstLine="708"/>
      </w:pPr>
      <w:r>
        <w:t xml:space="preserve">Trgovački sud u Osijeku, po sucu pojedincu Jadranki Herman kao stečajnom sucu, u stečajnom postupku nad dužnikom IURIS d.o.o. za pravne i poslovne usluge, u stečaju, Aljmaš, Trg Braće Radića 26, MBS 030014070, OIB 90438020065, dana 23. srpnja 2018.                </w:t>
      </w:r>
    </w:p>
    <w:p w:rsidRDefault="003F469B" w:rsidP="003F469B" w:rsidR="003F469B">
      <w:pPr>
        <w:pStyle w:val="Tijeloteksta"/>
        <w:ind w:firstLine="708"/>
        <w:rPr>
          <w:b/>
          <w:bCs/>
        </w:rPr>
      </w:pPr>
    </w:p>
    <w:p w:rsidRDefault="003F469B" w:rsidP="003F469B" w:rsidR="003F469B">
      <w:pPr>
        <w:pStyle w:val="Tijeloteksta"/>
        <w:ind w:firstLine="708"/>
        <w:rPr>
          <w:b/>
          <w:bCs/>
        </w:rPr>
      </w:pPr>
    </w:p>
    <w:p w:rsidRDefault="003F469B" w:rsidP="003F469B" w:rsidR="003F469B">
      <w:pPr>
        <w:jc w:val="center"/>
      </w:pPr>
      <w:r>
        <w:t>r i j e š i o   j e</w:t>
      </w:r>
    </w:p>
    <w:p w:rsidRDefault="00C67AB5" w:rsidP="00C2390C" w:rsidR="00C67AB5"/>
    <w:p w:rsidRDefault="003F469B" w:rsidP="00C2390C" w:rsidR="003F469B"/>
    <w:p w:rsidRDefault="00AE22BB" w:rsidP="00871F26" w:rsidR="00302CF0">
      <w:pPr>
        <w:ind w:left="708"/>
        <w:jc w:val="both"/>
      </w:pPr>
      <w:r w:rsidRPr="00AE22BB">
        <w:rPr>
          <w:b/>
        </w:rPr>
        <w:t>I</w:t>
      </w:r>
      <w:r>
        <w:t xml:space="preserve"> </w:t>
      </w:r>
      <w:r w:rsidR="00F57FC7">
        <w:t>Kupcu</w:t>
      </w:r>
      <w:r w:rsidR="00B71E6D">
        <w:t xml:space="preserve"> </w:t>
      </w:r>
      <w:r w:rsidR="003F469B">
        <w:t xml:space="preserve">LOZNI CIJEPOVI </w:t>
      </w:r>
      <w:r w:rsidR="008B00D6">
        <w:t>KUTJEVO d.o.o. Kutjevo, Kamenjača 1, OIB 20554829031</w:t>
      </w:r>
      <w:r w:rsidR="004B53D5">
        <w:t>,</w:t>
      </w:r>
      <w:r w:rsidR="00D91B1D">
        <w:t xml:space="preserve"> </w:t>
      </w:r>
      <w:r w:rsidR="00871F26">
        <w:t>dosuđuju</w:t>
      </w:r>
      <w:r w:rsidR="00397238">
        <w:t xml:space="preserve"> se</w:t>
      </w:r>
      <w:r w:rsidR="00871F26">
        <w:t xml:space="preserve"> nekretnine</w:t>
      </w:r>
      <w:r w:rsidR="004701E1">
        <w:t xml:space="preserve"> stečajnog dužnika</w:t>
      </w:r>
      <w:r w:rsidR="00B447CF">
        <w:t xml:space="preserve"> </w:t>
      </w:r>
      <w:r w:rsidR="008B00D6">
        <w:t>IURIS d.o.o. za pravne i poslovne usluge, u stečaju, Aljmaš, Trg Braće Radića 26, MBS 030014070, OIB 90438020065</w:t>
      </w:r>
      <w:r w:rsidR="00871F26">
        <w:rPr>
          <w:bCs/>
        </w:rPr>
        <w:t xml:space="preserve">, </w:t>
      </w:r>
      <w:r w:rsidR="004701E1">
        <w:rPr>
          <w:bCs/>
        </w:rPr>
        <w:t xml:space="preserve"> </w:t>
      </w:r>
      <w:r w:rsidR="007E6CEA">
        <w:t>i to</w:t>
      </w:r>
      <w:r w:rsidR="00397238">
        <w:t>:</w:t>
      </w:r>
    </w:p>
    <w:p w:rsidRDefault="008B00D6" w:rsidP="00871F26" w:rsidR="00646579">
      <w:pPr>
        <w:ind w:left="708"/>
        <w:jc w:val="both"/>
      </w:pPr>
      <w:r>
        <w:t xml:space="preserve"> </w:t>
      </w:r>
    </w:p>
    <w:p w:rsidRDefault="000B6A7E" w:rsidP="000B6A7E" w:rsidR="000B6A7E">
      <w:pPr>
        <w:pStyle w:val="Odlomakpopisa"/>
        <w:numPr>
          <w:ilvl w:val="0"/>
          <w:numId w:val="14"/>
        </w:numPr>
        <w:jc w:val="both"/>
        <w:rPr>
          <w:color w:val="000000"/>
        </w:rPr>
      </w:pPr>
      <w:r>
        <w:rPr>
          <w:color w:val="000000"/>
        </w:rPr>
        <w:t>Zk. ul. 3748 k.o. Dalj i to:</w:t>
      </w:r>
    </w:p>
    <w:p w:rsidRDefault="000B6A7E" w:rsidP="000B6A7E" w:rsidR="000B6A7E">
      <w:pPr>
        <w:pStyle w:val="Odlomakpopisa"/>
        <w:numPr>
          <w:ilvl w:val="0"/>
          <w:numId w:val="15"/>
        </w:numPr>
        <w:jc w:val="both"/>
        <w:rPr>
          <w:color w:val="000000"/>
        </w:rPr>
      </w:pPr>
      <w:r>
        <w:rPr>
          <w:color w:val="000000"/>
        </w:rPr>
        <w:t>kč. br. 2958 u naravi vinograd Čonkin Čot, površine 488 m2,</w:t>
      </w:r>
    </w:p>
    <w:p w:rsidRDefault="000B6A7E" w:rsidP="000B6A7E" w:rsidR="000B6A7E">
      <w:pPr>
        <w:pStyle w:val="Odlomakpopisa"/>
        <w:numPr>
          <w:ilvl w:val="0"/>
          <w:numId w:val="15"/>
        </w:numPr>
        <w:jc w:val="both"/>
        <w:rPr>
          <w:color w:val="000000"/>
        </w:rPr>
      </w:pPr>
      <w:r>
        <w:rPr>
          <w:color w:val="000000"/>
        </w:rPr>
        <w:t>kč. br. 2961 u naravi vinograd Čonkin Čot, površine 910 m2,</w:t>
      </w:r>
    </w:p>
    <w:p w:rsidRDefault="008B00D6" w:rsidP="00DD5970" w:rsidR="008B00D6">
      <w:pPr>
        <w:pStyle w:val="Odlomakpopisa"/>
        <w:ind w:left="1848"/>
        <w:jc w:val="both"/>
      </w:pPr>
    </w:p>
    <w:p w:rsidRDefault="00453CB3" w:rsidP="00646579" w:rsidR="00646579" w:rsidRPr="00453CB3">
      <w:pPr>
        <w:jc w:val="both"/>
        <w:rPr>
          <w:b/>
          <w:color w:val="000000"/>
        </w:rPr>
      </w:pPr>
      <w:r>
        <w:rPr>
          <w:color w:val="000000"/>
        </w:rPr>
        <w:tab/>
      </w:r>
      <w:r w:rsidRPr="00453CB3">
        <w:rPr>
          <w:b/>
          <w:color w:val="000000"/>
        </w:rPr>
        <w:t xml:space="preserve">za kupovninu u iznosu od </w:t>
      </w:r>
      <w:r w:rsidR="0009729C">
        <w:rPr>
          <w:b/>
          <w:color w:val="000000"/>
        </w:rPr>
        <w:t>4.300,00</w:t>
      </w:r>
      <w:r w:rsidRPr="00453CB3">
        <w:rPr>
          <w:b/>
          <w:color w:val="000000"/>
        </w:rPr>
        <w:t xml:space="preserve"> kn.</w:t>
      </w:r>
      <w:r w:rsidR="00372D7A">
        <w:rPr>
          <w:b/>
          <w:color w:val="000000"/>
        </w:rPr>
        <w:t xml:space="preserve"> </w:t>
      </w:r>
    </w:p>
    <w:p w:rsidRDefault="00D91B1D" w:rsidP="00D91B1D" w:rsidR="00D91B1D" w:rsidRPr="00E128B5">
      <w:pPr>
        <w:ind w:left="705"/>
        <w:jc w:val="both"/>
      </w:pPr>
    </w:p>
    <w:p w:rsidRDefault="00D4020C" w:rsidP="00D4020C" w:rsidR="00D4020C">
      <w:pPr>
        <w:ind w:left="708"/>
        <w:jc w:val="both"/>
      </w:pPr>
      <w:r>
        <w:rPr>
          <w:b/>
        </w:rPr>
        <w:t>II</w:t>
      </w:r>
      <w:r>
        <w:t xml:space="preserve"> Kupac LOZNI CIJEPOVI KUTJEVO d.o.o. Kutjevo, Kamenjača 1, OIB 20554829031,  koji  je razlučni vjerovnik i  koji se namiruje iz kupovnine, nije dužan uplatiti iznos kupovnine  od </w:t>
      </w:r>
      <w:r w:rsidR="0009729C">
        <w:t>4.300,00</w:t>
      </w:r>
      <w:r>
        <w:t xml:space="preserve"> kn, s obzirom da će se isti iznos prebiti s tražbinom kupca kao razlučnog vjerovnika na predmetnim nekretninama.   </w:t>
      </w:r>
    </w:p>
    <w:p w:rsidRDefault="00D4020C" w:rsidP="00D4020C" w:rsidR="00D4020C">
      <w:pPr>
        <w:ind w:left="1065"/>
        <w:jc w:val="both"/>
      </w:pPr>
    </w:p>
    <w:p w:rsidRDefault="00D4020C" w:rsidP="00D4020C" w:rsidR="00D4020C">
      <w:pPr>
        <w:ind w:left="708"/>
        <w:jc w:val="both"/>
      </w:pPr>
      <w:r>
        <w:rPr>
          <w:b/>
        </w:rPr>
        <w:t>III</w:t>
      </w:r>
      <w:r>
        <w:t xml:space="preserve"> Kupac LOZNI CIJEPOVI KUTJEVO d.o.o. Kutjevo, Kamenjača 1, OIB 20554829031, dužan je podmiriti troškove stečajnog postupka (troškove utvrđenja predmeta razlučnog prava i troškove unovčenja) u ukupnom iznosu od </w:t>
      </w:r>
      <w:r w:rsidR="0009729C">
        <w:t>2.877,81</w:t>
      </w:r>
      <w:r>
        <w:t xml:space="preserve"> kn.</w:t>
      </w:r>
    </w:p>
    <w:p w:rsidRDefault="00D4020C" w:rsidP="00D4020C" w:rsidR="00D4020C">
      <w:pPr>
        <w:jc w:val="both"/>
      </w:pPr>
    </w:p>
    <w:p w:rsidRDefault="00D4020C" w:rsidP="00D4020C" w:rsidR="00D4020C">
      <w:pPr>
        <w:ind w:left="708"/>
        <w:jc w:val="both"/>
        <w:rPr>
          <w:bCs/>
        </w:rPr>
      </w:pPr>
      <w:r>
        <w:rPr>
          <w:b/>
        </w:rPr>
        <w:t>IV</w:t>
      </w:r>
      <w:r>
        <w:t xml:space="preserve">  Nalaže se kupcu  LOZNI CIJEPOVI KUTJEVO d.o.o. Kutjevo, Kamenjača 1, OIB 20554829031</w:t>
      </w:r>
      <w:r>
        <w:rPr>
          <w:bCs/>
        </w:rPr>
        <w:t xml:space="preserve">, uplata iznosa od </w:t>
      </w:r>
      <w:r w:rsidR="0009729C">
        <w:rPr>
          <w:bCs/>
        </w:rPr>
        <w:t>2.317,81</w:t>
      </w:r>
      <w:r>
        <w:rPr>
          <w:bCs/>
        </w:rPr>
        <w:t xml:space="preserve"> kn, razlike preko uplaćene jamčevine i utvrđenih troškova stečajnog postupka,  u roku od 30 dana od dana pravomoćnosti rješenja o dosudi na poseban  račun Financijske agencije otvoren za tu namjenu  IBAN: HR1123900011300028787, model HR11.</w:t>
      </w:r>
    </w:p>
    <w:p w:rsidRDefault="00D4020C" w:rsidP="00D4020C" w:rsidR="00D4020C">
      <w:pPr>
        <w:ind w:left="708"/>
        <w:jc w:val="both"/>
        <w:rPr>
          <w:bCs/>
        </w:rPr>
      </w:pPr>
      <w:r>
        <w:t xml:space="preserve">Pod "poziv na broj"  (PNB) kao podatak prvi </w:t>
      </w:r>
      <w:r>
        <w:rPr>
          <w:bCs/>
        </w:rPr>
        <w:t>(P1) treba upisati broj 840</w:t>
      </w:r>
      <w:r w:rsidR="0009729C">
        <w:rPr>
          <w:bCs/>
        </w:rPr>
        <w:t>85</w:t>
      </w:r>
      <w:r>
        <w:rPr>
          <w:bCs/>
        </w:rPr>
        <w:t>, a kao podatak drugi (P2) treba upisati broj 340</w:t>
      </w:r>
      <w:r w:rsidR="0009729C">
        <w:rPr>
          <w:bCs/>
        </w:rPr>
        <w:t>29</w:t>
      </w:r>
      <w:r>
        <w:rPr>
          <w:bCs/>
        </w:rPr>
        <w:t>.</w:t>
      </w:r>
    </w:p>
    <w:p w:rsidRDefault="00D4020C" w:rsidP="00D4020C" w:rsidR="00D4020C">
      <w:pPr>
        <w:ind w:left="708"/>
        <w:jc w:val="both"/>
        <w:rPr>
          <w:bCs/>
        </w:rPr>
      </w:pPr>
      <w:r>
        <w:rPr>
          <w:bCs/>
        </w:rPr>
        <w:t>Podatak P1 i P2 nužno je odvojiti crticom.</w:t>
      </w:r>
    </w:p>
    <w:p w:rsidRDefault="00D4020C" w:rsidP="00D4020C" w:rsidR="00D4020C">
      <w:pPr>
        <w:ind w:left="708"/>
        <w:jc w:val="center"/>
        <w:rPr>
          <w:bCs/>
        </w:rPr>
      </w:pPr>
      <w:r>
        <w:rPr>
          <w:bCs/>
        </w:rPr>
        <w:lastRenderedPageBreak/>
        <w:t>2</w:t>
      </w:r>
    </w:p>
    <w:p w:rsidRDefault="008C3905" w:rsidP="00D4020C" w:rsidR="00D4020C">
      <w:pPr>
        <w:jc w:val="right"/>
      </w:pPr>
      <w:r>
        <w:t>13 St-323/14-180</w:t>
      </w:r>
    </w:p>
    <w:p w:rsidRDefault="00D4020C" w:rsidP="00D4020C" w:rsidR="00D4020C">
      <w:pPr>
        <w:ind w:left="708"/>
        <w:jc w:val="center"/>
        <w:rPr>
          <w:bCs/>
        </w:rPr>
      </w:pPr>
    </w:p>
    <w:p w:rsidRDefault="00D4020C" w:rsidP="00D4020C" w:rsidR="00D4020C">
      <w:pPr>
        <w:ind w:left="708"/>
        <w:jc w:val="center"/>
        <w:rPr>
          <w:bCs/>
        </w:rPr>
      </w:pPr>
    </w:p>
    <w:p w:rsidRDefault="00D4020C" w:rsidP="00D4020C" w:rsidR="00D4020C">
      <w:pPr>
        <w:ind w:left="708"/>
        <w:jc w:val="both"/>
        <w:rPr>
          <w:bCs/>
        </w:rPr>
      </w:pPr>
      <w:r>
        <w:rPr>
          <w:bCs/>
        </w:rPr>
        <w:t xml:space="preserve">Prilikom uplate kupovnine na račun Agencije IBAN: HR1123900011300028787 potrebno je da uplatitelj u polje 71 A na SWIFT-U  ili na obrascu naloga za plaćanje u polje "opcija troška" naznači opciju "OUR". </w:t>
      </w:r>
    </w:p>
    <w:p w:rsidRDefault="00D4020C" w:rsidP="00D4020C" w:rsidR="00D4020C">
      <w:pPr>
        <w:ind w:left="708"/>
        <w:jc w:val="right"/>
        <w:rPr>
          <w:bCs/>
        </w:rPr>
      </w:pPr>
    </w:p>
    <w:p w:rsidRDefault="00D4020C" w:rsidP="00D4020C" w:rsidR="00D4020C">
      <w:pPr>
        <w:ind w:left="708"/>
        <w:jc w:val="both"/>
        <w:rPr>
          <w:bCs/>
        </w:rPr>
      </w:pPr>
      <w:r>
        <w:rPr>
          <w:bCs/>
        </w:rPr>
        <w:t xml:space="preserve">Dio utvrđenih troškova stečajnog postupka u iznosu od </w:t>
      </w:r>
      <w:r w:rsidR="004F182A">
        <w:rPr>
          <w:bCs/>
        </w:rPr>
        <w:t>560,00</w:t>
      </w:r>
      <w:r>
        <w:rPr>
          <w:bCs/>
        </w:rPr>
        <w:t xml:space="preserve"> kn biti će namiren iz jamčevine koju je kupac kao ponuditelj uplatio za sudjelovanje na javnoj dražbi za predmetne nekretnine. </w:t>
      </w:r>
    </w:p>
    <w:p w:rsidRDefault="00D4020C" w:rsidP="00D4020C" w:rsidR="00D4020C"/>
    <w:p w:rsidRDefault="00D4020C" w:rsidP="00D4020C" w:rsidR="00D4020C">
      <w:pPr>
        <w:ind w:left="708"/>
        <w:jc w:val="both"/>
      </w:pPr>
      <w:r>
        <w:rPr>
          <w:b/>
        </w:rPr>
        <w:t>V</w:t>
      </w:r>
      <w:r>
        <w:t xml:space="preserve"> Financijska agencija dužna je bez odgode izvršiti prijenos novčanih sredstava, cjelokupnog iznosa troškova, odnosno uplaćene jamčevine i preostalog dijela troška u ukupnom iznosu od </w:t>
      </w:r>
      <w:r w:rsidR="004F182A">
        <w:t>2.877,81</w:t>
      </w:r>
      <w:r>
        <w:t xml:space="preserve"> kn i to s računa broj HR3323900011300028779 iznos od </w:t>
      </w:r>
      <w:r w:rsidR="004F182A">
        <w:t>560,00</w:t>
      </w:r>
      <w:r>
        <w:t xml:space="preserve"> kn, te s računa broj HR1123900011300028787 iznos od 2.</w:t>
      </w:r>
      <w:r w:rsidR="004F182A">
        <w:t>317,81</w:t>
      </w:r>
      <w:r>
        <w:t xml:space="preserve"> kn na žiro račun Trgovačkog suda u Osijeku HR31 2390 0011 3000 0020 0 kod Hrvatske poštanske banke s pozivom na  broj HR05 272-323-2014 odmah po uplati preostalog dijela troška od strane kupca.</w:t>
      </w:r>
    </w:p>
    <w:p w:rsidRDefault="00D4020C" w:rsidP="00D4020C" w:rsidR="00D4020C">
      <w:pPr>
        <w:ind w:left="708"/>
        <w:jc w:val="both"/>
      </w:pPr>
    </w:p>
    <w:p w:rsidRDefault="00D4020C" w:rsidP="00D4020C" w:rsidR="00D4020C">
      <w:pPr>
        <w:ind w:left="708"/>
        <w:jc w:val="both"/>
      </w:pPr>
      <w:r>
        <w:rPr>
          <w:b/>
        </w:rPr>
        <w:t>VI</w:t>
      </w:r>
      <w:r>
        <w:t xml:space="preserve"> Kupac je dužan platiti sve poreze, prireze i pristojbe kao i troškove vezane s prodajom i prijenosom vlasništva nekretnina iz točke I izreke ovog rješenja. </w:t>
      </w:r>
    </w:p>
    <w:p w:rsidRDefault="00D4020C" w:rsidP="00D4020C" w:rsidR="00D4020C">
      <w:pPr>
        <w:ind w:left="708"/>
        <w:jc w:val="both"/>
      </w:pPr>
    </w:p>
    <w:p w:rsidRDefault="00D4020C" w:rsidP="00D4020C" w:rsidR="00D4020C">
      <w:pPr>
        <w:ind w:left="708"/>
        <w:jc w:val="both"/>
      </w:pPr>
      <w:r>
        <w:rPr>
          <w:b/>
        </w:rPr>
        <w:t>VII</w:t>
      </w:r>
      <w:r>
        <w:t xml:space="preserve"> Nekretnine iz točke I ovog rješenja predat će se kupcu zaključkom o predaji nekretnina nakon što ovo rješenje postane pravomoćno, te nakon što kupac uplati iznos  naveden u točci IV ovog rješenja, i nakon što Financijska agencija na račun suda doznači ukupan iznos iz točke V ovog rješenja (jamčevinu i  razliku troškova uplaćenih od strane kupca).</w:t>
      </w:r>
    </w:p>
    <w:p w:rsidRDefault="00D4020C" w:rsidP="00D4020C" w:rsidR="00D4020C">
      <w:pPr>
        <w:ind w:left="708"/>
        <w:jc w:val="both"/>
      </w:pPr>
    </w:p>
    <w:p w:rsidRDefault="00D4020C" w:rsidP="00D4020C" w:rsidR="00D4020C">
      <w:pPr>
        <w:ind w:left="708"/>
        <w:jc w:val="both"/>
      </w:pPr>
      <w:r>
        <w:rPr>
          <w:b/>
        </w:rPr>
        <w:t xml:space="preserve">VIII </w:t>
      </w:r>
      <w:r>
        <w:t>Određuje se</w:t>
      </w:r>
      <w:r>
        <w:rPr>
          <w:b/>
        </w:rPr>
        <w:t xml:space="preserve"> </w:t>
      </w:r>
      <w:r>
        <w:t>upis prava vlasništva u korist kupca na dosuđenim nekretninama i nakon što kupac plati puni iznos utvrđenih troškova iz točke III ovog rješenja.</w:t>
      </w:r>
    </w:p>
    <w:p w:rsidRDefault="00D4020C" w:rsidP="00D4020C" w:rsidR="00D4020C">
      <w:pPr>
        <w:ind w:left="708"/>
        <w:jc w:val="both"/>
      </w:pPr>
    </w:p>
    <w:p w:rsidRDefault="00D4020C" w:rsidP="00D4020C" w:rsidR="00D4020C">
      <w:pPr>
        <w:ind w:left="708"/>
        <w:jc w:val="both"/>
      </w:pPr>
      <w:r>
        <w:rPr>
          <w:b/>
        </w:rPr>
        <w:t>IX</w:t>
      </w:r>
      <w:r>
        <w:t xml:space="preserve"> Nalaže se Općinskom sudu u Osijeku Zemljišno knjižni odjel Osijek                           izvršiti upis prava vlasništva te brisanje prava i tereta na temelju pravomoćnog rješenja o dosudi i potvrde ovog suda da je kupac položio kupovninu ili da je oslobođen plaćanja iste.</w:t>
      </w:r>
    </w:p>
    <w:p w:rsidRDefault="00D4020C" w:rsidP="00D4020C" w:rsidR="00D4020C"/>
    <w:p w:rsidRDefault="00D4020C" w:rsidP="00D4020C" w:rsidR="00D4020C">
      <w:pPr>
        <w:ind w:left="708"/>
        <w:jc w:val="both"/>
      </w:pPr>
      <w:r>
        <w:rPr>
          <w:b/>
        </w:rPr>
        <w:t>X</w:t>
      </w:r>
      <w:r>
        <w:t xml:space="preserve"> Nakon pravomoćnosti ovog rješenja izvršit će se prijeboj kupovnine s potraživanjem koje kupac, kao razlučni vjerovnik, ima u stečajnom postupku dužnika – prodavatelja.</w:t>
      </w:r>
    </w:p>
    <w:p w:rsidRDefault="00D4020C" w:rsidP="00D4020C" w:rsidR="00D4020C">
      <w:pPr>
        <w:ind w:left="1065"/>
        <w:jc w:val="both"/>
      </w:pPr>
    </w:p>
    <w:p w:rsidRDefault="00D4020C" w:rsidP="00D4020C" w:rsidR="00D4020C">
      <w:pPr>
        <w:jc w:val="both"/>
        <w:rPr>
          <w:b/>
        </w:rPr>
      </w:pPr>
      <w:r>
        <w:rPr>
          <w:b/>
        </w:rPr>
        <w:tab/>
        <w:t xml:space="preserve">XI </w:t>
      </w:r>
      <w:r>
        <w:t>Ovo rješenje će se objaviti na e-oglasnoj ploči suda.</w:t>
      </w:r>
    </w:p>
    <w:p w:rsidRDefault="00D4020C" w:rsidP="00D4020C" w:rsidR="00D4020C">
      <w:pPr>
        <w:ind w:firstLine="3" w:left="1062"/>
        <w:jc w:val="both"/>
      </w:pPr>
    </w:p>
    <w:p w:rsidRDefault="00D4020C" w:rsidP="00D4020C" w:rsidR="00D4020C">
      <w:pPr>
        <w:ind w:left="708"/>
        <w:jc w:val="both"/>
      </w:pPr>
      <w:r>
        <w:rPr>
          <w:b/>
        </w:rPr>
        <w:t xml:space="preserve">XII </w:t>
      </w:r>
      <w:r>
        <w:t xml:space="preserve">Nalaže se Općinskom  sudu u Osijeku Zemljišno-knjižni odjel Osijek zabilježiti u zemljišnim knjigama dosudu nekretnina navedenih u točki I ovog rješenja. </w:t>
      </w:r>
    </w:p>
    <w:p w:rsidRDefault="00D4020C" w:rsidP="00D4020C" w:rsidR="00D4020C"/>
    <w:p w:rsidRDefault="00D4020C" w:rsidP="00D4020C" w:rsidR="00D4020C"/>
    <w:p w:rsidRDefault="00D4020C" w:rsidP="00D4020C" w:rsidR="00D4020C">
      <w:pPr>
        <w:jc w:val="center"/>
      </w:pPr>
      <w:r>
        <w:t>Obrazloženje</w:t>
      </w:r>
    </w:p>
    <w:p w:rsidRDefault="00D4020C" w:rsidP="00D4020C" w:rsidR="00D4020C">
      <w:pPr>
        <w:jc w:val="center"/>
      </w:pPr>
    </w:p>
    <w:p w:rsidRDefault="00D4020C" w:rsidP="00D4020C" w:rsidR="00D4020C">
      <w:pPr>
        <w:jc w:val="center"/>
      </w:pPr>
    </w:p>
    <w:p w:rsidRDefault="00D4020C" w:rsidP="00D4020C" w:rsidR="00D4020C">
      <w:pPr>
        <w:jc w:val="both"/>
      </w:pPr>
      <w:r>
        <w:tab/>
        <w:t xml:space="preserve">Na provedenoj prvoj elektroničkoj javnoj dražbi od 30. ožujka 2018. do 20. lipnja 2018.  za  predmetne  nekretnine,  kao jedini ponuditelj, ponudu je istakao ponuditelj LOZNI </w:t>
      </w:r>
    </w:p>
    <w:p w:rsidRDefault="00D4020C" w:rsidP="00D4020C" w:rsidR="00D4020C">
      <w:pPr>
        <w:jc w:val="center"/>
      </w:pPr>
      <w:r>
        <w:lastRenderedPageBreak/>
        <w:t>3</w:t>
      </w:r>
    </w:p>
    <w:p w:rsidRDefault="008C3905" w:rsidP="00D4020C" w:rsidR="00D4020C">
      <w:pPr>
        <w:jc w:val="right"/>
      </w:pPr>
      <w:r>
        <w:t>13 St-323/14-180</w:t>
      </w:r>
    </w:p>
    <w:p w:rsidRDefault="00D4020C" w:rsidP="00D4020C" w:rsidR="00D4020C">
      <w:pPr>
        <w:jc w:val="both"/>
      </w:pPr>
    </w:p>
    <w:p w:rsidRDefault="00D4020C" w:rsidP="00D4020C" w:rsidR="00D4020C">
      <w:pPr>
        <w:jc w:val="both"/>
      </w:pPr>
    </w:p>
    <w:p w:rsidRDefault="00D4020C" w:rsidP="00D4020C" w:rsidR="00D4020C">
      <w:pPr>
        <w:jc w:val="both"/>
      </w:pPr>
      <w:r>
        <w:t>CIJEPOVI KUTJEVO d.o.o. Kutjevo, Kamenjača 1, OIB 20554829031 i</w:t>
      </w:r>
      <w:r>
        <w:rPr>
          <w:bCs/>
        </w:rPr>
        <w:t xml:space="preserve"> izvršio uplatu jamčevine utvrđene zaključkom o određivanju javne dražbe St-323/14-164 od 20. ožujka 2018. godine.  </w:t>
      </w:r>
    </w:p>
    <w:p w:rsidRDefault="00D4020C" w:rsidP="00D4020C" w:rsidR="00D4020C">
      <w:pPr>
        <w:jc w:val="both"/>
        <w:rPr>
          <w:bCs/>
        </w:rPr>
      </w:pPr>
    </w:p>
    <w:p w:rsidRDefault="00D4020C" w:rsidP="00D4020C" w:rsidR="00D4020C">
      <w:pPr>
        <w:jc w:val="both"/>
        <w:rPr>
          <w:bCs/>
        </w:rPr>
      </w:pPr>
      <w:r>
        <w:rPr>
          <w:bCs/>
        </w:rPr>
        <w:tab/>
        <w:t xml:space="preserve">Podneskom zaprimljenim kod ovog suda 15. lipnja  2018. ponuditelj </w:t>
      </w:r>
      <w:r>
        <w:t>LOZNI CIJEPOVI KUTJEVO d.o.o. Kutjevo, Kamenjača 1, OIB 20554829031</w:t>
      </w:r>
      <w:r>
        <w:rPr>
          <w:bCs/>
        </w:rPr>
        <w:t>, kao prvi razlučni vjerovnik u prednosnom redu na nekretninama iz točke I ovog rješenja, sukladno odredbi čl. 107. st. 5. Ovršnog zakona (Narodne novine broj 112/12, 25/13, 93/14, 55/16 i 73/17) predložio je da ga se oslobodi od polaganja kupovnine budući mu je tražbina veća od izdražbovane visine kupovnine.</w:t>
      </w:r>
    </w:p>
    <w:p w:rsidRDefault="00D4020C" w:rsidP="00D4020C" w:rsidR="00D4020C">
      <w:pPr>
        <w:jc w:val="both"/>
        <w:rPr>
          <w:bCs/>
        </w:rPr>
      </w:pPr>
    </w:p>
    <w:p w:rsidRDefault="00D4020C" w:rsidP="00D4020C" w:rsidR="00D4020C">
      <w:pPr>
        <w:jc w:val="both"/>
        <w:rPr>
          <w:bCs/>
        </w:rPr>
      </w:pPr>
      <w:r>
        <w:rPr>
          <w:bCs/>
        </w:rPr>
        <w:tab/>
        <w:t xml:space="preserve">Stečajna upraviteljica, svojim podneskom od 17. srpnja 2018., sukladno odredbi čl. 254. Stečajnog zakona (Narodne novine 71/15 i 104/17) dostavila je obračun troškova utvrđenja predmeta razlučnog prava i troškova unovčenja predmetnih nekretnina, te navela da oni ukupno iznose </w:t>
      </w:r>
      <w:r w:rsidR="004F182A">
        <w:rPr>
          <w:bCs/>
        </w:rPr>
        <w:t>2.877,81</w:t>
      </w:r>
      <w:r>
        <w:rPr>
          <w:bCs/>
        </w:rPr>
        <w:t xml:space="preserve">  kn i to kako slijedi:</w:t>
      </w:r>
    </w:p>
    <w:p w:rsidRDefault="00D4020C" w:rsidP="00D4020C" w:rsidR="00D4020C">
      <w:pPr>
        <w:jc w:val="both"/>
        <w:rPr>
          <w:bCs/>
        </w:rPr>
      </w:pPr>
    </w:p>
    <w:p w:rsidRDefault="00D4020C" w:rsidP="00D4020C" w:rsidR="00D4020C">
      <w:pPr>
        <w:pStyle w:val="Odlomakpopisa"/>
        <w:numPr>
          <w:ilvl w:val="0"/>
          <w:numId w:val="16"/>
        </w:numPr>
        <w:jc w:val="both"/>
        <w:rPr>
          <w:bCs/>
        </w:rPr>
      </w:pPr>
      <w:r>
        <w:rPr>
          <w:bCs/>
        </w:rPr>
        <w:t>temeljem čl. 254. st. 2 Stečajnog zakona:</w:t>
      </w:r>
    </w:p>
    <w:p w:rsidRDefault="00D4020C" w:rsidP="00D4020C" w:rsidR="00D4020C">
      <w:pPr>
        <w:pStyle w:val="Odlomakpopisa"/>
        <w:numPr>
          <w:ilvl w:val="0"/>
          <w:numId w:val="17"/>
        </w:numPr>
        <w:jc w:val="both"/>
        <w:rPr>
          <w:bCs/>
        </w:rPr>
      </w:pPr>
      <w:r>
        <w:rPr>
          <w:bCs/>
        </w:rPr>
        <w:t xml:space="preserve">troškovi utvrđenja predmeta razlučnog prava, u paušalnom iznosu od 5 % od kupovnine -  </w:t>
      </w:r>
      <w:r w:rsidR="004F182A">
        <w:rPr>
          <w:bCs/>
        </w:rPr>
        <w:t>215,00</w:t>
      </w:r>
      <w:r>
        <w:rPr>
          <w:bCs/>
        </w:rPr>
        <w:t xml:space="preserve"> kn.</w:t>
      </w:r>
    </w:p>
    <w:p w:rsidRDefault="00D4020C" w:rsidP="00D4020C" w:rsidR="00D4020C">
      <w:pPr>
        <w:jc w:val="both"/>
        <w:rPr>
          <w:bCs/>
        </w:rPr>
      </w:pPr>
    </w:p>
    <w:p w:rsidRDefault="00D4020C" w:rsidP="00D4020C" w:rsidR="00D4020C">
      <w:pPr>
        <w:pStyle w:val="Odlomakpopisa"/>
        <w:numPr>
          <w:ilvl w:val="0"/>
          <w:numId w:val="16"/>
        </w:numPr>
        <w:jc w:val="both"/>
        <w:rPr>
          <w:bCs/>
        </w:rPr>
      </w:pPr>
      <w:r>
        <w:rPr>
          <w:bCs/>
        </w:rPr>
        <w:t>temeljem čl. 254. st. 3. Stečajnog zakona – troškovi unovčenja:</w:t>
      </w:r>
    </w:p>
    <w:p w:rsidRDefault="00D4020C" w:rsidP="00D4020C" w:rsidR="00D4020C">
      <w:pPr>
        <w:pStyle w:val="Odlomakpopisa"/>
        <w:numPr>
          <w:ilvl w:val="0"/>
          <w:numId w:val="17"/>
        </w:numPr>
        <w:jc w:val="both"/>
        <w:rPr>
          <w:bCs/>
        </w:rPr>
      </w:pPr>
      <w:r>
        <w:rPr>
          <w:bCs/>
        </w:rPr>
        <w:t>troškovi procjene nekretnina u iznosu od 1.477,78 kn (ukupno 13.300,00 kn za 9 nekretnina)</w:t>
      </w:r>
    </w:p>
    <w:p w:rsidRDefault="00D4020C" w:rsidP="00D4020C" w:rsidR="00D4020C">
      <w:pPr>
        <w:pStyle w:val="Odlomakpopisa"/>
        <w:numPr>
          <w:ilvl w:val="0"/>
          <w:numId w:val="17"/>
        </w:numPr>
        <w:jc w:val="both"/>
        <w:rPr>
          <w:bCs/>
        </w:rPr>
      </w:pPr>
      <w:r>
        <w:rPr>
          <w:bCs/>
        </w:rPr>
        <w:t xml:space="preserve">troškovi oglašavanja FINE u iznosu od 755,55 kn (ukupno 6.800,00 kn za 9 nekretnina)                       </w:t>
      </w:r>
    </w:p>
    <w:p w:rsidRDefault="00D4020C" w:rsidP="00D4020C" w:rsidR="00D4020C">
      <w:pPr>
        <w:pStyle w:val="Odlomakpopisa"/>
        <w:numPr>
          <w:ilvl w:val="0"/>
          <w:numId w:val="17"/>
        </w:numPr>
        <w:jc w:val="both"/>
        <w:rPr>
          <w:bCs/>
        </w:rPr>
      </w:pPr>
      <w:r>
        <w:rPr>
          <w:bCs/>
        </w:rPr>
        <w:t xml:space="preserve">trošak nagrade stečajnog upravitelja na osnovu unovčene stečajne mase prema Uredbi o kriterijima i načinu obračuna i plaćanja nagrada stečajnim upraviteljima (Narodne novine 105/15)  u iznosu od </w:t>
      </w:r>
      <w:r w:rsidR="0058615E">
        <w:rPr>
          <w:bCs/>
        </w:rPr>
        <w:t>429,48</w:t>
      </w:r>
      <w:r>
        <w:rPr>
          <w:bCs/>
        </w:rPr>
        <w:t xml:space="preserve"> kn (ukupan trošak).</w:t>
      </w:r>
    </w:p>
    <w:p w:rsidRDefault="00D4020C" w:rsidP="00D4020C" w:rsidR="00D4020C">
      <w:pPr>
        <w:pStyle w:val="Odlomakpopisa"/>
        <w:ind w:left="1080"/>
        <w:jc w:val="both"/>
        <w:rPr>
          <w:bCs/>
        </w:rPr>
      </w:pPr>
    </w:p>
    <w:p w:rsidRDefault="00D4020C" w:rsidP="00D4020C" w:rsidR="00D4020C">
      <w:pPr>
        <w:ind w:firstLine="708"/>
        <w:jc w:val="both"/>
        <w:rPr>
          <w:bCs/>
        </w:rPr>
      </w:pPr>
      <w:r>
        <w:rPr>
          <w:bCs/>
        </w:rPr>
        <w:t>Kako su ispunjeni uvjeti iz zaključka o određivanju prodaje od 20. ožujka 2018. i Zahtjeva za prodaju nekretnina u stečajnom postupku te kako je sud utvrdio da je predmetni ponuditelj kao razlučni vjerovnik na predmetnim nekretninama jedini istakao ponudu na javnoj dražbi,  i da su ispunjene pretpostavke iz čl. 247. st. 7. Stečajnog zakona da mu se dosude predmetne nekretnine, sud je primjenom čl. 247 Stečajnog zakona u vezi s čl. 107. Ovršnog zakona riješio kao u točci I i II  izreke rješenja.</w:t>
      </w:r>
    </w:p>
    <w:p w:rsidRDefault="00D4020C" w:rsidP="00D4020C" w:rsidR="00D4020C">
      <w:pPr>
        <w:jc w:val="both"/>
      </w:pPr>
    </w:p>
    <w:p w:rsidRDefault="00D4020C" w:rsidP="00D4020C" w:rsidR="00D4020C">
      <w:pPr>
        <w:ind w:firstLine="708"/>
        <w:jc w:val="both"/>
      </w:pPr>
      <w:r>
        <w:t xml:space="preserve">Temeljem odredbe članka 254. st. 2. i 3. u vezi s čl. 107. Ovršnog zakona riješeno je kao pod točkom III izreke ovog rješenja, te je kupac – razlučni vjerovnik obvezan na uplatu na ime troškova stečajnog postupka ukupnog iznosa od </w:t>
      </w:r>
      <w:r w:rsidR="0058615E">
        <w:t>2.877,81</w:t>
      </w:r>
      <w:r>
        <w:t xml:space="preserve"> kn. </w:t>
      </w:r>
    </w:p>
    <w:p w:rsidRDefault="00D4020C" w:rsidP="00D4020C" w:rsidR="00D4020C">
      <w:pPr>
        <w:ind w:firstLine="708"/>
        <w:jc w:val="both"/>
      </w:pPr>
    </w:p>
    <w:p w:rsidRDefault="00D4020C" w:rsidP="00D4020C" w:rsidR="00D4020C">
      <w:pPr>
        <w:ind w:firstLine="708"/>
        <w:jc w:val="both"/>
      </w:pPr>
      <w:r>
        <w:t xml:space="preserve">Stečajni postupak nad dužnikom IURIS d.o.o. za pravne i poslovne usluge, u stečaju, Aljmaš, Trg Braće Radića 26, otvoren je dana 25. ožujka 2015. godine. U stečajnom postupku unovčena je stečajna masa u ukupnom iznosu od 1.133.445,53 kn a ostala je neunovčena jedna nekretnina za koju je pretpostaviti da će biti unovčena za minimalni iznos od                         176.000,00 kn, koliko iznosi početna cijena za treću javnu dražbu. Prilikom izračuna troškova, kao osnovica za izračun istih uzeta je vrijednost stečajne mase u iznosu od 1.309.445,53 kn.  Predmetne nekretnine koje su unovčene u iznosu od </w:t>
      </w:r>
      <w:r w:rsidR="0058615E">
        <w:t xml:space="preserve">4.300,00 </w:t>
      </w:r>
      <w:r>
        <w:t xml:space="preserve">kn čine </w:t>
      </w:r>
      <w:r w:rsidR="0058615E">
        <w:t>0,3284</w:t>
      </w:r>
      <w:r>
        <w:t xml:space="preserve"> % unovčene stečajne mase.</w:t>
      </w:r>
    </w:p>
    <w:p w:rsidRDefault="00D4020C" w:rsidP="00D4020C" w:rsidR="00D4020C">
      <w:pPr>
        <w:ind w:firstLine="708"/>
        <w:jc w:val="center"/>
      </w:pPr>
      <w:r>
        <w:lastRenderedPageBreak/>
        <w:t>4</w:t>
      </w:r>
    </w:p>
    <w:p w:rsidRDefault="008C3905" w:rsidP="00D4020C" w:rsidR="00D4020C">
      <w:pPr>
        <w:jc w:val="right"/>
      </w:pPr>
      <w:r>
        <w:t>13 St-323/14-180</w:t>
      </w:r>
    </w:p>
    <w:p w:rsidRDefault="00D4020C" w:rsidP="00D4020C" w:rsidR="00D4020C">
      <w:pPr>
        <w:ind w:firstLine="708"/>
        <w:jc w:val="center"/>
      </w:pPr>
    </w:p>
    <w:p w:rsidRDefault="00D4020C" w:rsidP="00D4020C" w:rsidR="00D4020C">
      <w:pPr>
        <w:ind w:firstLine="708"/>
        <w:jc w:val="center"/>
      </w:pPr>
    </w:p>
    <w:p w:rsidRDefault="00D4020C" w:rsidP="00D4020C" w:rsidR="00D4020C">
      <w:pPr>
        <w:ind w:firstLine="708"/>
        <w:jc w:val="center"/>
      </w:pPr>
    </w:p>
    <w:p w:rsidRDefault="00D4020C" w:rsidP="00D4020C" w:rsidR="00D4020C">
      <w:pPr>
        <w:ind w:firstLine="708"/>
        <w:jc w:val="both"/>
      </w:pPr>
    </w:p>
    <w:p w:rsidRDefault="00D4020C" w:rsidP="00D4020C" w:rsidR="00D4020C">
      <w:pPr>
        <w:ind w:firstLine="708"/>
        <w:jc w:val="both"/>
      </w:pPr>
      <w:r>
        <w:t>Prema vrijednosti stečajne mase u ukupnom iznosu od 1.309.445,53 kn stečajnom upravitelju pripada nagrada prema pravilima Uredbe o kriteriju i načinu obračuna i plaćanja nagrada stečajnim upraviteljima (Narodne novine 105/15) u iznosu od 121.661,18 kn bruto (130.785,77 kn ukupan trošak).</w:t>
      </w:r>
    </w:p>
    <w:p w:rsidRDefault="00D4020C" w:rsidP="00D4020C" w:rsidR="00D4020C">
      <w:pPr>
        <w:ind w:firstLine="708"/>
        <w:jc w:val="both"/>
      </w:pPr>
    </w:p>
    <w:p w:rsidRDefault="00D4020C" w:rsidP="00D4020C" w:rsidR="00D4020C">
      <w:pPr>
        <w:ind w:firstLine="708"/>
        <w:jc w:val="both"/>
      </w:pPr>
      <w:r>
        <w:t xml:space="preserve">Trošak nagrade stečajnog upravitelja u </w:t>
      </w:r>
      <w:r w:rsidR="0058615E">
        <w:t>0,3284</w:t>
      </w:r>
      <w:r>
        <w:t xml:space="preserve"> % tereti unovčenje predmetnih nekretnina, koliko kupoprodajna cijena ostvarena prodajom istih nekretnina sudjeluje u ukupnoj stečajnoj masi i iznosi </w:t>
      </w:r>
      <w:r w:rsidR="0058615E">
        <w:t>429,48</w:t>
      </w:r>
      <w:r>
        <w:t xml:space="preserve"> kn. Ostali nastali troškovi unovčenja: trošak procjene i trošak oglašavanja FINE u 1/9 tereti unovčenje predmetnih nekretnina budući je izvršena procjena i  zaključkom o prodaji od 20. ožujka 2018. određena prodaja za 9 nekretnina u vlasništvu stečajnog dužnika. </w:t>
      </w:r>
    </w:p>
    <w:p w:rsidRDefault="00D4020C" w:rsidP="00D4020C" w:rsidR="00D4020C">
      <w:pPr>
        <w:rPr>
          <w:b/>
        </w:rPr>
      </w:pPr>
    </w:p>
    <w:p w:rsidRDefault="00D4020C" w:rsidP="00D4020C" w:rsidR="00D4020C">
      <w:pPr>
        <w:jc w:val="center"/>
      </w:pPr>
      <w:r>
        <w:t>U Osijeku 23. srpanj 2018.</w:t>
      </w:r>
    </w:p>
    <w:p w:rsidRDefault="00D4020C" w:rsidP="00D4020C" w:rsidR="00D4020C">
      <w:pPr>
        <w:jc w:val="center"/>
      </w:pPr>
    </w:p>
    <w:p w:rsidRDefault="00D4020C" w:rsidP="00D4020C" w:rsidR="00D4020C">
      <w:pPr>
        <w:jc w:val="center"/>
      </w:pPr>
    </w:p>
    <w:p w:rsidRDefault="00D4020C" w:rsidP="00D4020C" w:rsidR="00D4020C">
      <w:r>
        <w:t>Zapisničar</w:t>
      </w:r>
    </w:p>
    <w:p w:rsidRDefault="00D4020C" w:rsidP="00D4020C" w:rsidR="00D4020C">
      <w:r>
        <w:t>Maja Kocijan</w:t>
      </w:r>
    </w:p>
    <w:p w:rsidRDefault="00D4020C" w:rsidP="00D4020C" w:rsidR="00D4020C">
      <w:r>
        <w:tab/>
      </w:r>
      <w:r>
        <w:tab/>
      </w:r>
      <w:r>
        <w:tab/>
      </w:r>
      <w:r>
        <w:tab/>
      </w:r>
      <w:r>
        <w:tab/>
      </w:r>
      <w:r>
        <w:tab/>
      </w:r>
      <w:r>
        <w:tab/>
      </w:r>
      <w:r>
        <w:tab/>
        <w:t>STEČAJNI SUDAC</w:t>
      </w:r>
    </w:p>
    <w:p w:rsidRDefault="00D4020C" w:rsidP="00D4020C" w:rsidR="00D4020C">
      <w:r>
        <w:tab/>
      </w:r>
      <w:r>
        <w:tab/>
      </w:r>
      <w:r>
        <w:tab/>
      </w:r>
      <w:r>
        <w:tab/>
      </w:r>
      <w:r>
        <w:tab/>
      </w:r>
      <w:r>
        <w:tab/>
      </w:r>
      <w:r>
        <w:tab/>
      </w:r>
      <w:r>
        <w:tab/>
        <w:t xml:space="preserve">    Jadranka Herman</w:t>
      </w:r>
    </w:p>
    <w:p w:rsidRDefault="00D4020C" w:rsidP="00D4020C" w:rsidR="00D4020C"/>
    <w:p w:rsidRDefault="00D4020C" w:rsidP="00D4020C" w:rsidR="00D4020C"/>
    <w:p w:rsidRDefault="00D4020C" w:rsidP="00D4020C" w:rsidR="00D4020C">
      <w:r>
        <w:t>UPUTA O PRAVNOM LIJEKU:</w:t>
      </w:r>
    </w:p>
    <w:p w:rsidRDefault="00D4020C" w:rsidP="00D4020C" w:rsidR="00D4020C">
      <w:pPr>
        <w:jc w:val="both"/>
      </w:pPr>
      <w:r>
        <w:t>Protiv ovog rješenja može  se uložiti žalba Visokom trgovačkom sudu Republike Hrvatske u  roku od 8 dana. Žalba se ulaže ovog sudu pismeno u 3 primjerka.</w:t>
      </w:r>
    </w:p>
    <w:p w:rsidRDefault="00D4020C" w:rsidP="00D4020C" w:rsidR="00D4020C"/>
    <w:p w:rsidRDefault="00D4020C" w:rsidP="00D4020C" w:rsidR="00D4020C"/>
    <w:p w:rsidRDefault="00D4020C" w:rsidP="00D4020C" w:rsidR="00D4020C">
      <w:r>
        <w:t>DNA:</w:t>
      </w:r>
    </w:p>
    <w:p w:rsidRDefault="00D4020C" w:rsidP="00D4020C" w:rsidR="00D4020C">
      <w:pPr>
        <w:numPr>
          <w:ilvl w:val="0"/>
          <w:numId w:val="18"/>
        </w:numPr>
      </w:pPr>
      <w:r>
        <w:t>stečajna upraviteljica Živka Posavac</w:t>
      </w:r>
    </w:p>
    <w:p w:rsidRDefault="00D4020C" w:rsidP="00D4020C" w:rsidR="00D4020C">
      <w:pPr>
        <w:numPr>
          <w:ilvl w:val="0"/>
          <w:numId w:val="18"/>
        </w:numPr>
        <w:jc w:val="both"/>
      </w:pPr>
      <w:r>
        <w:t>kupac, razlučni vj. - LOZNI CIJEPOVI KUTJEVO d.o.o. Kutjevo po punomoćniku odvjetniku Željko Damjanac, Požega, Sv. Florijana 9</w:t>
      </w:r>
    </w:p>
    <w:p w:rsidRDefault="0058615E" w:rsidP="00D4020C" w:rsidR="0058615E">
      <w:pPr>
        <w:numPr>
          <w:ilvl w:val="0"/>
          <w:numId w:val="18"/>
        </w:numPr>
        <w:jc w:val="both"/>
      </w:pPr>
      <w:r>
        <w:t>RH MF PU Područni ured Slavonija i Baranja po ŽDO Osijek</w:t>
      </w:r>
    </w:p>
    <w:p w:rsidRDefault="00D4020C" w:rsidP="00D4020C" w:rsidR="00D4020C">
      <w:pPr>
        <w:numPr>
          <w:ilvl w:val="0"/>
          <w:numId w:val="18"/>
        </w:numPr>
      </w:pPr>
      <w:r>
        <w:t xml:space="preserve">Općinski  sud u Osijeku Zemljišno-knjižni odjel Osijek </w:t>
      </w:r>
      <w:r>
        <w:rPr>
          <w:b/>
        </w:rPr>
        <w:t>– po pravomoćnosti</w:t>
      </w:r>
    </w:p>
    <w:p w:rsidRDefault="00D4020C" w:rsidP="00D4020C" w:rsidR="00D4020C">
      <w:pPr>
        <w:numPr>
          <w:ilvl w:val="0"/>
          <w:numId w:val="18"/>
        </w:numPr>
      </w:pPr>
      <w:r>
        <w:t>RH MF Porezna uprava Osijek</w:t>
      </w:r>
    </w:p>
    <w:p w:rsidRDefault="00D4020C" w:rsidP="00D4020C" w:rsidR="00D4020C">
      <w:pPr>
        <w:numPr>
          <w:ilvl w:val="0"/>
          <w:numId w:val="18"/>
        </w:numPr>
      </w:pPr>
      <w:r>
        <w:t>e-oglasna ploča</w:t>
      </w:r>
    </w:p>
    <w:p w:rsidRDefault="00D4020C" w:rsidP="00D4020C" w:rsidR="00D4020C">
      <w:pPr>
        <w:numPr>
          <w:ilvl w:val="0"/>
          <w:numId w:val="18"/>
        </w:numPr>
      </w:pPr>
      <w:r>
        <w:t xml:space="preserve">Financijska agencija radi objave na mrežnim stranicama </w:t>
      </w:r>
      <w:r>
        <w:rPr>
          <w:b/>
        </w:rPr>
        <w:t>– po pravomoćosti</w:t>
      </w:r>
    </w:p>
    <w:p w:rsidRDefault="00D4020C" w:rsidP="00D4020C" w:rsidR="00D4020C">
      <w:pPr>
        <w:numPr>
          <w:ilvl w:val="0"/>
          <w:numId w:val="18"/>
        </w:numPr>
      </w:pPr>
      <w:r>
        <w:t>kal.  20/8</w:t>
      </w:r>
    </w:p>
    <w:p w:rsidRDefault="00075F66" w:rsidP="00D4020C" w:rsidR="00075F66" w:rsidRPr="00EA6832">
      <w:pPr>
        <w:ind w:left="708"/>
        <w:jc w:val="both"/>
      </w:pPr>
    </w:p>
    <w:sectPr w:rsidSect="00676909" w:rsidR="00075F66" w:rsidRPr="00EA6832">
      <w:headerReference w:type="default" r:id="rId11"/>
      <w:footerReference w:type="default" r:id="rId12"/>
      <w:pgSz w:h="16838" w:w="11906"/>
      <w:pgMar w:gutter="0" w:footer="708" w:header="708" w:left="1417" w:bottom="568" w:right="1417"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06B" w:rsidP="007D3A38" w:rsidR="00AB406B">
      <w:r>
        <w:separator/>
      </w:r>
    </w:p>
  </w:endnote>
  <w:endnote w:id="0" w:type="continuationSeparator">
    <w:p w:rsidRDefault="00AB406B" w:rsidP="007D3A38" w:rsidR="00AB40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16C5" w:rsidR="004D16C5">
    <w:pPr>
      <w:pStyle w:val="Podnoje"/>
      <w:jc w:val="center"/>
    </w:pPr>
  </w:p>
  <w:p w:rsidRDefault="007D3A38" w:rsidR="007D3A3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06B" w:rsidP="007D3A38" w:rsidR="00AB406B">
      <w:r>
        <w:separator/>
      </w:r>
    </w:p>
  </w:footnote>
  <w:footnote w:id="0" w:type="continuationSeparator">
    <w:p w:rsidRDefault="00AB406B" w:rsidP="007D3A38" w:rsidR="00AB40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3A38" w:rsidP="004D16C5" w:rsidR="007D3A3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A36445"/>
    <w:multiLevelType w:val="hybridMultilevel"/>
    <w:tmpl w:val="F1FAB9E0"/>
    <w:lvl w:tplc="59AC84A0"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9661720"/>
    <w:multiLevelType w:val="hybridMultilevel"/>
    <w:tmpl w:val="7F3A5BB6"/>
    <w:lvl w:tplc="2F16A3FC"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22CC1439"/>
    <w:multiLevelType w:val="hybridMultilevel"/>
    <w:tmpl w:val="ED08119E"/>
    <w:lvl w:tplc="116E2CEE"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42B2098"/>
    <w:multiLevelType w:val="hybridMultilevel"/>
    <w:tmpl w:val="64B85722"/>
    <w:lvl w:tplc="AE36019E" w:ilvl="0">
      <w:start w:val="13"/>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4">
    <w:nsid w:val="380C6521"/>
    <w:multiLevelType w:val="hybridMultilevel"/>
    <w:tmpl w:val="04E079AE"/>
    <w:lvl w:tplc="737CEFEE" w:ilvl="0">
      <w:numFmt w:val="bullet"/>
      <w:lvlText w:val="-"/>
      <w:lvlJc w:val="left"/>
      <w:pPr>
        <w:ind w:hanging="360" w:left="1425"/>
      </w:pPr>
      <w:rPr>
        <w:rFonts w:cs="Times New Roman" w:eastAsia="Times New Roman" w:hAnsi="Times New Roman" w:ascii="Times New Roman" w:hint="default"/>
        <w:b/>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5">
    <w:nsid w:val="419F434F"/>
    <w:multiLevelType w:val="hybridMultilevel"/>
    <w:tmpl w:val="3A3A4B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257AD0"/>
    <w:multiLevelType w:val="hybridMultilevel"/>
    <w:tmpl w:val="8998F82C"/>
    <w:lvl w:tplc="87486A2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47F12B8E"/>
    <w:multiLevelType w:val="hybridMultilevel"/>
    <w:tmpl w:val="78C80506"/>
    <w:lvl w:tplc="8D0228AA" w:ilvl="0">
      <w:start w:val="1"/>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8">
    <w:nsid w:val="4AF848F5"/>
    <w:multiLevelType w:val="hybridMultilevel"/>
    <w:tmpl w:val="5E36CA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236155E"/>
    <w:multiLevelType w:val="hybridMultilevel"/>
    <w:tmpl w:val="B9128382"/>
    <w:lvl w:tplc="BFEA109E" w:ilvl="0">
      <w:start w:val="1"/>
      <w:numFmt w:val="decimal"/>
      <w:lvlText w:val="%1."/>
      <w:lvlJc w:val="left"/>
      <w:pPr>
        <w:ind w:hanging="420" w:left="11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AF1661C"/>
    <w:multiLevelType w:val="hybridMultilevel"/>
    <w:tmpl w:val="3A181F76"/>
    <w:lvl w:tplc="B59E1614"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1">
    <w:nsid w:val="6EE527C6"/>
    <w:multiLevelType w:val="hybridMultilevel"/>
    <w:tmpl w:val="A2229028"/>
    <w:lvl w:tplc="485AF6F8" w:ilvl="0">
      <w:start w:val="1"/>
      <w:numFmt w:val="decimal"/>
      <w:lvlText w:val="%1."/>
      <w:lvlJc w:val="left"/>
      <w:pPr>
        <w:tabs>
          <w:tab w:pos="1065" w:val="num"/>
        </w:tabs>
        <w:ind w:hanging="360" w:left="1065"/>
      </w:pPr>
      <w:rPr>
        <w:rFonts w:hint="default"/>
      </w:rPr>
    </w:lvl>
    <w:lvl w:tplc="BAE0955E" w:ilvl="1">
      <w:start w:val="1"/>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75434C9B"/>
    <w:multiLevelType w:val="hybridMultilevel"/>
    <w:tmpl w:val="8CF643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75EC29AF"/>
    <w:multiLevelType w:val="hybridMultilevel"/>
    <w:tmpl w:val="64848EA4"/>
    <w:lvl w:tplc="C1F44618" w:ilvl="0">
      <w:start w:val="13"/>
      <w:numFmt w:val="bullet"/>
      <w:lvlText w:val="-"/>
      <w:lvlJc w:val="left"/>
      <w:pPr>
        <w:ind w:hanging="360" w:left="1848"/>
      </w:pPr>
      <w:rPr>
        <w:rFonts w:cs="Times New Roman" w:eastAsia="Times New Roman" w:hAnsi="Times New Roman" w:ascii="Times New Roman" w:hint="default"/>
      </w:rPr>
    </w:lvl>
    <w:lvl w:tentative="true" w:tplc="041A0003" w:ilvl="1">
      <w:start w:val="1"/>
      <w:numFmt w:val="bullet"/>
      <w:lvlText w:val="o"/>
      <w:lvlJc w:val="left"/>
      <w:pPr>
        <w:ind w:hanging="360" w:left="2568"/>
      </w:pPr>
      <w:rPr>
        <w:rFonts w:cs="Courier New" w:hAnsi="Courier New" w:ascii="Courier New" w:hint="default"/>
      </w:rPr>
    </w:lvl>
    <w:lvl w:tentative="true" w:tplc="041A0005" w:ilvl="2">
      <w:start w:val="1"/>
      <w:numFmt w:val="bullet"/>
      <w:lvlText w:val=""/>
      <w:lvlJc w:val="left"/>
      <w:pPr>
        <w:ind w:hanging="360" w:left="3288"/>
      </w:pPr>
      <w:rPr>
        <w:rFonts w:hAnsi="Wingdings" w:ascii="Wingdings" w:hint="default"/>
      </w:rPr>
    </w:lvl>
    <w:lvl w:tentative="true" w:tplc="041A0001" w:ilvl="3">
      <w:start w:val="1"/>
      <w:numFmt w:val="bullet"/>
      <w:lvlText w:val=""/>
      <w:lvlJc w:val="left"/>
      <w:pPr>
        <w:ind w:hanging="360" w:left="4008"/>
      </w:pPr>
      <w:rPr>
        <w:rFonts w:hAnsi="Symbol" w:ascii="Symbol" w:hint="default"/>
      </w:rPr>
    </w:lvl>
    <w:lvl w:tentative="true" w:tplc="041A0003" w:ilvl="4">
      <w:start w:val="1"/>
      <w:numFmt w:val="bullet"/>
      <w:lvlText w:val="o"/>
      <w:lvlJc w:val="left"/>
      <w:pPr>
        <w:ind w:hanging="360" w:left="4728"/>
      </w:pPr>
      <w:rPr>
        <w:rFonts w:cs="Courier New" w:hAnsi="Courier New" w:ascii="Courier New" w:hint="default"/>
      </w:rPr>
    </w:lvl>
    <w:lvl w:tentative="true" w:tplc="041A0005" w:ilvl="5">
      <w:start w:val="1"/>
      <w:numFmt w:val="bullet"/>
      <w:lvlText w:val=""/>
      <w:lvlJc w:val="left"/>
      <w:pPr>
        <w:ind w:hanging="360" w:left="5448"/>
      </w:pPr>
      <w:rPr>
        <w:rFonts w:hAnsi="Wingdings" w:ascii="Wingdings" w:hint="default"/>
      </w:rPr>
    </w:lvl>
    <w:lvl w:tentative="true" w:tplc="041A0001" w:ilvl="6">
      <w:start w:val="1"/>
      <w:numFmt w:val="bullet"/>
      <w:lvlText w:val=""/>
      <w:lvlJc w:val="left"/>
      <w:pPr>
        <w:ind w:hanging="360" w:left="6168"/>
      </w:pPr>
      <w:rPr>
        <w:rFonts w:hAnsi="Symbol" w:ascii="Symbol" w:hint="default"/>
      </w:rPr>
    </w:lvl>
    <w:lvl w:tentative="true" w:tplc="041A0003" w:ilvl="7">
      <w:start w:val="1"/>
      <w:numFmt w:val="bullet"/>
      <w:lvlText w:val="o"/>
      <w:lvlJc w:val="left"/>
      <w:pPr>
        <w:ind w:hanging="360" w:left="6888"/>
      </w:pPr>
      <w:rPr>
        <w:rFonts w:cs="Courier New" w:hAnsi="Courier New" w:ascii="Courier New" w:hint="default"/>
      </w:rPr>
    </w:lvl>
    <w:lvl w:tentative="true" w:tplc="041A0005" w:ilvl="8">
      <w:start w:val="1"/>
      <w:numFmt w:val="bullet"/>
      <w:lvlText w:val=""/>
      <w:lvlJc w:val="left"/>
      <w:pPr>
        <w:ind w:hanging="360" w:left="7608"/>
      </w:pPr>
      <w:rPr>
        <w:rFonts w:hAnsi="Wingdings" w:ascii="Wingdings" w:hint="default"/>
      </w:rPr>
    </w:lvl>
  </w:abstractNum>
  <w:abstractNum w:abstractNumId="14">
    <w:nsid w:val="7A3D4FFC"/>
    <w:multiLevelType w:val="hybridMultilevel"/>
    <w:tmpl w:val="101A0FB4"/>
    <w:lvl w:tplc="A4E8C1DE"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1"/>
  </w:num>
  <w:num w:numId="2">
    <w:abstractNumId w:val="8"/>
  </w:num>
  <w:num w:numId="3">
    <w:abstractNumId w:val="12"/>
  </w:num>
  <w:num w:numId="4">
    <w:abstractNumId w:val="10"/>
  </w:num>
  <w:num w:numId="5">
    <w:abstractNumId w:val="4"/>
  </w:num>
  <w:num w:numId="6">
    <w:abstractNumId w:val="7"/>
  </w:num>
  <w:num w:numId="7">
    <w:abstractNumId w:val="3"/>
  </w:num>
  <w:num w:numId="8">
    <w:abstractNumId w:val="14"/>
  </w:num>
  <w:num w:numId="9">
    <w:abstractNumId w:val="2"/>
  </w:num>
  <w:num w:numId="10">
    <w:abstractNumId w:val="5"/>
  </w:num>
  <w:num w:numId="11">
    <w:abstractNumId w:val="0"/>
  </w:num>
  <w:num w:numId="12">
    <w:abstractNumId w:val="6"/>
  </w:num>
  <w:num w:numId="13">
    <w:abstractNumId w:val="1"/>
  </w:num>
  <w:num w:numId="14">
    <w:abstractNumId w:val="9"/>
  </w:num>
  <w:num w:numId="15">
    <w:abstractNumId w:val="13"/>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033CD"/>
    <w:rsid w:val="00012BB2"/>
    <w:rsid w:val="00014887"/>
    <w:rsid w:val="00016B25"/>
    <w:rsid w:val="00035864"/>
    <w:rsid w:val="00036441"/>
    <w:rsid w:val="0004469B"/>
    <w:rsid w:val="00045B65"/>
    <w:rsid w:val="000477CD"/>
    <w:rsid w:val="00050860"/>
    <w:rsid w:val="000535EA"/>
    <w:rsid w:val="00056C21"/>
    <w:rsid w:val="00064D86"/>
    <w:rsid w:val="000656B6"/>
    <w:rsid w:val="00074A89"/>
    <w:rsid w:val="00075F66"/>
    <w:rsid w:val="00077C9D"/>
    <w:rsid w:val="00091B4B"/>
    <w:rsid w:val="000952E4"/>
    <w:rsid w:val="0009729C"/>
    <w:rsid w:val="000B0EBD"/>
    <w:rsid w:val="000B6A7E"/>
    <w:rsid w:val="000C733B"/>
    <w:rsid w:val="000C79BD"/>
    <w:rsid w:val="000D0569"/>
    <w:rsid w:val="000D1D93"/>
    <w:rsid w:val="000E762A"/>
    <w:rsid w:val="000F61EA"/>
    <w:rsid w:val="00102060"/>
    <w:rsid w:val="00125C3A"/>
    <w:rsid w:val="001344A4"/>
    <w:rsid w:val="00140EA9"/>
    <w:rsid w:val="001437B2"/>
    <w:rsid w:val="00173F18"/>
    <w:rsid w:val="00175FEE"/>
    <w:rsid w:val="00177EC7"/>
    <w:rsid w:val="00194C98"/>
    <w:rsid w:val="001973FB"/>
    <w:rsid w:val="001A4683"/>
    <w:rsid w:val="001B49A2"/>
    <w:rsid w:val="001B5F20"/>
    <w:rsid w:val="001B6AF0"/>
    <w:rsid w:val="001C6FD0"/>
    <w:rsid w:val="001C73F4"/>
    <w:rsid w:val="001C7F1E"/>
    <w:rsid w:val="001D28D3"/>
    <w:rsid w:val="001D40E6"/>
    <w:rsid w:val="001E07B5"/>
    <w:rsid w:val="001E375C"/>
    <w:rsid w:val="001E44A1"/>
    <w:rsid w:val="002018F2"/>
    <w:rsid w:val="00204C74"/>
    <w:rsid w:val="002063E3"/>
    <w:rsid w:val="00220ADF"/>
    <w:rsid w:val="002248A3"/>
    <w:rsid w:val="0025000D"/>
    <w:rsid w:val="00255758"/>
    <w:rsid w:val="002605DA"/>
    <w:rsid w:val="0026362E"/>
    <w:rsid w:val="00266DEB"/>
    <w:rsid w:val="00267D26"/>
    <w:rsid w:val="00272D81"/>
    <w:rsid w:val="00273D8A"/>
    <w:rsid w:val="0027590A"/>
    <w:rsid w:val="00277A78"/>
    <w:rsid w:val="002827D3"/>
    <w:rsid w:val="0028444E"/>
    <w:rsid w:val="0028507D"/>
    <w:rsid w:val="002A03A6"/>
    <w:rsid w:val="002A2AF5"/>
    <w:rsid w:val="002A36D6"/>
    <w:rsid w:val="002B535D"/>
    <w:rsid w:val="002B7AFF"/>
    <w:rsid w:val="002D2610"/>
    <w:rsid w:val="002D7681"/>
    <w:rsid w:val="002E5172"/>
    <w:rsid w:val="002F4AAF"/>
    <w:rsid w:val="002F66FE"/>
    <w:rsid w:val="00302CF0"/>
    <w:rsid w:val="00305250"/>
    <w:rsid w:val="003069C0"/>
    <w:rsid w:val="00320C64"/>
    <w:rsid w:val="00326DF4"/>
    <w:rsid w:val="003276D7"/>
    <w:rsid w:val="003337A6"/>
    <w:rsid w:val="00334297"/>
    <w:rsid w:val="00336218"/>
    <w:rsid w:val="00342079"/>
    <w:rsid w:val="0035269A"/>
    <w:rsid w:val="00357636"/>
    <w:rsid w:val="003612A7"/>
    <w:rsid w:val="00365664"/>
    <w:rsid w:val="00372D7A"/>
    <w:rsid w:val="0037351D"/>
    <w:rsid w:val="00375C7E"/>
    <w:rsid w:val="00377B6C"/>
    <w:rsid w:val="003822DC"/>
    <w:rsid w:val="00382B1F"/>
    <w:rsid w:val="003832CA"/>
    <w:rsid w:val="003841E4"/>
    <w:rsid w:val="00386B5D"/>
    <w:rsid w:val="003879D1"/>
    <w:rsid w:val="003924AF"/>
    <w:rsid w:val="00397238"/>
    <w:rsid w:val="003A56C0"/>
    <w:rsid w:val="003A610E"/>
    <w:rsid w:val="003B0C94"/>
    <w:rsid w:val="003B1074"/>
    <w:rsid w:val="003C01DF"/>
    <w:rsid w:val="003C5387"/>
    <w:rsid w:val="003C7562"/>
    <w:rsid w:val="003D02B1"/>
    <w:rsid w:val="003D3294"/>
    <w:rsid w:val="003E2624"/>
    <w:rsid w:val="003E3CB4"/>
    <w:rsid w:val="003E7C98"/>
    <w:rsid w:val="003F0249"/>
    <w:rsid w:val="003F469B"/>
    <w:rsid w:val="00411F1E"/>
    <w:rsid w:val="004134D2"/>
    <w:rsid w:val="0041638D"/>
    <w:rsid w:val="00416A20"/>
    <w:rsid w:val="00417A37"/>
    <w:rsid w:val="00421D71"/>
    <w:rsid w:val="00423F56"/>
    <w:rsid w:val="004351D0"/>
    <w:rsid w:val="00436570"/>
    <w:rsid w:val="00447CD5"/>
    <w:rsid w:val="00453CB3"/>
    <w:rsid w:val="004565E1"/>
    <w:rsid w:val="004638F5"/>
    <w:rsid w:val="0046632E"/>
    <w:rsid w:val="004701E1"/>
    <w:rsid w:val="004705F6"/>
    <w:rsid w:val="00476EB4"/>
    <w:rsid w:val="00482F57"/>
    <w:rsid w:val="0048747B"/>
    <w:rsid w:val="004934F0"/>
    <w:rsid w:val="004A1198"/>
    <w:rsid w:val="004A36EC"/>
    <w:rsid w:val="004A6F2C"/>
    <w:rsid w:val="004B490A"/>
    <w:rsid w:val="004B53D5"/>
    <w:rsid w:val="004C3969"/>
    <w:rsid w:val="004D16C5"/>
    <w:rsid w:val="004D3B90"/>
    <w:rsid w:val="004D5A26"/>
    <w:rsid w:val="004E1973"/>
    <w:rsid w:val="004E1E4B"/>
    <w:rsid w:val="004E3082"/>
    <w:rsid w:val="004E466C"/>
    <w:rsid w:val="004E6341"/>
    <w:rsid w:val="004F182A"/>
    <w:rsid w:val="004F18B6"/>
    <w:rsid w:val="004F5FE8"/>
    <w:rsid w:val="0050598D"/>
    <w:rsid w:val="00515457"/>
    <w:rsid w:val="005159C5"/>
    <w:rsid w:val="00527620"/>
    <w:rsid w:val="005317E1"/>
    <w:rsid w:val="00534964"/>
    <w:rsid w:val="0053545A"/>
    <w:rsid w:val="005437AE"/>
    <w:rsid w:val="00550133"/>
    <w:rsid w:val="00556098"/>
    <w:rsid w:val="00556390"/>
    <w:rsid w:val="005578ED"/>
    <w:rsid w:val="005841F5"/>
    <w:rsid w:val="0058615E"/>
    <w:rsid w:val="00590DAB"/>
    <w:rsid w:val="005931E7"/>
    <w:rsid w:val="0059505A"/>
    <w:rsid w:val="005B1166"/>
    <w:rsid w:val="005B59B6"/>
    <w:rsid w:val="005C01B9"/>
    <w:rsid w:val="005C0D35"/>
    <w:rsid w:val="005C19B4"/>
    <w:rsid w:val="005C301A"/>
    <w:rsid w:val="005D2A79"/>
    <w:rsid w:val="005D38AB"/>
    <w:rsid w:val="005D7EC1"/>
    <w:rsid w:val="005E0CFB"/>
    <w:rsid w:val="005E3576"/>
    <w:rsid w:val="005F7B7A"/>
    <w:rsid w:val="00613D0A"/>
    <w:rsid w:val="006204E2"/>
    <w:rsid w:val="006207DD"/>
    <w:rsid w:val="00632865"/>
    <w:rsid w:val="00633654"/>
    <w:rsid w:val="0063454B"/>
    <w:rsid w:val="00635938"/>
    <w:rsid w:val="006372FF"/>
    <w:rsid w:val="00644281"/>
    <w:rsid w:val="00646579"/>
    <w:rsid w:val="00652724"/>
    <w:rsid w:val="00666402"/>
    <w:rsid w:val="00676909"/>
    <w:rsid w:val="0069656A"/>
    <w:rsid w:val="00697B97"/>
    <w:rsid w:val="006A6EBE"/>
    <w:rsid w:val="006A78B6"/>
    <w:rsid w:val="006B29B9"/>
    <w:rsid w:val="006B5168"/>
    <w:rsid w:val="006C36CE"/>
    <w:rsid w:val="006C4FDF"/>
    <w:rsid w:val="006D3191"/>
    <w:rsid w:val="006D79A2"/>
    <w:rsid w:val="006E1D7F"/>
    <w:rsid w:val="006E34CC"/>
    <w:rsid w:val="006F4D5A"/>
    <w:rsid w:val="007049FF"/>
    <w:rsid w:val="00711561"/>
    <w:rsid w:val="0071326C"/>
    <w:rsid w:val="007140EF"/>
    <w:rsid w:val="00723543"/>
    <w:rsid w:val="0073010A"/>
    <w:rsid w:val="00730D69"/>
    <w:rsid w:val="007346EA"/>
    <w:rsid w:val="00734726"/>
    <w:rsid w:val="00742078"/>
    <w:rsid w:val="00747775"/>
    <w:rsid w:val="00766D29"/>
    <w:rsid w:val="0077329E"/>
    <w:rsid w:val="007757C0"/>
    <w:rsid w:val="0078009A"/>
    <w:rsid w:val="00791B31"/>
    <w:rsid w:val="00791ED6"/>
    <w:rsid w:val="00796AED"/>
    <w:rsid w:val="007A4540"/>
    <w:rsid w:val="007A5699"/>
    <w:rsid w:val="007C4F97"/>
    <w:rsid w:val="007C73C4"/>
    <w:rsid w:val="007C7BB9"/>
    <w:rsid w:val="007D3A38"/>
    <w:rsid w:val="007E6CEA"/>
    <w:rsid w:val="007E7376"/>
    <w:rsid w:val="00817C66"/>
    <w:rsid w:val="008246BF"/>
    <w:rsid w:val="00855681"/>
    <w:rsid w:val="00860129"/>
    <w:rsid w:val="00871F26"/>
    <w:rsid w:val="00875548"/>
    <w:rsid w:val="008774D2"/>
    <w:rsid w:val="00880517"/>
    <w:rsid w:val="00880AA6"/>
    <w:rsid w:val="00885D88"/>
    <w:rsid w:val="008A13EF"/>
    <w:rsid w:val="008A2050"/>
    <w:rsid w:val="008A224F"/>
    <w:rsid w:val="008A32E9"/>
    <w:rsid w:val="008A66B9"/>
    <w:rsid w:val="008B00D6"/>
    <w:rsid w:val="008B38AD"/>
    <w:rsid w:val="008C3905"/>
    <w:rsid w:val="008C7029"/>
    <w:rsid w:val="00901EF5"/>
    <w:rsid w:val="009060A4"/>
    <w:rsid w:val="00906CA5"/>
    <w:rsid w:val="00912CF5"/>
    <w:rsid w:val="00914713"/>
    <w:rsid w:val="00915DBD"/>
    <w:rsid w:val="009223FA"/>
    <w:rsid w:val="009334C9"/>
    <w:rsid w:val="00933614"/>
    <w:rsid w:val="00937840"/>
    <w:rsid w:val="00945681"/>
    <w:rsid w:val="009525D4"/>
    <w:rsid w:val="00956A4A"/>
    <w:rsid w:val="0096676C"/>
    <w:rsid w:val="00980452"/>
    <w:rsid w:val="00980E4D"/>
    <w:rsid w:val="00982BE4"/>
    <w:rsid w:val="00995C51"/>
    <w:rsid w:val="009A1DEE"/>
    <w:rsid w:val="009A412B"/>
    <w:rsid w:val="009B40D7"/>
    <w:rsid w:val="009B46D8"/>
    <w:rsid w:val="009C12FA"/>
    <w:rsid w:val="009C1900"/>
    <w:rsid w:val="009C1BD4"/>
    <w:rsid w:val="009C670C"/>
    <w:rsid w:val="009C7FC7"/>
    <w:rsid w:val="009D23C3"/>
    <w:rsid w:val="009D392D"/>
    <w:rsid w:val="009E0575"/>
    <w:rsid w:val="009E0C82"/>
    <w:rsid w:val="009E5D6D"/>
    <w:rsid w:val="009F390F"/>
    <w:rsid w:val="009F7C6E"/>
    <w:rsid w:val="00A04789"/>
    <w:rsid w:val="00A07CA2"/>
    <w:rsid w:val="00A307CD"/>
    <w:rsid w:val="00A3698E"/>
    <w:rsid w:val="00A405B5"/>
    <w:rsid w:val="00A46436"/>
    <w:rsid w:val="00A52FEA"/>
    <w:rsid w:val="00A53E62"/>
    <w:rsid w:val="00A57AB7"/>
    <w:rsid w:val="00A8702F"/>
    <w:rsid w:val="00A93BC2"/>
    <w:rsid w:val="00AA6B6E"/>
    <w:rsid w:val="00AB406B"/>
    <w:rsid w:val="00AB60C9"/>
    <w:rsid w:val="00AB7B53"/>
    <w:rsid w:val="00AC7D6C"/>
    <w:rsid w:val="00AD0FA2"/>
    <w:rsid w:val="00AE1830"/>
    <w:rsid w:val="00AE22BB"/>
    <w:rsid w:val="00AF417C"/>
    <w:rsid w:val="00B24B41"/>
    <w:rsid w:val="00B24E86"/>
    <w:rsid w:val="00B323C2"/>
    <w:rsid w:val="00B3324D"/>
    <w:rsid w:val="00B447CF"/>
    <w:rsid w:val="00B50062"/>
    <w:rsid w:val="00B618D8"/>
    <w:rsid w:val="00B6211A"/>
    <w:rsid w:val="00B64E78"/>
    <w:rsid w:val="00B67389"/>
    <w:rsid w:val="00B71E6D"/>
    <w:rsid w:val="00B7676B"/>
    <w:rsid w:val="00B768F3"/>
    <w:rsid w:val="00B819DA"/>
    <w:rsid w:val="00B82540"/>
    <w:rsid w:val="00B95B20"/>
    <w:rsid w:val="00BB0909"/>
    <w:rsid w:val="00BB58EC"/>
    <w:rsid w:val="00BB62ED"/>
    <w:rsid w:val="00BC6ED9"/>
    <w:rsid w:val="00BE33FF"/>
    <w:rsid w:val="00BE6CAD"/>
    <w:rsid w:val="00BF3F69"/>
    <w:rsid w:val="00C01522"/>
    <w:rsid w:val="00C11CE3"/>
    <w:rsid w:val="00C2016D"/>
    <w:rsid w:val="00C20BA0"/>
    <w:rsid w:val="00C231C7"/>
    <w:rsid w:val="00C2390C"/>
    <w:rsid w:val="00C267E5"/>
    <w:rsid w:val="00C32D29"/>
    <w:rsid w:val="00C50060"/>
    <w:rsid w:val="00C55E76"/>
    <w:rsid w:val="00C613DB"/>
    <w:rsid w:val="00C67AB5"/>
    <w:rsid w:val="00C73D0E"/>
    <w:rsid w:val="00CA01EF"/>
    <w:rsid w:val="00CB1660"/>
    <w:rsid w:val="00CC6783"/>
    <w:rsid w:val="00CE0EE4"/>
    <w:rsid w:val="00CE2259"/>
    <w:rsid w:val="00CF3ECC"/>
    <w:rsid w:val="00CF63EE"/>
    <w:rsid w:val="00D212DB"/>
    <w:rsid w:val="00D23251"/>
    <w:rsid w:val="00D24D2F"/>
    <w:rsid w:val="00D4020C"/>
    <w:rsid w:val="00D71423"/>
    <w:rsid w:val="00D725F3"/>
    <w:rsid w:val="00D8515D"/>
    <w:rsid w:val="00D91B1D"/>
    <w:rsid w:val="00D9617E"/>
    <w:rsid w:val="00D97782"/>
    <w:rsid w:val="00DA146A"/>
    <w:rsid w:val="00DA4636"/>
    <w:rsid w:val="00DA4790"/>
    <w:rsid w:val="00DA6773"/>
    <w:rsid w:val="00DA6D88"/>
    <w:rsid w:val="00DB6BCC"/>
    <w:rsid w:val="00DC1616"/>
    <w:rsid w:val="00DC16F3"/>
    <w:rsid w:val="00DD5970"/>
    <w:rsid w:val="00DE356D"/>
    <w:rsid w:val="00DE5F69"/>
    <w:rsid w:val="00DF59D2"/>
    <w:rsid w:val="00E128B5"/>
    <w:rsid w:val="00E14ED4"/>
    <w:rsid w:val="00E23AF8"/>
    <w:rsid w:val="00E36E0F"/>
    <w:rsid w:val="00E60C19"/>
    <w:rsid w:val="00E640EE"/>
    <w:rsid w:val="00E64467"/>
    <w:rsid w:val="00E87939"/>
    <w:rsid w:val="00E96356"/>
    <w:rsid w:val="00EA028A"/>
    <w:rsid w:val="00EA57A3"/>
    <w:rsid w:val="00EA6832"/>
    <w:rsid w:val="00EC0019"/>
    <w:rsid w:val="00EC5CD3"/>
    <w:rsid w:val="00ED3942"/>
    <w:rsid w:val="00ED4C16"/>
    <w:rsid w:val="00EF0F9D"/>
    <w:rsid w:val="00F040DB"/>
    <w:rsid w:val="00F13005"/>
    <w:rsid w:val="00F1584D"/>
    <w:rsid w:val="00F37286"/>
    <w:rsid w:val="00F46E60"/>
    <w:rsid w:val="00F57FC7"/>
    <w:rsid w:val="00F6215D"/>
    <w:rsid w:val="00F643DF"/>
    <w:rsid w:val="00F734CA"/>
    <w:rsid w:val="00F73514"/>
    <w:rsid w:val="00F80EB9"/>
    <w:rsid w:val="00F82537"/>
    <w:rsid w:val="00F83779"/>
    <w:rsid w:val="00FB30A7"/>
    <w:rsid w:val="00FC2CAD"/>
    <w:rsid w:val="00FC6D6D"/>
    <w:rsid w:val="00FD5D80"/>
    <w:rsid w:val="00FE0CCA"/>
    <w:rsid w:val="00FE6041"/>
    <w:rsid w:val="00FF62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2390C"/>
    <w:rPr>
      <w:sz w:val="24"/>
      <w:szCs w:val="24"/>
    </w:rPr>
  </w:style>
  <w:style w:styleId="Naslov1" w:type="paragraph">
    <w:name w:val="heading 1"/>
    <w:basedOn w:val="Normal"/>
    <w:next w:val="Normal"/>
    <w:qFormat/>
    <w:rsid w:val="00C2390C"/>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E6CEA"/>
    <w:pPr>
      <w:jc w:val="both"/>
    </w:pPr>
  </w:style>
  <w:style w:styleId="Zaglavlje" w:type="paragraph">
    <w:name w:val="header"/>
    <w:basedOn w:val="Normal"/>
    <w:link w:val="ZaglavljeChar"/>
    <w:rsid w:val="007D3A38"/>
    <w:pPr>
      <w:tabs>
        <w:tab w:pos="4536" w:val="center"/>
        <w:tab w:pos="9072" w:val="right"/>
      </w:tabs>
    </w:pPr>
  </w:style>
  <w:style w:customStyle="true" w:styleId="ZaglavljeChar" w:type="character">
    <w:name w:val="Zaglavlje Char"/>
    <w:link w:val="Zaglavlje"/>
    <w:rsid w:val="007D3A38"/>
    <w:rPr>
      <w:sz w:val="24"/>
      <w:szCs w:val="24"/>
    </w:rPr>
  </w:style>
  <w:style w:styleId="Podnoje" w:type="paragraph">
    <w:name w:val="footer"/>
    <w:basedOn w:val="Normal"/>
    <w:link w:val="PodnojeChar"/>
    <w:uiPriority w:val="99"/>
    <w:rsid w:val="007D3A38"/>
    <w:pPr>
      <w:tabs>
        <w:tab w:pos="4536" w:val="center"/>
        <w:tab w:pos="9072" w:val="right"/>
      </w:tabs>
    </w:pPr>
  </w:style>
  <w:style w:customStyle="true" w:styleId="PodnojeChar" w:type="character">
    <w:name w:val="Podnožje Char"/>
    <w:link w:val="Podnoje"/>
    <w:uiPriority w:val="99"/>
    <w:rsid w:val="007D3A38"/>
    <w:rPr>
      <w:sz w:val="24"/>
      <w:szCs w:val="24"/>
    </w:rPr>
  </w:style>
  <w:style w:styleId="Tekstbalonia" w:type="paragraph">
    <w:name w:val="Balloon Text"/>
    <w:basedOn w:val="Normal"/>
    <w:link w:val="TekstbaloniaChar"/>
    <w:rsid w:val="00386B5D"/>
    <w:rPr>
      <w:rFonts w:cs="Tahoma" w:hAnsi="Tahoma" w:ascii="Tahoma"/>
      <w:sz w:val="16"/>
      <w:szCs w:val="16"/>
    </w:rPr>
  </w:style>
  <w:style w:customStyle="true" w:styleId="TekstbaloniaChar" w:type="character">
    <w:name w:val="Tekst balončića Char"/>
    <w:link w:val="Tekstbalonia"/>
    <w:rsid w:val="00386B5D"/>
    <w:rPr>
      <w:rFonts w:cs="Tahoma" w:hAnsi="Tahoma" w:ascii="Tahoma"/>
      <w:sz w:val="16"/>
      <w:szCs w:val="16"/>
    </w:rPr>
  </w:style>
  <w:style w:styleId="Naglaeno" w:type="character">
    <w:name w:val="Strong"/>
    <w:qFormat/>
    <w:rsid w:val="008774D2"/>
    <w:rPr>
      <w:b/>
      <w:bCs/>
    </w:rPr>
  </w:style>
  <w:style w:styleId="Odlomakpopisa" w:type="paragraph">
    <w:name w:val="List Paragraph"/>
    <w:basedOn w:val="Normal"/>
    <w:uiPriority w:val="34"/>
    <w:qFormat/>
    <w:rsid w:val="009C12FA"/>
    <w:pPr>
      <w:ind w:left="720"/>
      <w:contextualSpacing/>
    </w:pPr>
  </w:style>
  <w:style w:styleId="Tekstrezerviranogmjesta" w:type="character">
    <w:name w:val="Placeholder Text"/>
    <w:basedOn w:val="Zadanifontodlomka"/>
    <w:uiPriority w:val="99"/>
    <w:semiHidden/>
    <w:rsid w:val="002018F2"/>
    <w:rPr>
      <w:color w:val="808080"/>
      <w:bdr w:space="0" w:sz="0" w:color="auto" w:val="none"/>
      <w:shd w:fill="auto" w:color="auto" w:val="clear"/>
    </w:rPr>
  </w:style>
  <w:style w:customStyle="true" w:styleId="eSPISCCParagraphDefaultFont" w:type="character">
    <w:name w:val="eSPIS_CC_Paragraph Default Font"/>
    <w:basedOn w:val="Zadanifontodlomka"/>
    <w:rsid w:val="002018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18F2"/>
    <w:rPr>
      <w:bdr w:space="0" w:sz="0" w:color="auto" w:val="none"/>
      <w:shd w:fill="FFFFCC" w:color="auto" w:val="clear"/>
      <w:lang w:val="hr-HR"/>
    </w:rPr>
  </w:style>
  <w:style w:customStyle="true" w:styleId="PozadinaSvijetloCrvena" w:type="character">
    <w:name w:val="Pozadina_SvijetloCrvena"/>
    <w:basedOn w:val="eSPISCCParagraphDefaultFont"/>
    <w:rsid w:val="002018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18F2"/>
    <w:rPr>
      <w:rFonts w:cs="Times New Roman" w:hAnsi="Times New Roman" w:ascii="Times New Roman"/>
      <w:sz w:val="24"/>
      <w:bdr w:space="0" w:sz="0" w:color="auto" w:val="none"/>
      <w:shd w:fill="CCFFCC" w:color="auto" w:val="clear"/>
      <w:lang w:val="hr-HR"/>
    </w:rPr>
  </w:style>
  <w:style w:customStyle="true" w:styleId="TijelotekstaChar" w:type="character">
    <w:name w:val="Tijelo teksta Char"/>
    <w:link w:val="Tijeloteksta"/>
    <w:rsid w:val="001344A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2390C"/>
    <w:rPr>
      <w:sz w:val="24"/>
      <w:szCs w:val="24"/>
    </w:rPr>
  </w:style>
  <w:style w:styleId="Naslov1" w:type="paragraph">
    <w:name w:val="heading 1"/>
    <w:basedOn w:val="Normal"/>
    <w:next w:val="Normal"/>
    <w:qFormat/>
    <w:rsid w:val="00C2390C"/>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E6CEA"/>
    <w:pPr>
      <w:jc w:val="both"/>
    </w:pPr>
  </w:style>
  <w:style w:styleId="Zaglavlje" w:type="paragraph">
    <w:name w:val="header"/>
    <w:basedOn w:val="Normal"/>
    <w:link w:val="ZaglavljeChar"/>
    <w:rsid w:val="007D3A38"/>
    <w:pPr>
      <w:tabs>
        <w:tab w:pos="4536" w:val="center"/>
        <w:tab w:pos="9072" w:val="right"/>
      </w:tabs>
    </w:pPr>
  </w:style>
  <w:style w:customStyle="1" w:styleId="ZaglavljeChar" w:type="character">
    <w:name w:val="Zaglavlje Char"/>
    <w:link w:val="Zaglavlje"/>
    <w:rsid w:val="007D3A38"/>
    <w:rPr>
      <w:sz w:val="24"/>
      <w:szCs w:val="24"/>
    </w:rPr>
  </w:style>
  <w:style w:styleId="Podnoje" w:type="paragraph">
    <w:name w:val="footer"/>
    <w:basedOn w:val="Normal"/>
    <w:link w:val="PodnojeChar"/>
    <w:uiPriority w:val="99"/>
    <w:rsid w:val="007D3A38"/>
    <w:pPr>
      <w:tabs>
        <w:tab w:pos="4536" w:val="center"/>
        <w:tab w:pos="9072" w:val="right"/>
      </w:tabs>
    </w:pPr>
  </w:style>
  <w:style w:customStyle="1" w:styleId="PodnojeChar" w:type="character">
    <w:name w:val="Podnožje Char"/>
    <w:link w:val="Podnoje"/>
    <w:uiPriority w:val="99"/>
    <w:rsid w:val="007D3A38"/>
    <w:rPr>
      <w:sz w:val="24"/>
      <w:szCs w:val="24"/>
    </w:rPr>
  </w:style>
  <w:style w:styleId="Tekstbalonia" w:type="paragraph">
    <w:name w:val="Balloon Text"/>
    <w:basedOn w:val="Normal"/>
    <w:link w:val="TekstbaloniaChar"/>
    <w:rsid w:val="00386B5D"/>
    <w:rPr>
      <w:rFonts w:ascii="Tahoma" w:cs="Tahoma" w:hAnsi="Tahoma"/>
      <w:sz w:val="16"/>
      <w:szCs w:val="16"/>
    </w:rPr>
  </w:style>
  <w:style w:customStyle="1" w:styleId="TekstbaloniaChar" w:type="character">
    <w:name w:val="Tekst balončića Char"/>
    <w:link w:val="Tekstbalonia"/>
    <w:rsid w:val="00386B5D"/>
    <w:rPr>
      <w:rFonts w:ascii="Tahoma" w:cs="Tahoma" w:hAnsi="Tahoma"/>
      <w:sz w:val="16"/>
      <w:szCs w:val="16"/>
    </w:rPr>
  </w:style>
  <w:style w:styleId="Naglaeno" w:type="character">
    <w:name w:val="Strong"/>
    <w:qFormat/>
    <w:rsid w:val="008774D2"/>
    <w:rPr>
      <w:b/>
      <w:bCs/>
    </w:rPr>
  </w:style>
  <w:style w:styleId="Odlomakpopisa" w:type="paragraph">
    <w:name w:val="List Paragraph"/>
    <w:basedOn w:val="Normal"/>
    <w:uiPriority w:val="34"/>
    <w:qFormat/>
    <w:rsid w:val="009C12FA"/>
    <w:pPr>
      <w:ind w:left="720"/>
      <w:contextualSpacing/>
    </w:pPr>
  </w:style>
  <w:style w:styleId="Tekstrezerviranogmjesta" w:type="character">
    <w:name w:val="Placeholder Text"/>
    <w:basedOn w:val="Zadanifontodlomka"/>
    <w:uiPriority w:val="99"/>
    <w:semiHidden/>
    <w:rsid w:val="002018F2"/>
    <w:rPr>
      <w:color w:val="808080"/>
      <w:bdr w:color="auto" w:space="0" w:sz="0" w:val="none"/>
      <w:shd w:color="auto" w:fill="auto" w:val="clear"/>
    </w:rPr>
  </w:style>
  <w:style w:customStyle="1" w:styleId="eSPISCCParagraphDefaultFont" w:type="character">
    <w:name w:val="eSPIS_CC_Paragraph Default Font"/>
    <w:basedOn w:val="Zadanifontodlomka"/>
    <w:rsid w:val="002018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18F2"/>
    <w:rPr>
      <w:bdr w:color="auto" w:space="0" w:sz="0" w:val="none"/>
      <w:shd w:color="auto" w:fill="FFFFCC" w:val="clear"/>
      <w:lang w:val="hr-HR"/>
    </w:rPr>
  </w:style>
  <w:style w:customStyle="1" w:styleId="PozadinaSvijetloCrvena" w:type="character">
    <w:name w:val="Pozadina_SvijetloCrvena"/>
    <w:basedOn w:val="eSPISCCParagraphDefaultFont"/>
    <w:rsid w:val="002018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18F2"/>
    <w:rPr>
      <w:rFonts w:ascii="Times New Roman" w:cs="Times New Roman" w:hAnsi="Times New Roman"/>
      <w:sz w:val="24"/>
      <w:bdr w:color="auto" w:space="0" w:sz="0" w:val="none"/>
      <w:shd w:color="auto" w:fill="CCFFCC" w:val="clear"/>
      <w:lang w:val="hr-HR"/>
    </w:rPr>
  </w:style>
  <w:style w:customStyle="1" w:styleId="TijelotekstaChar" w:type="character">
    <w:name w:val="Tijelo teksta Char"/>
    <w:link w:val="Tijeloteksta"/>
    <w:rsid w:val="001344A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84284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izvorni_sadrzaj>
    <derivirana_varijabla naziv="DomainObject.Predmet.Broj_1">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listopada 2014.</izvorni_sadrzaj>
    <derivirana_varijabla naziv="DomainObject.Predmet.DatumOsnivanja_1">9.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St-323/2014</izvorni_sadrzaj>
    <derivirana_varijabla naziv="DomainObject.Predmet.OznakaBroj_1">St-323/2014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IURIS d.o.o. za pravne i poslovne usluge</izvorni_sadrzaj>
    <derivirana_varijabla naziv="DomainObject.Predmet.ProtustrankaFormated_1">  IURIS d.o.o. za pravne i poslovne usluge</derivirana_varijabla>
  </DomainObject.Predmet.ProtustrankaFormated>
  <DomainObject.Predmet.ProtustrankaFormatedOIB>
    <izvorni_sadrzaj>  IURIS d.o.o. za pravne i poslovne usluge, OIB 90438020065</izvorni_sadrzaj>
    <derivirana_varijabla naziv="DomainObject.Predmet.ProtustrankaFormatedOIB_1">  IURIS d.o.o. za pravne i poslovne usluge, OIB 90438020065</derivirana_varijabla>
  </DomainObject.Predmet.ProtustrankaFormatedOIB>
  <DomainObject.Predmet.ProtustrankaFormatedWithAdress>
    <izvorni_sadrzaj> IURIS d.o.o. za pravne i poslovne usluge, Trg Braće Radića 26, 31205 Aljmaš</izvorni_sadrzaj>
    <derivirana_varijabla naziv="DomainObject.Predmet.ProtustrankaFormatedWithAdress_1"> IURIS d.o.o. za pravne i poslovne usluge, Trg Braće Radića 26, 31205 Aljmaš</derivirana_varijabla>
  </DomainObject.Predmet.ProtustrankaFormatedWithAdress>
  <DomainObject.Predmet.ProtustrankaFormatedWithAdressOIB>
    <izvorni_sadrzaj> IURIS d.o.o. za pravne i poslovne usluge, OIB 90438020065, Trg Braće Radića 26, 31205 Aljmaš</izvorni_sadrzaj>
    <derivirana_varijabla naziv="DomainObject.Predmet.ProtustrankaFormatedWithAdressOIB_1"> IURIS d.o.o. za pravne i poslovne usluge, OIB 90438020065, Trg Braće Radića 26, 31205 Aljmaš</derivirana_varijabla>
  </DomainObject.Predmet.ProtustrankaFormatedWithAdressOIB>
  <DomainObject.Predmet.ProtustrankaWithAdress>
    <izvorni_sadrzaj>IURIS d.o.o. za pravne i poslovne usluge Trg Braće Radića 26, 31205 Aljmaš</izvorni_sadrzaj>
    <derivirana_varijabla naziv="DomainObject.Predmet.ProtustrankaWithAdress_1">IURIS d.o.o. za pravne i poslovne usluge Trg Braće Radića 26, 31205 Aljmaš</derivirana_varijabla>
  </DomainObject.Predmet.ProtustrankaWithAdress>
  <DomainObject.Predmet.ProtustrankaWithAdressOIB>
    <izvorni_sadrzaj>IURIS d.o.o. za pravne i poslovne usluge, OIB 90438020065, Trg Braće Radića 26, 31205 Aljmaš</izvorni_sadrzaj>
    <derivirana_varijabla naziv="DomainObject.Predmet.ProtustrankaWithAdressOIB_1">IURIS d.o.o. za pravne i poslovne usluge, OIB 90438020065, Trg Braće Radića 26, 31205 Aljmaš</derivirana_varijabla>
  </DomainObject.Predmet.ProtustrankaWithAdressOIB>
  <DomainObject.Predmet.ProtustrankaNazivFormated>
    <izvorni_sadrzaj>IURIS d.o.o. za pravne i poslovne usluge</izvorni_sadrzaj>
    <derivirana_varijabla naziv="DomainObject.Predmet.ProtustrankaNazivFormated_1">IURIS d.o.o. za pravne i poslovne usluge</derivirana_varijabla>
  </DomainObject.Predmet.ProtustrankaNazivFormated>
  <DomainObject.Predmet.ProtustrankaNazivFormatedOIB>
    <izvorni_sadrzaj>IURIS d.o.o. za pravne i poslovne usluge, OIB 90438020065</izvorni_sadrzaj>
    <derivirana_varijabla naziv="DomainObject.Predmet.ProtustrankaNazivFormatedOIB_1">IURIS d.o.o. za pravne i poslovne usluge, OIB 90438020065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Regi.centar Osijek Nagodbeno vijeće OS 02</izvorni_sadrzaj>
    <derivirana_varijabla naziv="DomainObject.Predmet.StrankaFormated_1">  FINA Regi.centar Osijek Nagodbeno vijeće OS 02</derivirana_varijabla>
  </DomainObject.Predmet.StrankaFormated>
  <DomainObject.Predmet.StrankaFormatedOIB>
    <izvorni_sadrzaj>  FINA Regi.centar Osijek Nagodbeno vijeće OS 02, OIB 85821130368</izvorni_sadrzaj>
    <derivirana_varijabla naziv="DomainObject.Predmet.StrankaFormatedOIB_1">  FINA Regi.centar Osijek Nagodbeno vijeće OS 02, OIB 85821130368</derivirana_varijabla>
  </DomainObject.Predmet.StrankaFormatedOIB>
  <DomainObject.Predmet.StrankaFormatedWithAdress>
    <izvorni_sadrzaj> FINA Regi.centar Osijek Nagodbeno vijeće OS 02, Trg dr Franje Tuđmana 2, 32100 Vinkovci</izvorni_sadrzaj>
    <derivirana_varijabla naziv="DomainObject.Predmet.StrankaFormatedWithAdress_1"> FINA Regi.centar Osijek Nagodbeno vijeće OS 02, Trg dr Franje Tuđmana 2, 32100 Vinkovci</derivirana_varijabla>
  </DomainObject.Predmet.StrankaFormatedWithAdress>
  <DomainObject.Predmet.StrankaFormatedWithAdressOIB>
    <izvorni_sadrzaj> FINA Regi.centar Osijek Nagodbeno vijeće OS 02, OIB 85821130368, Trg dr Franje Tuđmana 2, 32100 Vinkovci</izvorni_sadrzaj>
    <derivirana_varijabla naziv="DomainObject.Predmet.StrankaFormatedWithAdressOIB_1"> FINA Regi.centar Osijek Nagodbeno vijeće OS 02, OIB 85821130368, Trg dr Franje Tuđmana 2, 32100 Vinkovci</derivirana_varijabla>
  </DomainObject.Predmet.StrankaFormatedWithAdressOIB>
  <DomainObject.Predmet.StrankaWithAdress>
    <izvorni_sadrzaj>FINA Regi.centar Osijek Nagodbeno vijeće OS 02 Trg dr Franje Tuđmana 2,32100 Vinkovci</izvorni_sadrzaj>
    <derivirana_varijabla naziv="DomainObject.Predmet.StrankaWithAdress_1">FINA Regi.centar Osijek Nagodbeno vijeće OS 02 Trg dr Franje Tuđmana 2,32100 Vinkovci</derivirana_varijabla>
  </DomainObject.Predmet.StrankaWithAdress>
  <DomainObject.Predmet.StrankaWithAdressOIB>
    <izvorni_sadrzaj>FINA Regi.centar Osijek Nagodbeno vijeće OS 02, OIB 85821130368, Trg dr Franje Tuđmana 2,32100 Vinkovci</izvorni_sadrzaj>
    <derivirana_varijabla naziv="DomainObject.Predmet.StrankaWithAdressOIB_1">FINA Regi.centar Osijek Nagodbeno vijeće OS 02, OIB 85821130368, Trg dr Franje Tuđmana 2,32100 Vinkovci</derivirana_varijabla>
  </DomainObject.Predmet.StrankaWithAdressOIB>
  <DomainObject.Predmet.StrankaNazivFormated>
    <izvorni_sadrzaj>FINA Regi.centar Osijek Nagodbeno vijeće OS 02</izvorni_sadrzaj>
    <derivirana_varijabla naziv="DomainObject.Predmet.StrankaNazivFormated_1">FINA Regi.centar Osijek Nagodbeno vijeće OS 02</derivirana_varijabla>
  </DomainObject.Predmet.StrankaNazivFormated>
  <DomainObject.Predmet.StrankaNazivFormatedOIB>
    <izvorni_sadrzaj>FINA Regi.centar Osijek Nagodbeno vijeće OS 02, OIB 85821130368</izvorni_sadrzaj>
    <derivirana_varijabla naziv="DomainObject.Predmet.StrankaNazivFormatedOIB_1">FINA Regi.centar Osijek Nagodbeno vijeće OS 02,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Regi.centar Osijek Nagodbeno vijeće OS 02</item>
    </izvorni_sadrzaj>
    <derivirana_varijabla naziv="DomainObject.Predmet.StrankaListFormated_1">
      <item>FINA Regi.centar Osijek Nagodbeno vijeće OS 02</item>
    </derivirana_varijabla>
  </DomainObject.Predmet.StrankaListFormated>
  <DomainObject.Predmet.StrankaListFormatedOIB>
    <izvorni_sadrzaj>
      <item>FINA Regi.centar Osijek Nagodbeno vijeće OS 02, OIB 85821130368</item>
    </izvorni_sadrzaj>
    <derivirana_varijabla naziv="DomainObject.Predmet.StrankaListFormatedOIB_1">
      <item>FINA Regi.centar Osijek Nagodbeno vijeće OS 02, OIB 85821130368</item>
    </derivirana_varijabla>
  </DomainObject.Predmet.StrankaListFormatedOIB>
  <DomainObject.Predmet.StrankaListFormatedWithAdress>
    <izvorni_sadrzaj>
      <item>FINA Regi.centar Osijek Nagodbeno vijeće OS 02, Trg dr Franje Tuđmana 2, 32100 Vinkovci</item>
    </izvorni_sadrzaj>
    <derivirana_varijabla naziv="DomainObject.Predmet.StrankaListFormatedWithAdress_1">
      <item>FINA Regi.centar Osijek Nagodbeno vijeće OS 02, Trg dr Franje Tuđmana 2, 32100 Vinkovci</item>
    </derivirana_varijabla>
  </DomainObject.Predmet.StrankaListFormatedWithAdress>
  <DomainObject.Predmet.StrankaListFormatedWithAdressOIB>
    <izvorni_sadrzaj>
      <item>FINA Regi.centar Osijek Nagodbeno vijeće OS 02, OIB 85821130368, Trg dr Franje Tuđmana 2, 32100 Vinkovci</item>
    </izvorni_sadrzaj>
    <derivirana_varijabla naziv="DomainObject.Predmet.StrankaListFormatedWithAdressOIB_1">
      <item>FINA Regi.centar Osijek Nagodbeno vijeće OS 02, OIB 85821130368, Trg dr Franje Tuđmana 2, 32100 Vinkovci</item>
    </derivirana_varijabla>
  </DomainObject.Predmet.StrankaListFormatedWithAdressOIB>
  <DomainObject.Predmet.StrankaListNazivFormated>
    <izvorni_sadrzaj>
      <item>FINA Regi.centar Osijek Nagodbeno vijeće OS 02</item>
    </izvorni_sadrzaj>
    <derivirana_varijabla naziv="DomainObject.Predmet.StrankaListNazivFormated_1">
      <item>FINA Regi.centar Osijek Nagodbeno vijeće OS 02</item>
    </derivirana_varijabla>
  </DomainObject.Predmet.StrankaListNazivFormated>
  <DomainObject.Predmet.StrankaListNazivFormatedOIB>
    <izvorni_sadrzaj>
      <item>FINA Regi.centar Osijek Nagodbeno vijeće OS 02, OIB 85821130368</item>
    </izvorni_sadrzaj>
    <derivirana_varijabla naziv="DomainObject.Predmet.StrankaListNazivFormatedOIB_1">
      <item>FINA Regi.centar Osijek Nagodbeno vijeće OS 02, OIB 85821130368</item>
    </derivirana_varijabla>
  </DomainObject.Predmet.StrankaListNazivFormatedOIB>
  <DomainObject.Predmet.ProtuStrankaListFormated>
    <izvorni_sadrzaj>
      <item>IURIS d.o.o. za pravne i poslovne usluge</item>
    </izvorni_sadrzaj>
    <derivirana_varijabla naziv="DomainObject.Predmet.ProtuStrankaListFormated_1">
      <item>IURIS d.o.o. za pravne i poslovne usluge</item>
    </derivirana_varijabla>
  </DomainObject.Predmet.ProtuStrankaListFormated>
  <DomainObject.Predmet.ProtuStrankaListFormatedOIB>
    <izvorni_sadrzaj>
      <item>IURIS d.o.o. za pravne i poslovne usluge, OIB 90438020065</item>
    </izvorni_sadrzaj>
    <derivirana_varijabla naziv="DomainObject.Predmet.ProtuStrankaListFormatedOIB_1">
      <item>IURIS d.o.o. za pravne i poslovne usluge, OIB 90438020065</item>
    </derivirana_varijabla>
  </DomainObject.Predmet.ProtuStrankaListFormatedOIB>
  <DomainObject.Predmet.ProtuStrankaListFormatedWithAdress>
    <izvorni_sadrzaj>
      <item>IURIS d.o.o. za pravne i poslovne usluge, Trg Braće Radića 26, 31205 Aljmaš</item>
    </izvorni_sadrzaj>
    <derivirana_varijabla naziv="DomainObject.Predmet.ProtuStrankaListFormatedWithAdress_1">
      <item>IURIS d.o.o. za pravne i poslovne usluge, Trg Braće Radića 26, 31205 Aljmaš</item>
    </derivirana_varijabla>
  </DomainObject.Predmet.ProtuStrankaListFormatedWithAdress>
  <DomainObject.Predmet.ProtuStrankaListFormatedWithAdressOIB>
    <izvorni_sadrzaj>
      <item>IURIS d.o.o. za pravne i poslovne usluge, OIB 90438020065, Trg Braće Radića 26, 31205 Aljmaš</item>
    </izvorni_sadrzaj>
    <derivirana_varijabla naziv="DomainObject.Predmet.ProtuStrankaListFormatedWithAdressOIB_1">
      <item>IURIS d.o.o. za pravne i poslovne usluge, OIB 90438020065, Trg Braće Radića 26, 31205 Aljmaš</item>
    </derivirana_varijabla>
  </DomainObject.Predmet.ProtuStrankaListFormatedWithAdressOIB>
  <DomainObject.Predmet.ProtuStrankaListNazivFormated>
    <izvorni_sadrzaj>
      <item>IURIS d.o.o. za pravne i poslovne usluge</item>
    </izvorni_sadrzaj>
    <derivirana_varijabla naziv="DomainObject.Predmet.ProtuStrankaListNazivFormated_1">
      <item>IURIS d.o.o. za pravne i poslovne usluge</item>
    </derivirana_varijabla>
  </DomainObject.Predmet.ProtuStrankaListNazivFormated>
  <DomainObject.Predmet.ProtuStrankaListNazivFormatedOIB>
    <izvorni_sadrzaj>
      <item>IURIS d.o.o. za pravne i poslovne usluge, OIB 90438020065</item>
    </izvorni_sadrzaj>
    <derivirana_varijabla naziv="DomainObject.Predmet.ProtuStrankaListNazivFormatedOIB_1">
      <item>IURIS d.o.o. za pravne i poslovne usluge, OIB 90438020065</item>
    </derivirana_varijabla>
  </DomainObject.Predmet.ProtuStrankaListNazivFormatedOIB>
  <DomainObject.Predmet.OstaliListFormated>
    <izvorni_sadrzaj>
      <item>Živka Posavac</item>
      <item>ŽITO d.o.o. za proizvodnju i trgovinu</item>
      <item>CROATIA BANKA, dioničko društvo</item>
      <item>ŽDO Osijek</item>
    </izvorni_sadrzaj>
    <derivirana_varijabla naziv="DomainObject.Predmet.OstaliListFormated_1">
      <item>Živka Posavac</item>
      <item>ŽITO d.o.o. za proizvodnju i trgovinu</item>
      <item>CROATIA BANKA, dioničko društvo</item>
      <item>ŽDO Osijek</item>
    </derivirana_varijabla>
  </DomainObject.Predmet.OstaliListFormated>
  <DomainObject.Predmet.OstaliListFormatedOIB>
    <izvorni_sadrzaj>
      <item>Živka Posavac, OIB 99335812289</item>
      <item>ŽITO d.o.o. za proizvodnju i trgovinu, OIB 03834418154</item>
      <item>CROATIA BANKA, dioničko društvo, OIB 32247795989</item>
      <item>ŽDO Osijek, OIB 23673736199</item>
    </izvorni_sadrzaj>
    <derivirana_varijabla naziv="DomainObject.Predmet.OstaliListFormatedOIB_1">
      <item>Živka Posavac, OIB 99335812289</item>
      <item>ŽITO d.o.o. za proizvodnju i trgovinu, OIB 03834418154</item>
      <item>CROATIA BANKA, dioničko društvo, OIB 32247795989</item>
      <item>ŽDO Osijek, OIB 23673736199</item>
    </derivirana_varijabla>
  </DomainObject.Predmet.OstaliListFormatedOIB>
  <DomainObject.Predmet.OstaliListFormatedWithAdress>
    <izvorni_sadrzaj>
      <item>Živka Posavac, Risnjačka 10, 31431 Čepin</item>
      <item>ŽITO d.o.o. za proizvodnju i trgovinu, Đakovština 3, 31000 Osijek</item>
      <item>CROATIA BANKA, dioničko društvo, Roberta Frangeša Mihanovića 9, 10000 Zagreb</item>
      <item>ŽDO Osijek</item>
    </izvorni_sadrzaj>
    <derivirana_varijabla naziv="DomainObject.Predmet.OstaliListFormatedWithAdress_1">
      <item>Živka Posavac, Risnjačka 10, 31431 Čepin</item>
      <item>ŽITO d.o.o. za proizvodnju i trgovinu, Đakovština 3, 31000 Osijek</item>
      <item>CROATIA BANKA, dioničko društvo, Roberta Frangeša Mihanovića 9, 10000 Zagreb</item>
      <item>ŽDO Osijek</item>
    </derivirana_varijabla>
  </DomainObject.Predmet.OstaliListFormatedWithAdress>
  <DomainObject.Predmet.OstaliListFormatedWithAdressOIB>
    <izvorni_sadrzaj>
      <item>Živka Posavac, OIB 99335812289, Risnjačka 10, 31431 Čepin</item>
      <item>ŽITO d.o.o. za proizvodnju i trgovinu, OIB 03834418154, Đakovština 3, 31000 Osijek</item>
      <item>CROATIA BANKA, dioničko društvo, OIB 32247795989, Roberta Frangeša Mihanovića 9, 10000 Zagreb</item>
      <item>ŽDO Osijek, OIB 23673736199</item>
    </izvorni_sadrzaj>
    <derivirana_varijabla naziv="DomainObject.Predmet.OstaliListFormatedWithAdressOIB_1">
      <item>Živka Posavac, OIB 99335812289, Risnjačka 10, 31431 Čepin</item>
      <item>ŽITO d.o.o. za proizvodnju i trgovinu, OIB 03834418154, Đakovština 3, 31000 Osijek</item>
      <item>CROATIA BANKA, dioničko društvo, OIB 32247795989, Roberta Frangeša Mihanovića 9, 10000 Zagreb</item>
      <item>ŽDO Osijek, OIB 23673736199</item>
    </derivirana_varijabla>
  </DomainObject.Predmet.OstaliListFormatedWithAdressOIB>
  <DomainObject.Predmet.OstaliListNazivFormated>
    <izvorni_sadrzaj>
      <item>Živka Posavac</item>
      <item>ŽITO d.o.o. za proizvodnju i trgovinu</item>
      <item>CROATIA BANKA, dioničko društvo</item>
      <item>ŽDO Osijek</item>
    </izvorni_sadrzaj>
    <derivirana_varijabla naziv="DomainObject.Predmet.OstaliListNazivFormated_1">
      <item>Živka Posavac</item>
      <item>ŽITO d.o.o. za proizvodnju i trgovinu</item>
      <item>CROATIA BANKA, dioničko društvo</item>
      <item>ŽDO Osijek</item>
    </derivirana_varijabla>
  </DomainObject.Predmet.OstaliListNazivFormated>
  <DomainObject.Predmet.OstaliListNazivFormatedOIB>
    <izvorni_sadrzaj>
      <item>Živka Posavac, OIB 99335812289</item>
      <item>ŽITO d.o.o. za proizvodnju i trgovinu, OIB 03834418154</item>
      <item>CROATIA BANKA, dioničko društvo, OIB 32247795989</item>
      <item>ŽDO Osijek, OIB 23673736199</item>
    </izvorni_sadrzaj>
    <derivirana_varijabla naziv="DomainObject.Predmet.OstaliListNazivFormatedOIB_1">
      <item>Živka Posavac, OIB 99335812289</item>
      <item>ŽITO d.o.o. za proizvodnju i trgovinu, OIB 03834418154</item>
      <item>CROATIA BANKA, dioničko društvo, OIB 32247795989</item>
      <item>ŽDO Osijek, OIB 23673736199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FINA Regi.centar Osijek Nagodbeno vijeće OS 02</izvorni_sadrzaj>
    <derivirana_varijabla naziv="DomainObject.Predmet.StrankaIDrugi_1">FINA Regi.centar Osijek Nagodbeno vijeće OS 02</derivirana_varijabla>
  </DomainObject.Predmet.StrankaIDrugi>
  <DomainObject.Predmet.ProtustrankaIDrugi>
    <izvorni_sadrzaj>IURIS d.o.o. za pravne i poslovne usluge</izvorni_sadrzaj>
    <derivirana_varijabla naziv="DomainObject.Predmet.ProtustrankaIDrugi_1">IURIS d.o.o. za pravne i poslovne usluge</derivirana_varijabla>
  </DomainObject.Predmet.ProtustrankaIDrugi>
  <DomainObject.Predmet.StrankaIDrugiAdressOIB>
    <izvorni_sadrzaj>FINA Regi.centar Osijek Nagodbeno vijeće OS 02, OIB 85821130368, Trg dr Franje Tuđmana 2, 32100 Vinkovci</izvorni_sadrzaj>
    <derivirana_varijabla naziv="DomainObject.Predmet.StrankaIDrugiAdressOIB_1">FINA Regi.centar Osijek Nagodbeno vijeće OS 02, OIB 85821130368, Trg dr Franje Tuđmana 2, 32100 Vinkovci</derivirana_varijabla>
  </DomainObject.Predmet.StrankaIDrugiAdressOIB>
  <DomainObject.Predmet.ProtustrankaIDrugiAdressOIB>
    <izvorni_sadrzaj>IURIS d.o.o. za pravne i poslovne usluge, OIB 90438020065, Trg Braće Radića 26, 31205 Aljmaš</izvorni_sadrzaj>
    <derivirana_varijabla naziv="DomainObject.Predmet.ProtustrankaIDrugiAdressOIB_1">IURIS d.o.o. za pravne i poslovne usluge, OIB 90438020065, Trg Braće Radića 26, 31205 Aljmaš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Regi.centar Osijek Nagodbeno vijeće OS 02</item>
      <item>IURIS d.o.o. za pravne i poslovne usluge</item>
      <item>Živka Posavac</item>
      <item>ŽITO d.o.o. za proizvodnju i trgovinu</item>
      <item>CROATIA BANKA, dioničko društvo</item>
      <item>ŽDO Osijek</item>
    </izvorni_sadrzaj>
    <derivirana_varijabla naziv="DomainObject.Predmet.SudioniciListNaziv_1">
      <item>FINA Regi.centar Osijek Nagodbeno vijeće OS 02</item>
      <item>IURIS d.o.o. za pravne i poslovne usluge</item>
      <item>Živka Posavac</item>
      <item>ŽITO d.o.o. za proizvodnju i trgovinu</item>
      <item>CROATIA BANKA, dioničko društvo</item>
      <item>ŽDO Osijek</item>
    </derivirana_varijabla>
  </DomainObject.Predmet.SudioniciListNaziv>
  <DomainObject.Predmet.SudioniciListAdressOIB>
    <izvorni_sadrzaj>
      <item>FINA Regi.centar Osijek Nagodbeno vijeće OS 02, OIB 85821130368, Trg dr Franje Tuđmana 2,32100 Vinkovci</item>
      <item>IURIS d.o.o. za pravne i poslovne usluge, OIB 90438020065, Trg Braće Radića 26,31205 Aljmaš</item>
      <item>Živka Posavac, OIB 99335812289, Risnjačka 10,31431 Čepin</item>
      <item>ŽITO d.o.o. za proizvodnju i trgovinu, OIB 03834418154, Đakovština 3,31000 Osijek</item>
      <item>CROATIA BANKA, dioničko društvo, OIB 32247795989, Roberta Frangeša Mihanovića 9,10000 Zagreb</item>
      <item>ŽDO Osijek, OIB 23673736199</item>
    </izvorni_sadrzaj>
    <derivirana_varijabla naziv="DomainObject.Predmet.SudioniciListAdressOIB_1">
      <item>FINA Regi.centar Osijek Nagodbeno vijeće OS 02, OIB 85821130368, Trg dr Franje Tuđmana 2,32100 Vinkovci</item>
      <item>IURIS d.o.o. za pravne i poslovne usluge, OIB 90438020065, Trg Braće Radića 26,31205 Aljmaš</item>
      <item>Živka Posavac, OIB 99335812289, Risnjačka 10,31431 Čepin</item>
      <item>ŽITO d.o.o. za proizvodnju i trgovinu, OIB 03834418154, Đakovština 3,31000 Osijek</item>
      <item>CROATIA BANKA, dioničko društvo, OIB 32247795989, Roberta Frangeša Mihanovića 9,10000 Zagreb</item>
      <item>ŽDO Osijek, OIB 23673736199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90438020065</item>
      <item>, OIB 99335812289</item>
      <item>, OIB 03834418154</item>
      <item>, OIB 32247795989</item>
      <item>, OIB 23673736199</item>
    </izvorni_sadrzaj>
    <derivirana_varijabla naziv="DomainObject.Predmet.SudioniciListNazivOIB_1">
      <item>, OIB 85821130368</item>
      <item>, OIB 90438020065</item>
      <item>, OIB 99335812289</item>
      <item>, OIB 03834418154</item>
      <item>, OIB 32247795989</item>
      <item>, OIB 23673736199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Vijenac Paje Kolarića 9, 31000 Osijek</item>
    </izvorni_sadrzaj>
    <derivirana_varijabla naziv="DomainObject.Predmet.StecajniUpraviteljiListAddressOIB_1">
      <item>Živka Posavac, OIB 99335812289, Vijenac Paje Kolarića 9,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366F7D-4DDD-47C1-ACF4-6E0D77762F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1364</properties:Words>
  <properties:Characters>7309</properties:Characters>
  <properties:Lines>195</properties:Lines>
  <properties:Paragraphs>65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XIII-ST-71/01-</vt:lpstr>
    </vt:vector>
  </properties:TitlesOfParts>
  <properties:LinksUpToDate>false</properties:LinksUpToDate>
  <properties:CharactersWithSpaces>8790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2018-07-23T07:41:00Z</dcterms:created>
  <dc:creator>Korisnik</dc:creator>
  <cp:lastModifiedBy>Maja Kocijan</cp:lastModifiedBy>
  <cp:lastPrinted>2018-07-23T09:19:00Z</cp:lastPrinted>
  <dcterms:modified xmlns:xsi="http://www.w3.org/2001/XMLSchema-instance" xsi:type="dcterms:W3CDTF">2018-07-23T10:07:00Z</dcterms:modified>
  <cp:revision>6</cp:revision>
  <dc:title>XIII-ST-71/01-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 dosuda Lozni Crijepovi 3.docx)</vt:lpwstr>
  </prop:property>
  <prop:property name="CC_coloring" pid="4" fmtid="{D5CDD505-2E9C-101B-9397-08002B2CF9AE}">
    <vt:bool>false</vt:bool>
  </prop:property>
  <prop:property name="BrojStranica" pid="5" fmtid="{D5CDD505-2E9C-101B-9397-08002B2CF9AE}">
    <vt:i4>4</vt:i4>
  </prop:property>
</prop:Properties>
</file>