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4df19" w14:paraId="d44df19" w:rsidRDefault="00E0726C" w:rsidP="00E0726C" w:rsidR="00E0726C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ja-JP"/>
        </w:rPr>
        <w:drawing>
          <wp:inline distR="0" distL="0" distB="0" distT="0">
            <wp:extent cy="723900" cx="5524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E0726C" w:rsidP="00E0726C" w:rsidR="00E0726C">
      <w:pPr>
        <w:jc w:val="both"/>
        <w:rPr>
          <w:b/>
        </w:rPr>
      </w:pPr>
      <w:r>
        <w:rPr>
          <w:b/>
        </w:rPr>
        <w:t>REPUBLIKA HRVATSKA</w:t>
      </w:r>
    </w:p>
    <w:p w:rsidRDefault="00E0726C" w:rsidP="00E0726C" w:rsidR="00E0726C">
      <w:pPr>
        <w:jc w:val="both"/>
        <w:rPr>
          <w:b/>
        </w:rPr>
      </w:pPr>
      <w:r>
        <w:rPr>
          <w:b/>
        </w:rPr>
        <w:t>TRGOVAČKI SUD U OSIJEKU</w:t>
      </w:r>
    </w:p>
    <w:p w:rsidRDefault="00E0726C" w:rsidP="00E0726C" w:rsidR="00E0726C">
      <w:pPr>
        <w:jc w:val="both"/>
        <w:rPr>
          <w:b/>
        </w:rPr>
      </w:pPr>
      <w:r>
        <w:rPr>
          <w:b/>
        </w:rPr>
        <w:t xml:space="preserve">STALNA SLUŽBA U SLAVONSKOM BRODU                                 </w:t>
      </w:r>
    </w:p>
    <w:p w:rsidRDefault="00E0726C" w:rsidP="00E0726C" w:rsidR="00E0726C">
      <w:pPr>
        <w:jc w:val="both"/>
        <w:rPr>
          <w:b/>
        </w:rPr>
      </w:pPr>
      <w:r>
        <w:rPr>
          <w:b/>
        </w:rPr>
        <w:t>Trg pobjede 13</w:t>
      </w:r>
    </w:p>
    <w:p w:rsidRDefault="00E0726C" w:rsidP="00E0726C" w:rsidR="00E0726C">
      <w:pPr>
        <w:jc w:val="both"/>
        <w:rPr>
          <w:b/>
        </w:rPr>
      </w:pPr>
      <w:r>
        <w:rPr>
          <w:b/>
        </w:rPr>
        <w:t xml:space="preserve">35000 Slavonski Brod   </w:t>
      </w:r>
    </w:p>
    <w:p w:rsidRDefault="00E0726C" w:rsidP="00E0726C" w:rsidR="00E0726C">
      <w:pPr>
        <w:jc w:val="both"/>
        <w:rPr>
          <w:b/>
        </w:rPr>
      </w:pPr>
      <w:r>
        <w:rPr>
          <w:b/>
        </w:rPr>
        <w:t xml:space="preserve">                        </w:t>
      </w:r>
    </w:p>
    <w:p w:rsidRDefault="00E0726C" w:rsidP="00E0726C" w:rsidR="00E0726C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0726C" w:rsidP="00E0726C" w:rsidR="00E0726C">
      <w:pPr>
        <w:jc w:val="center"/>
        <w:rPr>
          <w:b/>
        </w:rPr>
      </w:pPr>
    </w:p>
    <w:p w:rsidRDefault="00E0726C" w:rsidP="00E0726C" w:rsidR="00E0726C">
      <w:pPr>
        <w:jc w:val="center"/>
        <w:rPr>
          <w:b/>
        </w:rPr>
      </w:pPr>
      <w:r>
        <w:rPr>
          <w:b/>
        </w:rPr>
        <w:t>R J E Š E N J E</w:t>
      </w:r>
    </w:p>
    <w:p w:rsidRDefault="00E0726C" w:rsidP="00E0726C" w:rsidR="00E0726C">
      <w:pPr>
        <w:jc w:val="both"/>
        <w:rPr>
          <w:b/>
        </w:rPr>
      </w:pPr>
    </w:p>
    <w:p w:rsidRDefault="00E0726C" w:rsidP="00E0726C" w:rsidR="00E0726C">
      <w:pPr>
        <w:jc w:val="both"/>
      </w:pPr>
      <w:r>
        <w:rPr>
          <w:b/>
        </w:rPr>
        <w:tab/>
      </w:r>
      <w:r>
        <w:rPr>
          <w:b/>
        </w:rPr>
        <w:tab/>
        <w:t xml:space="preserve">TRGOVAČKI SUD U OSIJEKU , STALNA SLUŽBA U SLAVONSKOM BRODU, </w:t>
      </w:r>
      <w:r>
        <w:t>po stečajnoj sutkinji Mirni Vujčić u stečajnom postupku nad stečajnim dužnikom  GRUPA FERDINAND društvo s ograničenom odgovornošću za promidžbu i trgovinu u stečaju, skraćena tvrtka: GRUPA FERDINAND d.o.o. u stečaju, Pakrac, Radničko naselje 6, OIB: 45488760710, dana 29. listopada 2018. godine.</w:t>
      </w:r>
    </w:p>
    <w:p w:rsidRDefault="00E0726C" w:rsidP="00E0726C" w:rsidR="00E0726C">
      <w:pPr>
        <w:jc w:val="both"/>
      </w:pPr>
    </w:p>
    <w:p w:rsidRDefault="00E0726C" w:rsidP="00E0726C" w:rsidR="00E0726C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r i j e š i o   j e</w:t>
      </w:r>
    </w:p>
    <w:p w:rsidRDefault="00E0726C" w:rsidP="00E0726C" w:rsidR="00E0726C">
      <w:pPr>
        <w:jc w:val="both"/>
      </w:pPr>
    </w:p>
    <w:p w:rsidRDefault="00E0726C" w:rsidP="00E0726C" w:rsidR="00E0726C">
      <w:pPr>
        <w:jc w:val="both"/>
      </w:pPr>
      <w:r>
        <w:tab/>
      </w:r>
      <w:r>
        <w:tab/>
        <w:t xml:space="preserve"> I. Ispravlja se Tablica ispitanih tražbina Drugog višeg isplatnog reda stečajne sutkinje posl. broj 7/St-</w:t>
      </w:r>
      <w:r w:rsidR="00997297">
        <w:t>743/2016-42</w:t>
      </w:r>
      <w:r>
        <w:t xml:space="preserve"> od </w:t>
      </w:r>
      <w:r w:rsidR="00997297">
        <w:t>21. veljače 2017</w:t>
      </w:r>
      <w:r>
        <w:t xml:space="preserve">. godine u točci </w:t>
      </w:r>
      <w:r w:rsidR="00620154">
        <w:t>5</w:t>
      </w:r>
      <w:r>
        <w:t>., na način kako slijedi:</w:t>
      </w:r>
    </w:p>
    <w:p w:rsidRDefault="00E0726C" w:rsidP="00E0726C" w:rsidR="00E0726C">
      <w:pPr>
        <w:jc w:val="both"/>
      </w:pPr>
    </w:p>
    <w:p w:rsidRDefault="00E0726C" w:rsidP="00E0726C" w:rsidR="00E0726C">
      <w:pPr>
        <w:jc w:val="both"/>
        <w:rPr>
          <w:b/>
        </w:rPr>
      </w:pPr>
      <w:r>
        <w:t xml:space="preserve">               </w:t>
      </w:r>
      <w:r>
        <w:tab/>
        <w:t xml:space="preserve">                               </w:t>
      </w:r>
      <w:r w:rsidR="00FA4847">
        <w:t xml:space="preserve">   </w:t>
      </w:r>
      <w:r w:rsidR="00282855">
        <w:t xml:space="preserve">   </w:t>
      </w:r>
      <w:r>
        <w:rPr>
          <w:b/>
        </w:rPr>
        <w:t>Utvrđeni</w:t>
      </w:r>
      <w:r w:rsidR="00282855">
        <w:rPr>
          <w:b/>
        </w:rPr>
        <w:t xml:space="preserve"> iznos    </w:t>
      </w:r>
      <w:r w:rsidR="00FA4847">
        <w:rPr>
          <w:b/>
        </w:rPr>
        <w:t xml:space="preserve"> Osp</w:t>
      </w:r>
      <w:r w:rsidR="004834DA">
        <w:rPr>
          <w:b/>
        </w:rPr>
        <w:t xml:space="preserve">oreni iznos          </w:t>
      </w:r>
      <w:r w:rsidR="00282855">
        <w:rPr>
          <w:b/>
        </w:rPr>
        <w:t xml:space="preserve">  </w:t>
      </w:r>
      <w:r>
        <w:rPr>
          <w:b/>
        </w:rPr>
        <w:t xml:space="preserve">Osnova                                                        </w:t>
      </w:r>
    </w:p>
    <w:p w:rsidRDefault="00E0726C" w:rsidP="00E0726C" w:rsidR="00E0726C">
      <w:pPr>
        <w:jc w:val="both"/>
        <w:rPr>
          <w:b/>
        </w:rPr>
      </w:pPr>
      <w:r>
        <w:tab/>
      </w:r>
      <w:r>
        <w:tab/>
      </w:r>
      <w:r>
        <w:tab/>
        <w:t xml:space="preserve">  </w:t>
      </w:r>
    </w:p>
    <w:p w:rsidRDefault="00E0726C" w:rsidP="00E0726C" w:rsidR="00E0726C">
      <w:pPr>
        <w:jc w:val="both"/>
        <w:rPr>
          <w:b/>
        </w:rPr>
      </w:pPr>
      <w:r>
        <w:rPr>
          <w:b/>
        </w:rPr>
        <w:t xml:space="preserve"> </w:t>
      </w:r>
    </w:p>
    <w:p w:rsidRDefault="00D641C2" w:rsidP="00D641C2" w:rsidR="00E0726C" w:rsidRPr="00D641C2">
      <w:pPr>
        <w:jc w:val="both"/>
      </w:pPr>
      <w:r w:rsidRPr="00D641C2">
        <w:t>5</w:t>
      </w:r>
      <w:r w:rsidR="00E0726C" w:rsidRPr="00D641C2">
        <w:t xml:space="preserve">. </w:t>
      </w:r>
      <w:r w:rsidRPr="00D641C2">
        <w:t xml:space="preserve">CROATIA OSIGURANJE </w:t>
      </w:r>
    </w:p>
    <w:p w:rsidRDefault="00D641C2" w:rsidP="00E0726C" w:rsidR="00C05E6E">
      <w:pPr>
        <w:jc w:val="both"/>
      </w:pPr>
      <w:r w:rsidRPr="00D641C2">
        <w:t>d.d. Zagreb</w:t>
      </w:r>
      <w:r w:rsidR="00FA4847">
        <w:t>, Vatroslava Jagića 33,</w:t>
      </w:r>
    </w:p>
    <w:p w:rsidRDefault="00C05E6E" w:rsidP="00E0726C" w:rsidR="00E0726C" w:rsidRPr="00D641C2">
      <w:pPr>
        <w:jc w:val="both"/>
        <w:rPr>
          <w:b/>
        </w:rPr>
      </w:pPr>
      <w:r>
        <w:t xml:space="preserve">OIB </w:t>
      </w:r>
      <w:r w:rsidRPr="00C05E6E">
        <w:t>26187994862</w:t>
      </w:r>
      <w:r>
        <w:t xml:space="preserve">    </w:t>
      </w:r>
      <w:r>
        <w:tab/>
      </w:r>
      <w:r w:rsidR="00D641C2" w:rsidRPr="00D641C2">
        <w:t xml:space="preserve"> </w:t>
      </w:r>
      <w:r w:rsidR="00FA4847">
        <w:t xml:space="preserve">   </w:t>
      </w:r>
      <w:r>
        <w:t xml:space="preserve">                   </w:t>
      </w:r>
      <w:r w:rsidR="00FA4847">
        <w:t xml:space="preserve"> </w:t>
      </w:r>
      <w:r w:rsidR="00D641C2" w:rsidRPr="00D641C2">
        <w:t>145.722,67</w:t>
      </w:r>
      <w:r w:rsidR="00FA4847">
        <w:t xml:space="preserve"> Kn </w:t>
      </w:r>
      <w:r w:rsidR="00FA4847">
        <w:tab/>
      </w:r>
      <w:r w:rsidR="00E0726C" w:rsidRPr="00D641C2">
        <w:t>0,00 Kn</w:t>
      </w:r>
      <w:r w:rsidR="00E0726C" w:rsidRPr="00D641C2">
        <w:rPr>
          <w:b/>
        </w:rPr>
        <w:tab/>
        <w:t xml:space="preserve"> </w:t>
      </w:r>
      <w:r w:rsidR="00E0726C" w:rsidRPr="00D641C2">
        <w:t>pravomoćna presuda</w:t>
      </w:r>
    </w:p>
    <w:p w:rsidRDefault="00E0726C" w:rsidP="00282855" w:rsidR="00E0726C">
      <w:pPr>
        <w:ind w:left="7080"/>
        <w:jc w:val="both"/>
        <w:rPr>
          <w:b/>
        </w:rPr>
      </w:pPr>
      <w:r w:rsidRPr="00D641C2">
        <w:rPr>
          <w:b/>
        </w:rPr>
        <w:t xml:space="preserve">     </w:t>
      </w:r>
      <w:r w:rsidR="00C05E6E">
        <w:rPr>
          <w:b/>
        </w:rPr>
        <w:t xml:space="preserve">   </w:t>
      </w:r>
      <w:r w:rsidRPr="00D641C2">
        <w:rPr>
          <w:b/>
        </w:rPr>
        <w:t xml:space="preserve">  </w:t>
      </w:r>
      <w:r w:rsidRPr="00FA4847">
        <w:t>P-</w:t>
      </w:r>
      <w:r w:rsidR="00FA4847" w:rsidRPr="00FA4847">
        <w:t>714/2013</w:t>
      </w:r>
      <w:r w:rsidRPr="00D641C2">
        <w:rPr>
          <w:b/>
        </w:rPr>
        <w:t>.</w:t>
      </w:r>
    </w:p>
    <w:p w:rsidRDefault="00282855" w:rsidP="00282855" w:rsidR="00282855">
      <w:pPr>
        <w:ind w:left="7080"/>
        <w:jc w:val="both"/>
      </w:pPr>
    </w:p>
    <w:p w:rsidRDefault="00E0726C" w:rsidP="00E0726C" w:rsidR="00E0726C">
      <w:pPr>
        <w:jc w:val="center"/>
        <w:rPr>
          <w:b/>
        </w:rPr>
      </w:pPr>
    </w:p>
    <w:p w:rsidRDefault="00E0726C" w:rsidP="00E0726C" w:rsidR="00E0726C">
      <w:pPr>
        <w:jc w:val="center"/>
      </w:pPr>
      <w:r>
        <w:t>Obrazloženje</w:t>
      </w:r>
    </w:p>
    <w:p w:rsidRDefault="00E0726C" w:rsidP="00E0726C" w:rsidR="00E0726C">
      <w:pPr>
        <w:jc w:val="both"/>
      </w:pPr>
    </w:p>
    <w:p w:rsidRDefault="00E0726C" w:rsidP="00E0726C" w:rsidR="00D755A6">
      <w:pPr>
        <w:jc w:val="both"/>
      </w:pPr>
      <w:r>
        <w:t xml:space="preserve"> </w:t>
      </w:r>
      <w:r>
        <w:tab/>
        <w:t xml:space="preserve"> </w:t>
      </w:r>
      <w:r>
        <w:tab/>
        <w:t xml:space="preserve">Stečajni vjerovnik </w:t>
      </w:r>
      <w:r w:rsidR="00900DA4">
        <w:t xml:space="preserve">CROATIA OSIGURANJE d.d. Zagreb, </w:t>
      </w:r>
      <w:r>
        <w:t xml:space="preserve">po punomoćniku predložio je ispraviti Tablicu ispitanih tražbina stečajne sutkinje od </w:t>
      </w:r>
      <w:r w:rsidR="00D77C37">
        <w:t>21. veljače 2017</w:t>
      </w:r>
      <w:r>
        <w:t xml:space="preserve">. godine na način da se u istu uvrsti i tražbina ovog stečajnog vjerovnika u iznosu od </w:t>
      </w:r>
      <w:r w:rsidR="00C44AD0">
        <w:t>145.722,67</w:t>
      </w:r>
      <w:r>
        <w:t xml:space="preserve"> Kn jer je pravomoćnom presudom u predmetu P-</w:t>
      </w:r>
      <w:r w:rsidR="00C44AD0">
        <w:t>714/2013</w:t>
      </w:r>
      <w:r>
        <w:t xml:space="preserve"> utvrđena osnovanom</w:t>
      </w:r>
      <w:r w:rsidR="00D755A6">
        <w:t>.</w:t>
      </w:r>
    </w:p>
    <w:p w:rsidRDefault="00E0726C" w:rsidP="00E0726C" w:rsidR="00E0726C">
      <w:pPr>
        <w:jc w:val="both"/>
      </w:pPr>
      <w:r>
        <w:tab/>
        <w:t xml:space="preserve"> </w:t>
      </w:r>
      <w:r>
        <w:tab/>
        <w:t xml:space="preserve">Po ocjeni suda osnovan je prijedlog stečajnog vjerovnika </w:t>
      </w:r>
      <w:r w:rsidR="009907B4">
        <w:t>CROATIA OSIGURANJE d.d. Zagreb</w:t>
      </w:r>
      <w:r>
        <w:t xml:space="preserve"> za ispravak Tablice ispitanih tražbina stečajne sutkinje posl. broj 7/St-</w:t>
      </w:r>
      <w:r w:rsidR="009E503E">
        <w:t>743/2016-42</w:t>
      </w:r>
      <w:r>
        <w:t xml:space="preserve"> od </w:t>
      </w:r>
      <w:r w:rsidR="009E503E">
        <w:t>21. veljače 2017</w:t>
      </w:r>
      <w:r>
        <w:t>. godine jer  je pravo</w:t>
      </w:r>
      <w:r w:rsidR="007D1A81">
        <w:t>moćna</w:t>
      </w:r>
      <w:r>
        <w:t xml:space="preserve"> presud</w:t>
      </w:r>
      <w:r w:rsidR="007D1A81">
        <w:t>a</w:t>
      </w:r>
      <w:r>
        <w:t xml:space="preserve"> ovoga suda poslovni br. P-</w:t>
      </w:r>
      <w:r w:rsidR="009E503E">
        <w:t>714/2013 od 11. lipnja 2014. godine</w:t>
      </w:r>
      <w:r>
        <w:t xml:space="preserve"> </w:t>
      </w:r>
      <w:r w:rsidR="00D727E4">
        <w:t>potvrđena presudom Visokog trgovačkog suda Republike Hrvatske broj 35 Pž-4332/2017-2 od 12. listopada 2017. godine, pa kako stečajni vjerovnici svoju tražbinu mogu ostvar</w:t>
      </w:r>
      <w:r w:rsidR="00422E9F">
        <w:t>ivati samo u stečajnom postupku, a predmetnu tražbinu</w:t>
      </w:r>
      <w:r w:rsidR="002E0EE3">
        <w:t xml:space="preserve"> </w:t>
      </w:r>
      <w:r w:rsidR="002E0EE3">
        <w:lastRenderedPageBreak/>
        <w:t xml:space="preserve">ovaj </w:t>
      </w:r>
      <w:r w:rsidR="00422E9F">
        <w:t>stečajni vjerovnik</w:t>
      </w:r>
      <w:r w:rsidR="002E0EE3">
        <w:t xml:space="preserve"> </w:t>
      </w:r>
      <w:r w:rsidR="00B51A3C">
        <w:t>je prijavio u stečajni postupak</w:t>
      </w:r>
      <w:r w:rsidR="0097205B">
        <w:t xml:space="preserve"> kao tražbinu Drugog višeg isplatnog reda</w:t>
      </w:r>
      <w:r w:rsidR="00B51A3C">
        <w:t xml:space="preserve"> i </w:t>
      </w:r>
      <w:r w:rsidR="002E0EE3">
        <w:t>osporio stečajni upravitelj</w:t>
      </w:r>
      <w:r w:rsidR="00913E62">
        <w:t xml:space="preserve"> upravo zato što je bila u tijeku parnica pod brojem P-714/2013</w:t>
      </w:r>
      <w:r>
        <w:t>, pa je na temelju odredbe čl.</w:t>
      </w:r>
      <w:r w:rsidR="004033EB">
        <w:t xml:space="preserve"> 271</w:t>
      </w:r>
      <w:r w:rsidR="00F50D2B">
        <w:t>. st.</w:t>
      </w:r>
      <w:r w:rsidR="004033EB">
        <w:t>1</w:t>
      </w:r>
      <w:r>
        <w:t>. Stečajnog zakona (NN 71/15</w:t>
      </w:r>
      <w:r w:rsidR="00B11ADF">
        <w:t>, 104/17</w:t>
      </w:r>
      <w:r>
        <w:t xml:space="preserve">) primjenjuje na ovaj odnos, odlučeno kao u </w:t>
      </w:r>
      <w:r w:rsidR="00C40A29">
        <w:t>izreci</w:t>
      </w:r>
      <w:r w:rsidR="00F50D2B">
        <w:t xml:space="preserve"> rješenj</w:t>
      </w:r>
      <w:r w:rsidR="00EB5955">
        <w:t>a</w:t>
      </w:r>
      <w:r w:rsidR="00B11ADF">
        <w:t>.</w:t>
      </w:r>
      <w:r>
        <w:t xml:space="preserve"> </w:t>
      </w:r>
      <w:r>
        <w:tab/>
        <w:t xml:space="preserve"> </w:t>
      </w:r>
      <w:r>
        <w:tab/>
      </w:r>
    </w:p>
    <w:p w:rsidRDefault="00E0726C" w:rsidP="00E0726C" w:rsidR="00E0726C">
      <w:pPr>
        <w:rPr>
          <w:b/>
        </w:rPr>
      </w:pPr>
      <w:r>
        <w:rPr>
          <w:b/>
        </w:rPr>
        <w:tab/>
      </w:r>
      <w:r>
        <w:rPr>
          <w:b/>
        </w:rPr>
        <w:tab/>
      </w:r>
    </w:p>
    <w:p w:rsidRDefault="00E0726C" w:rsidP="00E0726C" w:rsidR="00E0726C">
      <w:r>
        <w:rPr>
          <w:b/>
        </w:rPr>
        <w:tab/>
      </w:r>
      <w:r>
        <w:rPr>
          <w:b/>
        </w:rPr>
        <w:tab/>
      </w:r>
      <w:r>
        <w:t xml:space="preserve">U Slavonskom Brodu, </w:t>
      </w:r>
      <w:r w:rsidR="007B3A52">
        <w:t>29</w:t>
      </w:r>
      <w:r w:rsidR="00D2251D">
        <w:t>. listopada 2018</w:t>
      </w:r>
      <w:r>
        <w:t>. godine</w:t>
      </w:r>
    </w:p>
    <w:p w:rsidRDefault="00E0726C" w:rsidP="00E0726C" w:rsidR="00E0726C"/>
    <w:p w:rsidRDefault="00E0726C" w:rsidP="00E0726C" w:rsidR="00E0726C">
      <w:r>
        <w:t xml:space="preserve">                                                                                                                           Sutkinja </w:t>
      </w:r>
    </w:p>
    <w:p w:rsidRDefault="00E0726C" w:rsidP="00E0726C" w:rsidR="00E0726C">
      <w:r>
        <w:t xml:space="preserve">                                                                                                                        Mirna Vujčić</w:t>
      </w:r>
    </w:p>
    <w:p w:rsidRDefault="00E0726C" w:rsidP="00E0726C" w:rsidR="00E0726C"/>
    <w:p w:rsidRDefault="00E0726C" w:rsidP="00E0726C" w:rsidR="00E0726C"/>
    <w:p w:rsidRDefault="00E0726C" w:rsidP="00E0726C" w:rsidR="00E0726C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E0726C" w:rsidP="00E0726C" w:rsidR="00E0726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pravo na žalbu ima stečajni upravitelj i svaki stečajni </w:t>
      </w:r>
    </w:p>
    <w:p w:rsidRDefault="00E0726C" w:rsidP="00E0726C" w:rsidR="00E0726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vjerovnik. Žalba se podnosi u roku od osam dana od isteka osmog dana od </w:t>
      </w:r>
    </w:p>
    <w:p w:rsidRDefault="00E0726C" w:rsidP="00E0726C" w:rsidR="00E0726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dana objave rješenja na mrežnoj stranici e-Oglasna ploča sudova Visokom </w:t>
      </w:r>
    </w:p>
    <w:p w:rsidRDefault="00E0726C" w:rsidP="00E0726C" w:rsidR="00E0726C">
      <w:pPr>
        <w:jc w:val="both"/>
        <w:rPr>
          <w:sz w:val="20"/>
          <w:szCs w:val="20"/>
        </w:rPr>
      </w:pPr>
      <w:r>
        <w:rPr>
          <w:sz w:val="20"/>
          <w:szCs w:val="20"/>
        </w:rPr>
        <w:t>trgovačkom sudu Republike Hrvatske Zagreb putem ovog suda,a u tri primjerka.</w:t>
      </w:r>
    </w:p>
    <w:p w:rsidRDefault="00E0726C" w:rsidP="00E0726C" w:rsidR="00E0726C"/>
    <w:p w:rsidRDefault="00E0726C" w:rsidP="00E0726C" w:rsidR="00E0726C">
      <w:r>
        <w:t xml:space="preserve">                                                                                                                     </w:t>
      </w:r>
    </w:p>
    <w:p w:rsidRDefault="00E0726C" w:rsidP="00E0726C" w:rsidR="00E0726C">
      <w:r>
        <w:t>DNA:</w:t>
      </w:r>
    </w:p>
    <w:p w:rsidRDefault="00E0726C" w:rsidP="00E0726C" w:rsidR="00E0726C">
      <w:r>
        <w:t>1 Rješenje nepravomoćno</w:t>
      </w:r>
    </w:p>
    <w:p w:rsidRDefault="00E0726C" w:rsidP="00E0726C" w:rsidR="00E0726C">
      <w:r>
        <w:t>2. Dostaviti:</w:t>
      </w:r>
    </w:p>
    <w:p w:rsidRDefault="00E0726C" w:rsidP="00E0726C" w:rsidR="00E0726C">
      <w:r>
        <w:t xml:space="preserve">- objaviti na mrežnoj stranici e-Oglasna ploča sudova </w:t>
      </w:r>
    </w:p>
    <w:p w:rsidRDefault="00E0726C" w:rsidP="00E0726C" w:rsidR="00E0726C">
      <w:r>
        <w:t xml:space="preserve">- stečajnom upravitelju </w:t>
      </w:r>
    </w:p>
    <w:p w:rsidRDefault="00CE11B0" w:rsidP="00E0726C" w:rsidR="00E0726C">
      <w:pPr>
        <w:rPr>
          <w:lang w:val="en-US"/>
        </w:rPr>
      </w:pPr>
      <w:r>
        <w:t>- vjerovniku CROATIA OSIGURANJE d.d.</w:t>
      </w:r>
      <w:r w:rsidR="00E0726C">
        <w:tab/>
      </w:r>
    </w:p>
    <w:p w:rsidRDefault="00ED4F14" w:rsidP="00E0726C" w:rsidR="00ED4F14" w:rsidRPr="00E0726C"/>
    <w:sectPr w:rsidSect="002243B2" w:rsidR="00ED4F14" w:rsidRPr="00E0726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451A" w:rsidR="0074451A">
      <w:r>
        <w:separator/>
      </w:r>
    </w:p>
  </w:endnote>
  <w:endnote w:id="0" w:type="continuationSeparator">
    <w:p w:rsidRDefault="0074451A" w:rsidR="007445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451A" w:rsidR="0074451A">
      <w:r>
        <w:separator/>
      </w:r>
    </w:p>
  </w:footnote>
  <w:footnote w:id="0" w:type="continuationSeparator">
    <w:p w:rsidRDefault="0074451A" w:rsidR="007445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7460" w:rsidP="002243B2" w:rsidR="00D774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7460" w:rsidR="00D774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7460" w:rsidP="002243B2" w:rsidR="00D774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01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0A9F" w:rsidP="00720A9F" w:rsidR="00720A9F">
    <w:pPr>
      <w:pStyle w:val="Zaglavlje"/>
      <w:jc w:val="right"/>
    </w:pPr>
    <w:r>
      <w:rPr>
        <w:b/>
      </w:rPr>
      <w:t>Broj: 7/St-</w:t>
    </w:r>
    <w:r w:rsidR="00021B36">
      <w:rPr>
        <w:b/>
      </w:rPr>
      <w:t>743/2016-186</w:t>
    </w:r>
  </w:p>
  <w:p w:rsidRDefault="00D77460" w:rsidR="00D7746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9BD" w:rsidP="000529BD" w:rsidR="000529BD">
    <w:pPr>
      <w:pStyle w:val="Zaglavlje"/>
      <w:jc w:val="right"/>
    </w:pPr>
    <w:r>
      <w:rPr>
        <w:b/>
      </w:rPr>
      <w:t>Broj: 7/St-</w:t>
    </w:r>
    <w:r w:rsidR="00E0726C">
      <w:rPr>
        <w:b/>
      </w:rPr>
      <w:t>743</w:t>
    </w:r>
    <w:r>
      <w:rPr>
        <w:b/>
      </w:rPr>
      <w:t>/2016-</w:t>
    </w:r>
    <w:r w:rsidR="00021B36">
      <w:rPr>
        <w:b/>
      </w:rPr>
      <w:t>186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061D"/>
    <w:rsid w:val="00012D00"/>
    <w:rsid w:val="00021B36"/>
    <w:rsid w:val="00034CCA"/>
    <w:rsid w:val="000442DC"/>
    <w:rsid w:val="000529BD"/>
    <w:rsid w:val="00057C6C"/>
    <w:rsid w:val="00060996"/>
    <w:rsid w:val="00063BCC"/>
    <w:rsid w:val="00081531"/>
    <w:rsid w:val="00083EC9"/>
    <w:rsid w:val="000864B8"/>
    <w:rsid w:val="000968C7"/>
    <w:rsid w:val="000A0144"/>
    <w:rsid w:val="000A2087"/>
    <w:rsid w:val="000A5021"/>
    <w:rsid w:val="000C47BF"/>
    <w:rsid w:val="000D1C5D"/>
    <w:rsid w:val="000D3D1F"/>
    <w:rsid w:val="000D4420"/>
    <w:rsid w:val="000E0E7C"/>
    <w:rsid w:val="001014BE"/>
    <w:rsid w:val="001226D2"/>
    <w:rsid w:val="00141F61"/>
    <w:rsid w:val="0015522F"/>
    <w:rsid w:val="001700C8"/>
    <w:rsid w:val="0018075F"/>
    <w:rsid w:val="00197A6E"/>
    <w:rsid w:val="001B766D"/>
    <w:rsid w:val="001C7698"/>
    <w:rsid w:val="001D4E3C"/>
    <w:rsid w:val="001F365D"/>
    <w:rsid w:val="002243B2"/>
    <w:rsid w:val="00235A13"/>
    <w:rsid w:val="002536CC"/>
    <w:rsid w:val="002637B1"/>
    <w:rsid w:val="00282855"/>
    <w:rsid w:val="002905CE"/>
    <w:rsid w:val="00291A7D"/>
    <w:rsid w:val="002A5618"/>
    <w:rsid w:val="002D390D"/>
    <w:rsid w:val="002E0EE3"/>
    <w:rsid w:val="002F1FCF"/>
    <w:rsid w:val="00303278"/>
    <w:rsid w:val="003045B0"/>
    <w:rsid w:val="00305596"/>
    <w:rsid w:val="003124C5"/>
    <w:rsid w:val="00342202"/>
    <w:rsid w:val="00352A2C"/>
    <w:rsid w:val="00361256"/>
    <w:rsid w:val="003726F7"/>
    <w:rsid w:val="00383526"/>
    <w:rsid w:val="00385BA3"/>
    <w:rsid w:val="003B33A0"/>
    <w:rsid w:val="003D4B76"/>
    <w:rsid w:val="003E0557"/>
    <w:rsid w:val="003E7355"/>
    <w:rsid w:val="003F5889"/>
    <w:rsid w:val="003F70AA"/>
    <w:rsid w:val="00400399"/>
    <w:rsid w:val="0040322A"/>
    <w:rsid w:val="004033EB"/>
    <w:rsid w:val="00410DBB"/>
    <w:rsid w:val="00422E9F"/>
    <w:rsid w:val="004361C2"/>
    <w:rsid w:val="00436738"/>
    <w:rsid w:val="00441E08"/>
    <w:rsid w:val="00452BD7"/>
    <w:rsid w:val="0045514E"/>
    <w:rsid w:val="004557D9"/>
    <w:rsid w:val="00461F5E"/>
    <w:rsid w:val="00473C86"/>
    <w:rsid w:val="004743FC"/>
    <w:rsid w:val="00475C47"/>
    <w:rsid w:val="0047654E"/>
    <w:rsid w:val="00476877"/>
    <w:rsid w:val="00481087"/>
    <w:rsid w:val="00482D64"/>
    <w:rsid w:val="004834DA"/>
    <w:rsid w:val="00486A6B"/>
    <w:rsid w:val="00487979"/>
    <w:rsid w:val="0049169A"/>
    <w:rsid w:val="004B179A"/>
    <w:rsid w:val="004B2797"/>
    <w:rsid w:val="004D7E4D"/>
    <w:rsid w:val="005076D4"/>
    <w:rsid w:val="00560A46"/>
    <w:rsid w:val="00582963"/>
    <w:rsid w:val="00590F07"/>
    <w:rsid w:val="005947EC"/>
    <w:rsid w:val="005950D3"/>
    <w:rsid w:val="005B36B2"/>
    <w:rsid w:val="005D1176"/>
    <w:rsid w:val="005D748C"/>
    <w:rsid w:val="005D786C"/>
    <w:rsid w:val="00617531"/>
    <w:rsid w:val="00620154"/>
    <w:rsid w:val="0063560E"/>
    <w:rsid w:val="00646936"/>
    <w:rsid w:val="006645A5"/>
    <w:rsid w:val="00673D5B"/>
    <w:rsid w:val="00677975"/>
    <w:rsid w:val="006935A6"/>
    <w:rsid w:val="006A3B03"/>
    <w:rsid w:val="006A7217"/>
    <w:rsid w:val="006B0DC8"/>
    <w:rsid w:val="006D43B1"/>
    <w:rsid w:val="006D6228"/>
    <w:rsid w:val="00706C74"/>
    <w:rsid w:val="00714AEB"/>
    <w:rsid w:val="00720A9F"/>
    <w:rsid w:val="00727CA9"/>
    <w:rsid w:val="00741623"/>
    <w:rsid w:val="0074451A"/>
    <w:rsid w:val="0074559B"/>
    <w:rsid w:val="00763485"/>
    <w:rsid w:val="00774392"/>
    <w:rsid w:val="007902A0"/>
    <w:rsid w:val="007A1861"/>
    <w:rsid w:val="007A5653"/>
    <w:rsid w:val="007B3A52"/>
    <w:rsid w:val="007C4EFA"/>
    <w:rsid w:val="007C7BBF"/>
    <w:rsid w:val="007D1A81"/>
    <w:rsid w:val="007E0ECB"/>
    <w:rsid w:val="007F719A"/>
    <w:rsid w:val="0083526A"/>
    <w:rsid w:val="008442A7"/>
    <w:rsid w:val="00862777"/>
    <w:rsid w:val="00866FCD"/>
    <w:rsid w:val="00896548"/>
    <w:rsid w:val="008A0122"/>
    <w:rsid w:val="008F03BC"/>
    <w:rsid w:val="00900DA4"/>
    <w:rsid w:val="0090587F"/>
    <w:rsid w:val="00913E62"/>
    <w:rsid w:val="009176AC"/>
    <w:rsid w:val="0093055F"/>
    <w:rsid w:val="0094150D"/>
    <w:rsid w:val="009631CB"/>
    <w:rsid w:val="009634D4"/>
    <w:rsid w:val="00963EFC"/>
    <w:rsid w:val="00966856"/>
    <w:rsid w:val="0097205B"/>
    <w:rsid w:val="0098103B"/>
    <w:rsid w:val="00990479"/>
    <w:rsid w:val="009907B4"/>
    <w:rsid w:val="00997297"/>
    <w:rsid w:val="009979D9"/>
    <w:rsid w:val="00997AE2"/>
    <w:rsid w:val="009A49D3"/>
    <w:rsid w:val="009A71EB"/>
    <w:rsid w:val="009B29AA"/>
    <w:rsid w:val="009C595F"/>
    <w:rsid w:val="009C6AC1"/>
    <w:rsid w:val="009D7388"/>
    <w:rsid w:val="009E503E"/>
    <w:rsid w:val="00A004FC"/>
    <w:rsid w:val="00A014E8"/>
    <w:rsid w:val="00A069F4"/>
    <w:rsid w:val="00A345EB"/>
    <w:rsid w:val="00A504E1"/>
    <w:rsid w:val="00A56C54"/>
    <w:rsid w:val="00A86E4A"/>
    <w:rsid w:val="00A9061D"/>
    <w:rsid w:val="00AA2F62"/>
    <w:rsid w:val="00AA4CD1"/>
    <w:rsid w:val="00AB36F9"/>
    <w:rsid w:val="00AB3D13"/>
    <w:rsid w:val="00AC4320"/>
    <w:rsid w:val="00AF0000"/>
    <w:rsid w:val="00AF190B"/>
    <w:rsid w:val="00B11ADF"/>
    <w:rsid w:val="00B31A32"/>
    <w:rsid w:val="00B37988"/>
    <w:rsid w:val="00B46B4B"/>
    <w:rsid w:val="00B51A3C"/>
    <w:rsid w:val="00B56C98"/>
    <w:rsid w:val="00B602CA"/>
    <w:rsid w:val="00B666A2"/>
    <w:rsid w:val="00B745D2"/>
    <w:rsid w:val="00BA0513"/>
    <w:rsid w:val="00BB3884"/>
    <w:rsid w:val="00BB5118"/>
    <w:rsid w:val="00BB64A0"/>
    <w:rsid w:val="00BC6A4F"/>
    <w:rsid w:val="00BF3295"/>
    <w:rsid w:val="00C0152B"/>
    <w:rsid w:val="00C05E6E"/>
    <w:rsid w:val="00C13CDA"/>
    <w:rsid w:val="00C17440"/>
    <w:rsid w:val="00C2606C"/>
    <w:rsid w:val="00C3377B"/>
    <w:rsid w:val="00C40A29"/>
    <w:rsid w:val="00C44AD0"/>
    <w:rsid w:val="00C51610"/>
    <w:rsid w:val="00C56B92"/>
    <w:rsid w:val="00C639DB"/>
    <w:rsid w:val="00C74052"/>
    <w:rsid w:val="00C86B8D"/>
    <w:rsid w:val="00C90552"/>
    <w:rsid w:val="00C96402"/>
    <w:rsid w:val="00CE11B0"/>
    <w:rsid w:val="00CF2976"/>
    <w:rsid w:val="00D07C78"/>
    <w:rsid w:val="00D120B8"/>
    <w:rsid w:val="00D15C76"/>
    <w:rsid w:val="00D2251D"/>
    <w:rsid w:val="00D4529B"/>
    <w:rsid w:val="00D476AA"/>
    <w:rsid w:val="00D641C2"/>
    <w:rsid w:val="00D65B99"/>
    <w:rsid w:val="00D727E4"/>
    <w:rsid w:val="00D7428F"/>
    <w:rsid w:val="00D74D1B"/>
    <w:rsid w:val="00D755A6"/>
    <w:rsid w:val="00D77460"/>
    <w:rsid w:val="00D77C37"/>
    <w:rsid w:val="00D90761"/>
    <w:rsid w:val="00D97283"/>
    <w:rsid w:val="00DB3909"/>
    <w:rsid w:val="00DC72E7"/>
    <w:rsid w:val="00DD4BB8"/>
    <w:rsid w:val="00DE61E4"/>
    <w:rsid w:val="00DF7B49"/>
    <w:rsid w:val="00E00935"/>
    <w:rsid w:val="00E0726C"/>
    <w:rsid w:val="00E60602"/>
    <w:rsid w:val="00E76367"/>
    <w:rsid w:val="00E77AC5"/>
    <w:rsid w:val="00E97852"/>
    <w:rsid w:val="00EB0ED1"/>
    <w:rsid w:val="00EB1087"/>
    <w:rsid w:val="00EB5955"/>
    <w:rsid w:val="00EC3412"/>
    <w:rsid w:val="00EC3D84"/>
    <w:rsid w:val="00EC6388"/>
    <w:rsid w:val="00ED4F14"/>
    <w:rsid w:val="00EF4814"/>
    <w:rsid w:val="00F04E72"/>
    <w:rsid w:val="00F41FAD"/>
    <w:rsid w:val="00F42C77"/>
    <w:rsid w:val="00F50109"/>
    <w:rsid w:val="00F50D2B"/>
    <w:rsid w:val="00F510F3"/>
    <w:rsid w:val="00F51C74"/>
    <w:rsid w:val="00F63A29"/>
    <w:rsid w:val="00F96253"/>
    <w:rsid w:val="00FA28B3"/>
    <w:rsid w:val="00FA4847"/>
    <w:rsid w:val="00FC47ED"/>
    <w:rsid w:val="00FE3DF9"/>
    <w:rsid w:val="00FE561A"/>
    <w:rsid w:val="00FF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9061D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9061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9061D"/>
  </w:style>
  <w:style w:styleId="Tekstbalonia" w:type="paragraph">
    <w:name w:val="Balloon Text"/>
    <w:basedOn w:val="Normal"/>
    <w:link w:val="TekstbaloniaChar"/>
    <w:rsid w:val="00F63A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63A29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52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29BD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22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20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20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20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20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C05E6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9061D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9061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9061D"/>
  </w:style>
  <w:style w:styleId="Tekstbalonia" w:type="paragraph">
    <w:name w:val="Balloon Text"/>
    <w:basedOn w:val="Normal"/>
    <w:link w:val="TekstbaloniaChar"/>
    <w:rsid w:val="00F63A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63A29"/>
    <w:rPr>
      <w:rFonts w:ascii="Tahoma" w:cs="Tahoma" w:hAns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52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29BD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22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2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20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20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20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C05E6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5571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825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49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St-743/2016-186</izvorni_sadrzaj>
    <derivirana_varijabla naziv="DomainObject.Oznaka_1">St-743/2016-186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 III - kod Dubi, IV dio spis u</izvorni_sadrzaj>
    <derivirana_varijabla naziv="DomainObject.Predmet.PrimjedbaSuca_1">I, II, III - kod Dubi, IV dio spis u</derivirana_varijabla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_1"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St-743/2016-186</izvorni_sadrzaj>
    <derivirana_varijabla naziv="DomainObject.PoslovniBrojDokumenta_1">St-743/2016-186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listopada 2018.</izvorni_sadrzaj>
    <derivirana_varijabla naziv="DomainObject.Predmet.DatumZadnjeOdrzaneSudskeRadnje_1">29. listopada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St-743/2016-173</izvorni_sadrzaj>
    <derivirana_varijabla naziv="DomainObject.PredzadnjaOdlukaIzPredmeta.Oznaka_1">St-743/2016-173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MO</properties:Company>
  <properties:Pages>2</properties:Pages>
  <properties:Words>404</properties:Words>
  <properties:Characters>2201</properties:Characters>
  <properties:Lines>67</properties:Lines>
  <properties:Paragraphs>32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2018-10-29T07:50:00Z</dcterms:created>
  <dc:creator>MICROSOFT OFFICE</dc:creator>
  <cp:lastModifiedBy>wsadmin</cp:lastModifiedBy>
  <cp:lastPrinted>2018-10-29T10:22:00Z</cp:lastPrinted>
  <dcterms:modified xmlns:xsi="http://www.w3.org/2001/XMLSchema-instance" xsi:type="dcterms:W3CDTF">2018-10-29T10:22:00Z</dcterms:modified>
  <cp:revision>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St-743/2016-186 / Odluka - Rješenje - utvrđen ispravak tablice stečajnog suca (rješenje_o_ispravku_tablice_st-743-2016-29.10.2018..docx)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