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a1781" w14:paraId="03a178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02D8B" w:rsidP="00302D8B" w:rsidR="00302D8B" w:rsidRPr="00302D8B">
      <w:pPr>
        <w:spacing w:after="0"/>
        <w:ind w:firstLine="708"/>
        <w:rPr>
          <w:rFonts w:cs="Times New Roman" w:eastAsia="Times New Roman"/>
          <w:lang w:eastAsia="hr-HR"/>
        </w:rPr>
      </w:pPr>
      <w:r w:rsidRPr="00302D8B">
        <w:rPr>
          <w:rFonts w:cs="Times New Roman" w:eastAsia="Times New Roman"/>
          <w:lang w:eastAsia="hr-HR"/>
        </w:rPr>
        <w:t xml:space="preserve">   </w:t>
      </w:r>
      <w:r>
        <w:rPr>
          <w:rFonts w:cs="Times New Roman" w:eastAsia="Times New Roman"/>
          <w:lang w:eastAsia="hr-HR"/>
        </w:rPr>
        <w:tab/>
      </w:r>
      <w:r w:rsidRPr="00302D8B">
        <w:rPr>
          <w:rFonts w:cs="Times New Roman" w:eastAsia="Times New Roman"/>
          <w:lang w:eastAsia="hr-HR"/>
        </w:rPr>
        <w:tab/>
      </w:r>
      <w:r w:rsidRPr="00302D8B">
        <w:rPr>
          <w:rFonts w:cs="Times New Roman" w:eastAsia="Times New Roman"/>
          <w:lang w:eastAsia="hr-HR"/>
        </w:rPr>
        <w:tab/>
      </w:r>
      <w:r w:rsidRPr="00302D8B">
        <w:rPr>
          <w:rFonts w:cs="Times New Roman" w:eastAsia="Times New Roman"/>
          <w:lang w:eastAsia="hr-HR"/>
        </w:rPr>
        <w:tab/>
      </w:r>
      <w:r w:rsidRPr="00302D8B">
        <w:rPr>
          <w:rFonts w:cs="Times New Roman" w:eastAsia="Times New Roman"/>
          <w:lang w:eastAsia="hr-HR"/>
        </w:rPr>
        <w:tab/>
        <w:t xml:space="preserve">  </w:t>
      </w:r>
      <w:r w:rsidRPr="00302D8B">
        <w:rPr>
          <w:rFonts w:cs="Times New Roman" w:eastAsia="Times New Roman"/>
          <w:lang w:eastAsia="hr-HR"/>
        </w:rPr>
        <w:tab/>
      </w:r>
      <w:r w:rsidRPr="00302D8B">
        <w:rPr>
          <w:rFonts w:cs="Times New Roman" w:eastAsia="Times New Roman"/>
          <w:lang w:eastAsia="hr-HR"/>
        </w:rPr>
        <w:tab/>
        <w:t xml:space="preserve">   Poslovni broj 3. St-187/2017-7</w:t>
      </w:r>
    </w:p>
    <w:p w:rsidRDefault="00302D8B" w:rsidP="00302D8B" w:rsidR="00302D8B" w:rsidRPr="00302D8B">
      <w:pPr>
        <w:spacing w:after="0"/>
        <w:ind w:firstLine="708"/>
        <w:rPr>
          <w:rFonts w:cs="Times New Roman" w:eastAsia="Times New Roman"/>
          <w:lang w:eastAsia="hr-HR"/>
        </w:rPr>
      </w:pPr>
      <w:bookmarkStart w:name="_GoBack" w:id="0"/>
      <w:bookmarkEnd w:id="0"/>
      <w:r w:rsidRPr="00302D8B">
        <w:rPr>
          <w:rFonts w:cs="Times New Roman" w:eastAsia="Times New Roman"/>
          <w:lang w:eastAsia="hr-HR"/>
        </w:rPr>
        <w:t>REPUBLIKA HRVATSKA</w:t>
      </w:r>
    </w:p>
    <w:p w:rsidRDefault="00302D8B" w:rsidP="00302D8B" w:rsidR="00302D8B" w:rsidRPr="00302D8B">
      <w:pPr>
        <w:spacing w:after="0"/>
        <w:ind w:firstLine="708"/>
        <w:rPr>
          <w:rFonts w:cs="Times New Roman" w:eastAsia="Times New Roman"/>
          <w:lang w:eastAsia="hr-HR"/>
        </w:rPr>
      </w:pPr>
      <w:r w:rsidRPr="00302D8B">
        <w:rPr>
          <w:rFonts w:cs="Times New Roman" w:eastAsia="Times New Roman"/>
          <w:lang w:eastAsia="hr-HR"/>
        </w:rPr>
        <w:t>TRGOVAČKI SUD U ZADRU</w:t>
      </w:r>
    </w:p>
    <w:p w:rsidRDefault="00302D8B" w:rsidP="00302D8B" w:rsidR="00302D8B" w:rsidRPr="00302D8B">
      <w:pPr>
        <w:spacing w:after="0"/>
        <w:ind w:firstLine="708"/>
        <w:rPr>
          <w:rFonts w:cs="Times New Roman" w:eastAsia="Times New Roman"/>
          <w:lang w:eastAsia="hr-HR"/>
        </w:rPr>
      </w:pPr>
      <w:r w:rsidRPr="00302D8B">
        <w:rPr>
          <w:rFonts w:cs="Times New Roman" w:eastAsia="Times New Roman"/>
          <w:lang w:eastAsia="hr-HR"/>
        </w:rPr>
        <w:t>Zadar, Dr. Franje Tuđmana 35</w:t>
      </w:r>
    </w:p>
    <w:p w:rsidRDefault="00302D8B" w:rsidP="00302D8B" w:rsidR="00302D8B" w:rsidRPr="00302D8B">
      <w:pPr>
        <w:spacing w:after="0"/>
        <w:jc w:val="center"/>
        <w:rPr>
          <w:rFonts w:cs="Times New Roman" w:eastAsia="Times New Roman"/>
          <w:lang w:eastAsia="hr-HR"/>
        </w:rPr>
      </w:pPr>
    </w:p>
    <w:p w:rsidRDefault="00302D8B" w:rsidP="00302D8B" w:rsidR="00302D8B" w:rsidRPr="00302D8B">
      <w:pPr>
        <w:spacing w:after="0"/>
        <w:jc w:val="center"/>
        <w:rPr>
          <w:rFonts w:cs="Times New Roman" w:eastAsia="Times New Roman"/>
          <w:lang w:eastAsia="hr-HR"/>
        </w:rPr>
      </w:pPr>
    </w:p>
    <w:p w:rsidRDefault="00302D8B" w:rsidP="00302D8B" w:rsidR="00302D8B" w:rsidRPr="00302D8B">
      <w:pPr>
        <w:spacing w:after="0"/>
        <w:jc w:val="center"/>
        <w:rPr>
          <w:rFonts w:cs="Times New Roman" w:eastAsia="Times New Roman"/>
          <w:lang w:eastAsia="hr-HR"/>
        </w:rPr>
      </w:pPr>
      <w:r w:rsidRPr="00302D8B">
        <w:rPr>
          <w:rFonts w:cs="Times New Roman" w:eastAsia="Times New Roman"/>
          <w:lang w:eastAsia="hr-HR"/>
        </w:rPr>
        <w:t xml:space="preserve">R E P U B L I K A  H R V A T S K A </w:t>
      </w:r>
    </w:p>
    <w:p w:rsidRDefault="00302D8B" w:rsidP="00302D8B" w:rsidR="00302D8B" w:rsidRPr="00302D8B">
      <w:pPr>
        <w:spacing w:after="0"/>
        <w:jc w:val="both"/>
        <w:rPr>
          <w:rFonts w:cs="Times New Roman" w:eastAsia="Times New Roman"/>
          <w:lang w:eastAsia="hr-HR"/>
        </w:rPr>
      </w:pPr>
    </w:p>
    <w:p w:rsidRDefault="00302D8B" w:rsidP="00302D8B" w:rsidR="00302D8B" w:rsidRPr="00302D8B">
      <w:pPr>
        <w:spacing w:after="0"/>
        <w:jc w:val="center"/>
        <w:rPr>
          <w:rFonts w:cs="Times New Roman" w:eastAsia="Times New Roman"/>
          <w:lang w:eastAsia="hr-HR"/>
        </w:rPr>
      </w:pPr>
      <w:r w:rsidRPr="00302D8B">
        <w:rPr>
          <w:rFonts w:cs="Times New Roman" w:eastAsia="Times New Roman"/>
          <w:lang w:eastAsia="hr-HR"/>
        </w:rPr>
        <w:t>Z A K LJ U Č A K</w:t>
      </w:r>
    </w:p>
    <w:p w:rsidRDefault="00302D8B" w:rsidP="00302D8B" w:rsidR="00302D8B" w:rsidRPr="00302D8B">
      <w:pPr>
        <w:spacing w:after="0"/>
        <w:ind w:firstLine="705"/>
        <w:jc w:val="both"/>
        <w:rPr>
          <w:rFonts w:cs="Times New Roman" w:eastAsia="Times New Roman"/>
          <w:lang w:eastAsia="hr-HR"/>
        </w:rPr>
      </w:pPr>
    </w:p>
    <w:p w:rsidRDefault="00302D8B" w:rsidP="00302D8B" w:rsidR="00302D8B" w:rsidRPr="00302D8B">
      <w:pPr>
        <w:spacing w:after="0"/>
        <w:ind w:firstLine="705"/>
        <w:jc w:val="both"/>
        <w:rPr>
          <w:rFonts w:cs="Times New Roman" w:eastAsia="Times New Roman"/>
          <w:lang w:eastAsia="hr-HR"/>
        </w:rPr>
      </w:pPr>
      <w:r w:rsidRPr="00302D8B">
        <w:rPr>
          <w:rFonts w:cs="Times New Roman" w:eastAsia="Times New Roman"/>
          <w:lang w:eastAsia="hr-HR"/>
        </w:rPr>
        <w:t xml:space="preserve">Trgovački sud u Zadru, OIB: 39670464653, po sutkinji Tini Grgas, u prethodnom postupku radi utvrđivanja pretpostavki za otvaranje stečajnoga postupka nad dužnikom MALA KUŽINA j.d.o.o. sa sjedištem u Zadru, Franje Račkog 29/B, OIB: 46823679403, zastupanog po direktoru Viktoru </w:t>
      </w:r>
      <w:proofErr w:type="spellStart"/>
      <w:r w:rsidRPr="00302D8B">
        <w:rPr>
          <w:rFonts w:cs="Times New Roman" w:eastAsia="Times New Roman"/>
          <w:lang w:eastAsia="hr-HR"/>
        </w:rPr>
        <w:t>Begonji</w:t>
      </w:r>
      <w:proofErr w:type="spellEnd"/>
      <w:r w:rsidRPr="00302D8B">
        <w:rPr>
          <w:rFonts w:cs="Times New Roman" w:eastAsia="Times New Roman"/>
          <w:lang w:eastAsia="hr-HR"/>
        </w:rPr>
        <w:t xml:space="preserve"> iz Zadra, Franje Račkog 29/B, OIB:64233894578, 30. svibnja 2017. </w:t>
      </w:r>
    </w:p>
    <w:p w:rsidRDefault="00302D8B" w:rsidP="00302D8B" w:rsidR="00302D8B" w:rsidRPr="00302D8B">
      <w:pPr>
        <w:spacing w:after="0"/>
        <w:rPr>
          <w:rFonts w:cs="Times New Roman" w:eastAsia="Times New Roman"/>
          <w:lang w:eastAsia="hr-HR"/>
        </w:rPr>
      </w:pPr>
      <w:r w:rsidRPr="00302D8B">
        <w:rPr>
          <w:rFonts w:cs="Times New Roman" w:eastAsia="Times New Roman"/>
          <w:lang w:eastAsia="hr-HR"/>
        </w:rPr>
        <w:t xml:space="preserve"> </w:t>
      </w:r>
    </w:p>
    <w:p w:rsidRDefault="00302D8B" w:rsidP="00302D8B" w:rsidR="00302D8B" w:rsidRPr="00302D8B">
      <w:pPr>
        <w:spacing w:after="0"/>
        <w:jc w:val="center"/>
        <w:rPr>
          <w:rFonts w:cs="Times New Roman" w:eastAsia="Times New Roman"/>
          <w:lang w:eastAsia="hr-HR"/>
        </w:rPr>
      </w:pPr>
      <w:r w:rsidRPr="00302D8B">
        <w:rPr>
          <w:rFonts w:cs="Times New Roman" w:eastAsia="Times New Roman"/>
          <w:lang w:eastAsia="hr-HR"/>
        </w:rPr>
        <w:t xml:space="preserve">z a k </w:t>
      </w:r>
      <w:proofErr w:type="spellStart"/>
      <w:r w:rsidRPr="00302D8B">
        <w:rPr>
          <w:rFonts w:cs="Times New Roman" w:eastAsia="Times New Roman"/>
          <w:lang w:eastAsia="hr-HR"/>
        </w:rPr>
        <w:t>lj</w:t>
      </w:r>
      <w:proofErr w:type="spellEnd"/>
      <w:r w:rsidRPr="00302D8B">
        <w:rPr>
          <w:rFonts w:cs="Times New Roman" w:eastAsia="Times New Roman"/>
          <w:lang w:eastAsia="hr-HR"/>
        </w:rPr>
        <w:t xml:space="preserve"> u č i o  j e</w:t>
      </w:r>
    </w:p>
    <w:p w:rsidRDefault="00302D8B" w:rsidP="00302D8B" w:rsidR="00302D8B" w:rsidRPr="00302D8B">
      <w:pPr>
        <w:spacing w:after="0"/>
        <w:jc w:val="center"/>
        <w:rPr>
          <w:rFonts w:cs="Times New Roman" w:eastAsia="Times New Roman"/>
          <w:lang w:eastAsia="hr-HR"/>
        </w:rPr>
      </w:pPr>
    </w:p>
    <w:p w:rsidRDefault="00302D8B" w:rsidP="00302D8B" w:rsidR="00302D8B" w:rsidRPr="00302D8B">
      <w:pPr>
        <w:spacing w:after="0"/>
        <w:ind w:firstLine="708"/>
        <w:jc w:val="both"/>
        <w:rPr>
          <w:rFonts w:cs="Times New Roman" w:eastAsia="Times New Roman"/>
          <w:lang w:eastAsia="hr-HR"/>
        </w:rPr>
      </w:pPr>
      <w:r w:rsidRPr="00302D8B">
        <w:rPr>
          <w:rFonts w:cs="Times New Roman" w:eastAsia="Times New Roman"/>
          <w:lang w:eastAsia="hr-HR"/>
        </w:rPr>
        <w:t xml:space="preserve">I. Određuje se dovođenje Viktora </w:t>
      </w:r>
      <w:proofErr w:type="spellStart"/>
      <w:r w:rsidRPr="00302D8B">
        <w:rPr>
          <w:rFonts w:cs="Times New Roman" w:eastAsia="Times New Roman"/>
          <w:lang w:eastAsia="hr-HR"/>
        </w:rPr>
        <w:t>Begonje</w:t>
      </w:r>
      <w:proofErr w:type="spellEnd"/>
      <w:r w:rsidRPr="00302D8B">
        <w:rPr>
          <w:rFonts w:cs="Times New Roman" w:eastAsia="Times New Roman"/>
          <w:lang w:eastAsia="hr-HR"/>
        </w:rPr>
        <w:t xml:space="preserve"> (Viktor </w:t>
      </w:r>
      <w:proofErr w:type="spellStart"/>
      <w:r w:rsidRPr="00302D8B">
        <w:rPr>
          <w:rFonts w:cs="Times New Roman" w:eastAsia="Times New Roman"/>
          <w:lang w:eastAsia="hr-HR"/>
        </w:rPr>
        <w:t>Begonja</w:t>
      </w:r>
      <w:proofErr w:type="spellEnd"/>
      <w:r w:rsidRPr="00302D8B">
        <w:rPr>
          <w:rFonts w:cs="Times New Roman" w:eastAsia="Times New Roman"/>
          <w:lang w:eastAsia="hr-HR"/>
        </w:rPr>
        <w:t xml:space="preserve">) iz Zadra, Franje Račkog 29/B, OIB:64233894578 kao osobe ovlaštene za zastupanje po zakonu uvodno označenog dužnika radi saslušanja istog na ročištu u prethodnom postupku radi utvrđivanja pretpostavki za otvaranje stečajnoga postupka nad dužnikom koje će se </w:t>
      </w:r>
      <w:r w:rsidRPr="00302D8B">
        <w:rPr>
          <w:rFonts w:cs="Times New Roman" w:eastAsia="Times New Roman"/>
          <w:b/>
          <w:lang w:eastAsia="hr-HR"/>
        </w:rPr>
        <w:t>održati 20. lipnja 2017. u 9,00</w:t>
      </w:r>
      <w:r w:rsidRPr="00302D8B">
        <w:rPr>
          <w:rFonts w:cs="Times New Roman" w:eastAsia="Times New Roman"/>
          <w:lang w:eastAsia="hr-HR"/>
        </w:rPr>
        <w:t xml:space="preserve"> sati u zgradi Trgovačkog suda u Zadru, Dr. Franje Tuđmana 35, sudnica 34/I kat.</w:t>
      </w:r>
    </w:p>
    <w:p w:rsidRDefault="00302D8B" w:rsidP="00302D8B" w:rsidR="00302D8B" w:rsidRPr="00302D8B">
      <w:pPr>
        <w:spacing w:after="0"/>
        <w:ind w:firstLine="708"/>
        <w:jc w:val="both"/>
        <w:rPr>
          <w:rFonts w:cs="Times New Roman" w:eastAsia="Times New Roman"/>
          <w:lang w:eastAsia="hr-HR"/>
        </w:rPr>
      </w:pPr>
    </w:p>
    <w:p w:rsidRDefault="00302D8B" w:rsidP="00302D8B" w:rsidR="00302D8B" w:rsidRPr="00302D8B">
      <w:pPr>
        <w:spacing w:after="0"/>
        <w:ind w:firstLine="708"/>
        <w:jc w:val="both"/>
        <w:rPr>
          <w:rFonts w:cs="Times New Roman" w:eastAsia="Times New Roman"/>
          <w:lang w:eastAsia="hr-HR"/>
        </w:rPr>
      </w:pPr>
      <w:r w:rsidRPr="00302D8B">
        <w:rPr>
          <w:rFonts w:cs="Times New Roman" w:eastAsia="Times New Roman"/>
          <w:lang w:eastAsia="hr-HR"/>
        </w:rPr>
        <w:t xml:space="preserve">II. Provedba naloga iz točke I. izreke ovog zaključka povjerava se Ministarstvu unutarnjih poslova Republike Hrvatske, Policijskoj upravi Zadarskoj, I. Policijskoj postaji Zadar, Zore Dalmatinske 1. </w:t>
      </w:r>
    </w:p>
    <w:p w:rsidRDefault="00302D8B" w:rsidP="00302D8B" w:rsidR="00302D8B" w:rsidRPr="00302D8B">
      <w:pPr>
        <w:spacing w:after="0"/>
        <w:ind w:firstLine="708"/>
        <w:jc w:val="both"/>
        <w:rPr>
          <w:rFonts w:cs="Times New Roman" w:eastAsia="Times New Roman"/>
          <w:lang w:eastAsia="hr-HR"/>
        </w:rPr>
      </w:pPr>
    </w:p>
    <w:p w:rsidRDefault="00302D8B" w:rsidP="00302D8B" w:rsidR="00302D8B" w:rsidRPr="00302D8B">
      <w:pPr>
        <w:spacing w:after="0"/>
        <w:ind w:firstLine="708"/>
        <w:jc w:val="both"/>
        <w:rPr>
          <w:rFonts w:cs="Times New Roman" w:eastAsia="Times New Roman"/>
          <w:lang w:eastAsia="hr-HR"/>
        </w:rPr>
      </w:pPr>
      <w:r w:rsidRPr="00302D8B">
        <w:rPr>
          <w:rFonts w:cs="Times New Roman" w:eastAsia="Times New Roman"/>
          <w:lang w:eastAsia="hr-HR"/>
        </w:rPr>
        <w:t xml:space="preserve">III. Ako osoba ovlaštena za zastupanje dužnika po zakonu na ročištu od 20. lipnja 2017. i u daljnjem tijeku postupka odbije davanje odgovarajućih obavijesti sudu i stečajnog postupka, kaznit će se novčanom kaznom u iznosu od 10.000,00 kuna. </w:t>
      </w:r>
    </w:p>
    <w:p w:rsidRDefault="00302D8B" w:rsidP="00302D8B" w:rsidR="00302D8B" w:rsidRPr="00302D8B">
      <w:pPr>
        <w:spacing w:after="0"/>
        <w:ind w:firstLine="708"/>
        <w:jc w:val="both"/>
        <w:rPr>
          <w:rFonts w:cs="Times New Roman" w:eastAsia="Times New Roman"/>
          <w:lang w:eastAsia="hr-HR"/>
        </w:rPr>
      </w:pPr>
    </w:p>
    <w:p w:rsidRDefault="00302D8B" w:rsidP="00302D8B" w:rsidR="00302D8B" w:rsidRPr="00302D8B">
      <w:pPr>
        <w:spacing w:after="0"/>
        <w:rPr>
          <w:rFonts w:cs="Times New Roman" w:eastAsia="Times New Roman"/>
          <w:lang w:eastAsia="hr-HR"/>
        </w:rPr>
      </w:pPr>
    </w:p>
    <w:p w:rsidRDefault="00302D8B" w:rsidP="00302D8B" w:rsidR="00302D8B" w:rsidRPr="00302D8B">
      <w:pPr>
        <w:spacing w:after="0"/>
        <w:jc w:val="center"/>
        <w:rPr>
          <w:rFonts w:cs="Times New Roman" w:eastAsia="Times New Roman"/>
          <w:lang w:eastAsia="hr-HR"/>
        </w:rPr>
      </w:pPr>
      <w:r w:rsidRPr="00302D8B">
        <w:rPr>
          <w:rFonts w:cs="Times New Roman" w:eastAsia="Times New Roman"/>
          <w:lang w:eastAsia="hr-HR"/>
        </w:rPr>
        <w:t>Obrazloženje</w:t>
      </w:r>
    </w:p>
    <w:p w:rsidRDefault="00302D8B" w:rsidP="00302D8B" w:rsidR="00302D8B" w:rsidRPr="00302D8B">
      <w:pPr>
        <w:spacing w:after="0"/>
        <w:jc w:val="center"/>
        <w:rPr>
          <w:rFonts w:cs="Times New Roman" w:eastAsia="Times New Roman"/>
          <w:lang w:eastAsia="hr-HR"/>
        </w:rPr>
      </w:pPr>
    </w:p>
    <w:p w:rsidRDefault="00302D8B" w:rsidP="00302D8B" w:rsidR="00302D8B" w:rsidRPr="00302D8B">
      <w:pPr>
        <w:spacing w:after="0"/>
        <w:ind w:firstLine="709"/>
        <w:jc w:val="both"/>
        <w:rPr>
          <w:rFonts w:cs="Times New Roman" w:eastAsia="Times New Roman"/>
          <w:lang w:eastAsia="hr-HR"/>
        </w:rPr>
      </w:pPr>
      <w:r w:rsidRPr="00302D8B">
        <w:rPr>
          <w:rFonts w:cs="Times New Roman" w:eastAsia="Times New Roman"/>
          <w:lang w:eastAsia="hr-HR"/>
        </w:rPr>
        <w:t xml:space="preserve">Rješenjem ovog suda poslovni broj gornji od 2. svibnja 2017. pokrenut je prethodni postupak te je određeno ročište za 25. svibnja 2017. radi utvrđivanja pretpostavki za otvaranje stečajnoga postupka nad uvodno označenim dužnikom zastupanim po zakonskom zastupniku Viktoru </w:t>
      </w:r>
      <w:proofErr w:type="spellStart"/>
      <w:r w:rsidRPr="00302D8B">
        <w:rPr>
          <w:rFonts w:cs="Times New Roman" w:eastAsia="Times New Roman"/>
          <w:lang w:eastAsia="hr-HR"/>
        </w:rPr>
        <w:t>Begonji</w:t>
      </w:r>
      <w:proofErr w:type="spellEnd"/>
      <w:r w:rsidRPr="00302D8B">
        <w:rPr>
          <w:rFonts w:cs="Times New Roman" w:eastAsia="Times New Roman"/>
          <w:lang w:eastAsia="hr-HR"/>
        </w:rPr>
        <w:t>.</w:t>
      </w:r>
    </w:p>
    <w:p w:rsidRDefault="00302D8B" w:rsidP="00302D8B" w:rsidR="00302D8B" w:rsidRPr="00302D8B">
      <w:pPr>
        <w:spacing w:after="0"/>
        <w:ind w:firstLine="708"/>
        <w:jc w:val="both"/>
        <w:rPr>
          <w:rFonts w:cs="Times New Roman" w:eastAsia="Times New Roman"/>
          <w:lang w:eastAsia="hr-HR"/>
        </w:rPr>
      </w:pPr>
      <w:r w:rsidRPr="00302D8B">
        <w:rPr>
          <w:rFonts w:cs="Times New Roman" w:eastAsia="Times New Roman"/>
          <w:lang w:eastAsia="hr-HR"/>
        </w:rPr>
        <w:t>Iako je osobi ovlaštenoj za zastupanje istog po zakonu, poziv za navedeno ročište uredno dostavljen putem e-Oglasne ploče ovog suda i neposredno na adresu prebivališta, ista nije pristupila na ročište na kojem je trebala pružiti sudu sve potrebne podatke i obavijesti odlučne za predmetni postupak.</w:t>
      </w:r>
    </w:p>
    <w:p w:rsidRDefault="00302D8B" w:rsidP="00302D8B" w:rsidR="00302D8B" w:rsidRPr="00302D8B">
      <w:pPr>
        <w:spacing w:after="0"/>
        <w:ind w:firstLine="708"/>
        <w:jc w:val="both"/>
        <w:rPr>
          <w:rFonts w:cs="Times New Roman" w:eastAsia="Times New Roman"/>
          <w:lang w:eastAsia="hr-HR"/>
        </w:rPr>
      </w:pPr>
      <w:r w:rsidRPr="00302D8B">
        <w:rPr>
          <w:rFonts w:cs="Times New Roman" w:eastAsia="Times New Roman"/>
          <w:lang w:eastAsia="hr-HR"/>
        </w:rPr>
        <w:t xml:space="preserve">Odredbom čl. 117. st. 1. u svezi s čl. 177. Stečajnog zakona (Narodne novine broj 71/15, u nastavku teksta: SZ) propisano je da se osobe ovlaštene za zastupanje dužnika po </w:t>
      </w:r>
      <w:r w:rsidRPr="00302D8B">
        <w:rPr>
          <w:rFonts w:cs="Times New Roman" w:eastAsia="Times New Roman"/>
          <w:lang w:eastAsia="hr-HR"/>
        </w:rPr>
        <w:lastRenderedPageBreak/>
        <w:t>zakonu dužne nakon podnošenja prijedloga za otvaranje stečajnoga postupka, stečajnim tijelima, na njihov zahtjev, bez odgode pružiti sve potrebne podatke i obavijesti.</w:t>
      </w:r>
    </w:p>
    <w:p w:rsidRDefault="00302D8B" w:rsidP="00302D8B" w:rsidR="00302D8B" w:rsidRPr="00302D8B">
      <w:pPr>
        <w:spacing w:after="0"/>
        <w:ind w:firstLine="708"/>
        <w:jc w:val="both"/>
        <w:rPr>
          <w:rFonts w:cs="Times New Roman" w:eastAsia="Times New Roman"/>
          <w:lang w:eastAsia="hr-HR"/>
        </w:rPr>
      </w:pPr>
      <w:r w:rsidRPr="00302D8B">
        <w:rPr>
          <w:rFonts w:cs="Times New Roman" w:eastAsia="Times New Roman"/>
          <w:lang w:eastAsia="hr-HR"/>
        </w:rPr>
        <w:t xml:space="preserve">Nadalje, odredbom čl. 178. u svezi s čl. 177. SZ-a koja se temeljem odredbe čl. 180. istog na odgovarajući način primjenjuje i na osobe ovlaštene na zastupanje dužnika po zakonu,  propisano je da sud u svrhu potrebe pribavljanja odgovarajućih obavijesti, može odrediti saslušanje dužnika pojedinca, a u slučaju neodazivanja pozivu suda, i prisilno dovođenje te izricanje novčane kazne do 10.000,00 kuna. </w:t>
      </w:r>
    </w:p>
    <w:p w:rsidRDefault="00302D8B" w:rsidP="00302D8B" w:rsidR="00302D8B" w:rsidRPr="00302D8B">
      <w:pPr>
        <w:spacing w:after="0"/>
        <w:ind w:firstLine="708"/>
        <w:jc w:val="both"/>
        <w:rPr>
          <w:rFonts w:cs="Times New Roman" w:eastAsia="Times New Roman"/>
          <w:lang w:eastAsia="hr-HR"/>
        </w:rPr>
      </w:pPr>
      <w:r w:rsidRPr="00302D8B">
        <w:rPr>
          <w:rFonts w:cs="Times New Roman" w:eastAsia="Times New Roman"/>
          <w:lang w:eastAsia="hr-HR"/>
        </w:rPr>
        <w:t xml:space="preserve">S obzirom da je osoba ovlaštena za zastupanje dužnika po zakonu u rješenju poslovni broj gornji od 2. svibnja 2017. o pokretanju prethodnog postupka i određivanju ročišta za dan 25. svibnja 2017. uredno upozorena da će se u slučaju neodazivanju pozivu suda na ročište, odrediti njezino prisilno dovođenje, to je temeljem naprijed citiranih zakonskih odredbi donesena odluka kao u izreci zaključka.  </w:t>
      </w:r>
    </w:p>
    <w:p w:rsidRDefault="00302D8B" w:rsidP="00302D8B" w:rsidR="00302D8B" w:rsidRPr="00302D8B">
      <w:pPr>
        <w:spacing w:after="0"/>
        <w:ind w:firstLine="708"/>
        <w:jc w:val="both"/>
        <w:rPr>
          <w:rFonts w:cs="Times New Roman" w:eastAsia="Times New Roman"/>
          <w:lang w:eastAsia="hr-HR"/>
        </w:rPr>
      </w:pPr>
    </w:p>
    <w:p w:rsidRDefault="00302D8B" w:rsidP="00302D8B" w:rsidR="00302D8B" w:rsidRPr="00302D8B">
      <w:pPr>
        <w:spacing w:after="0"/>
        <w:ind w:firstLine="708"/>
        <w:jc w:val="both"/>
        <w:rPr>
          <w:rFonts w:cs="Times New Roman" w:eastAsia="Times New Roman"/>
          <w:lang w:eastAsia="hr-HR"/>
        </w:rPr>
      </w:pPr>
    </w:p>
    <w:p w:rsidRDefault="00302D8B" w:rsidP="00302D8B" w:rsidR="00302D8B" w:rsidRPr="00302D8B">
      <w:pPr>
        <w:spacing w:after="0"/>
        <w:jc w:val="center"/>
        <w:rPr>
          <w:rFonts w:cs="Times New Roman" w:eastAsia="Times New Roman"/>
          <w:lang w:eastAsia="hr-HR"/>
        </w:rPr>
      </w:pPr>
      <w:r w:rsidRPr="00302D8B">
        <w:rPr>
          <w:rFonts w:cs="Times New Roman" w:eastAsia="Times New Roman"/>
          <w:lang w:eastAsia="hr-HR"/>
        </w:rPr>
        <w:t>U Zadru 30. svibnja 2017.</w:t>
      </w:r>
    </w:p>
    <w:p w:rsidRDefault="00302D8B" w:rsidP="00302D8B" w:rsidR="00302D8B" w:rsidRPr="00302D8B">
      <w:pPr>
        <w:spacing w:after="0"/>
        <w:rPr>
          <w:rFonts w:cs="Times New Roman" w:eastAsia="Times New Roman"/>
          <w:lang w:eastAsia="hr-HR"/>
        </w:rPr>
      </w:pPr>
    </w:p>
    <w:p w:rsidRDefault="00302D8B" w:rsidP="00302D8B" w:rsidR="00302D8B" w:rsidRPr="00302D8B">
      <w:pPr>
        <w:spacing w:after="0"/>
        <w:rPr>
          <w:rFonts w:cs="Times New Roman" w:eastAsia="Times New Roman"/>
          <w:lang w:eastAsia="hr-HR"/>
        </w:rPr>
      </w:pPr>
    </w:p>
    <w:p w:rsidRDefault="00302D8B" w:rsidP="00302D8B" w:rsidR="00302D8B" w:rsidRPr="00302D8B">
      <w:pPr>
        <w:spacing w:after="0"/>
        <w:ind w:left="708"/>
        <w:jc w:val="right"/>
        <w:rPr>
          <w:rFonts w:cs="Times New Roman" w:eastAsia="Times New Roman"/>
          <w:lang w:eastAsia="hr-HR"/>
        </w:rPr>
      </w:pPr>
      <w:r w:rsidRPr="00302D8B">
        <w:rPr>
          <w:rFonts w:cs="Times New Roman" w:eastAsia="Times New Roman"/>
          <w:lang w:eastAsia="hr-HR"/>
        </w:rPr>
        <w:t xml:space="preserve">                                            Sutkinja                                                                                                                                                                                                                                                                                                                                                                  Tina Grgas</w:t>
      </w:r>
    </w:p>
    <w:p w:rsidRDefault="00302D8B" w:rsidP="00302D8B" w:rsidR="00302D8B" w:rsidRPr="00302D8B">
      <w:pPr>
        <w:spacing w:after="0"/>
        <w:jc w:val="center"/>
        <w:rPr>
          <w:rFonts w:cs="Times New Roman" w:eastAsia="Times New Roman"/>
          <w:lang w:eastAsia="hr-HR"/>
        </w:rPr>
      </w:pPr>
    </w:p>
    <w:p w:rsidRDefault="00302D8B" w:rsidP="00302D8B" w:rsidR="00302D8B" w:rsidRPr="00302D8B">
      <w:pPr>
        <w:spacing w:after="0"/>
        <w:rPr>
          <w:rFonts w:cs="Times New Roman" w:eastAsia="Times New Roman"/>
          <w:lang w:eastAsia="hr-HR"/>
        </w:rPr>
      </w:pPr>
      <w:r w:rsidRPr="00302D8B">
        <w:rPr>
          <w:rFonts w:cs="Times New Roman" w:eastAsia="Times New Roman"/>
          <w:lang w:eastAsia="hr-HR"/>
        </w:rPr>
        <w:tab/>
      </w:r>
    </w:p>
    <w:p w:rsidRDefault="00302D8B" w:rsidP="00302D8B" w:rsidR="00302D8B" w:rsidRPr="00302D8B">
      <w:pPr>
        <w:spacing w:after="0"/>
        <w:ind w:firstLine="708"/>
        <w:rPr>
          <w:rFonts w:cs="Times New Roman" w:eastAsia="Times New Roman"/>
          <w:lang w:eastAsia="hr-HR"/>
        </w:rPr>
      </w:pPr>
      <w:r w:rsidRPr="00302D8B">
        <w:rPr>
          <w:rFonts w:cs="Times New Roman" w:eastAsia="Times New Roman"/>
          <w:lang w:eastAsia="hr-HR"/>
        </w:rPr>
        <w:t xml:space="preserve">UPUTA O PRAVNOM LIJEKU: </w:t>
      </w:r>
    </w:p>
    <w:p w:rsidRDefault="00302D8B" w:rsidP="00302D8B" w:rsidR="00302D8B" w:rsidRPr="00302D8B">
      <w:pPr>
        <w:spacing w:after="0"/>
        <w:ind w:firstLine="708"/>
        <w:jc w:val="both"/>
        <w:rPr>
          <w:rFonts w:cs="Times New Roman" w:eastAsia="Times New Roman"/>
          <w:lang w:eastAsia="hr-HR"/>
        </w:rPr>
      </w:pPr>
      <w:r w:rsidRPr="00302D8B">
        <w:rPr>
          <w:rFonts w:cs="Times New Roman" w:eastAsia="Times New Roman"/>
          <w:lang w:eastAsia="hr-HR"/>
        </w:rPr>
        <w:t>Protiv ovog zaključka nije dopuštena žalba (čl. 19. st. 7. SZ-a).</w:t>
      </w:r>
    </w:p>
    <w:p w:rsidRDefault="00302D8B" w:rsidP="00302D8B" w:rsidR="00302D8B" w:rsidRPr="00302D8B">
      <w:pPr>
        <w:spacing w:after="0"/>
        <w:ind w:firstLine="708"/>
        <w:rPr>
          <w:rFonts w:cs="Times New Roman" w:eastAsia="Times New Roman"/>
          <w:lang w:eastAsia="hr-HR"/>
        </w:rPr>
      </w:pPr>
    </w:p>
    <w:p w:rsidRDefault="00302D8B" w:rsidP="00302D8B" w:rsidR="00302D8B" w:rsidRPr="00302D8B">
      <w:pPr>
        <w:spacing w:after="0"/>
        <w:ind w:firstLine="708"/>
        <w:rPr>
          <w:rFonts w:cs="Times New Roman" w:eastAsia="Times New Roman"/>
          <w:lang w:eastAsia="hr-HR"/>
        </w:rPr>
      </w:pPr>
      <w:r w:rsidRPr="00302D8B">
        <w:rPr>
          <w:rFonts w:cs="Times New Roman" w:eastAsia="Times New Roman"/>
          <w:lang w:eastAsia="hr-HR"/>
        </w:rPr>
        <w:t xml:space="preserve">Dostaviti: </w:t>
      </w:r>
    </w:p>
    <w:p w:rsidRDefault="00302D8B" w:rsidP="00302D8B" w:rsidR="00302D8B" w:rsidRPr="00302D8B">
      <w:pPr>
        <w:numPr>
          <w:ilvl w:val="0"/>
          <w:numId w:val="47"/>
        </w:numPr>
        <w:spacing w:lineRule="auto" w:line="276" w:after="200"/>
        <w:contextualSpacing/>
        <w:rPr>
          <w:rFonts w:cs="Times New Roman" w:eastAsia="Times New Roman"/>
          <w:lang w:eastAsia="hr-HR"/>
        </w:rPr>
      </w:pPr>
      <w:proofErr w:type="spellStart"/>
      <w:r w:rsidRPr="00302D8B">
        <w:rPr>
          <w:rFonts w:cs="Times New Roman" w:eastAsia="Times New Roman"/>
          <w:lang w:eastAsia="hr-HR"/>
        </w:rPr>
        <w:t>Zz</w:t>
      </w:r>
      <w:proofErr w:type="spellEnd"/>
      <w:r w:rsidRPr="00302D8B">
        <w:rPr>
          <w:rFonts w:cs="Times New Roman" w:eastAsia="Times New Roman"/>
          <w:lang w:eastAsia="hr-HR"/>
        </w:rPr>
        <w:t xml:space="preserve"> dužnika, osobno i putem e-Oglasne ploče suda </w:t>
      </w:r>
    </w:p>
    <w:p w:rsidRDefault="00302D8B" w:rsidP="00302D8B" w:rsidR="00302D8B" w:rsidRPr="00302D8B">
      <w:pPr>
        <w:numPr>
          <w:ilvl w:val="0"/>
          <w:numId w:val="47"/>
        </w:numPr>
        <w:spacing w:lineRule="auto" w:line="276" w:after="200"/>
        <w:contextualSpacing/>
        <w:rPr>
          <w:rFonts w:cs="Times New Roman" w:eastAsia="Times New Roman"/>
          <w:lang w:eastAsia="hr-HR"/>
        </w:rPr>
      </w:pPr>
      <w:r w:rsidRPr="00302D8B">
        <w:rPr>
          <w:rFonts w:cs="Times New Roman" w:eastAsia="Times New Roman"/>
          <w:lang w:eastAsia="hr-HR"/>
        </w:rPr>
        <w:t>PU Zadarskoj, I. Policijskoj postaji, Zore dalmatinske 1, neposredno</w:t>
      </w:r>
    </w:p>
    <w:p w:rsidRDefault="00302D8B" w:rsidP="00302D8B" w:rsidR="00302D8B" w:rsidRPr="00302D8B">
      <w:pPr>
        <w:spacing w:after="0"/>
        <w:ind w:firstLine="708"/>
        <w:jc w:val="both"/>
        <w:rPr>
          <w:rFonts w:cs="Times New Roman" w:eastAsia="Times New Roman"/>
          <w:lang w:eastAsia="hr-HR"/>
        </w:rPr>
      </w:pPr>
      <w:r w:rsidRPr="00302D8B">
        <w:rPr>
          <w:rFonts w:cs="Times New Roman" w:eastAsia="Times New Roman"/>
          <w:lang w:eastAsia="hr-HR"/>
        </w:rPr>
        <w:t>3. Ostalim sudionicima postupka putem e-Oglasne ploče ovog suda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E76425"/>
    <w:multiLevelType w:val="hybridMultilevel"/>
    <w:tmpl w:val="AD96D4C2"/>
    <w:lvl w:tplc="3572A9B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D8B"/>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50367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St-187/2017-5</izvorni_sadrzaj>
    <derivirana_varijabla naziv="DomainObject.Oznaka_1">St-187/2017-5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St-187/2017</izvorni_sadrzaj>
    <derivirana_varijabla naziv="DomainObject.Predmet.OznakaBroj_1">St-187/2017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KUŽINA j.d.o.o. za ugostiteljstvo</izvorni_sadrzaj>
    <derivirana_varijabla naziv="DomainObject.Predmet.ProtustrankaFormated_1">  MALA KUŽINA j.d.o.o. za ugostiteljstvo</derivirana_varijabla>
  </DomainObject.Predmet.ProtustrankaFormated>
  <DomainObject.Predmet.ProtustrankaFormatedOIB>
    <izvorni_sadrzaj>  MALA KUŽINA j.d.o.o. za ugostiteljstvo, OIB 43823679403</izvorni_sadrzaj>
    <derivirana_varijabla naziv="DomainObject.Predmet.ProtustrankaFormatedOIB_1">  MALA KUŽINA j.d.o.o. za ugostiteljstvo, OIB 43823679403</derivirana_varijabla>
  </DomainObject.Predmet.ProtustrankaFormatedOIB>
  <DomainObject.Predmet.ProtustrankaFormatedWithAdress>
    <izvorni_sadrzaj> MALA KUŽINA j.d.o.o. za ugostiteljstvo, Franje Račkog 29/B, 23000 Zadar</izvorni_sadrzaj>
    <derivirana_varijabla naziv="DomainObject.Predmet.ProtustrankaFormatedWithAdress_1"> MALA KUŽINA j.d.o.o. za ugostiteljstvo, Franje Račkog 29/B, 23000 Zadar</derivirana_varijabla>
  </DomainObject.Predmet.ProtustrankaFormatedWithAdress>
  <DomainObject.Predmet.ProtustrankaFormatedWithAdressOIB>
    <izvorni_sadrzaj> MALA KUŽINA j.d.o.o. za ugostiteljstvo, OIB 43823679403, Franje Račkog 29/B, 23000 Zadar</izvorni_sadrzaj>
    <derivirana_varijabla naziv="DomainObject.Predmet.ProtustrankaFormatedWithAdressOIB_1"> MALA KUŽINA j.d.o.o. za ugostiteljstvo, OIB 43823679403, Franje Račkog 29/B, 23000 Zadar</derivirana_varijabla>
  </DomainObject.Predmet.ProtustrankaFormatedWithAdressOIB>
  <DomainObject.Predmet.ProtustrankaWithAdress>
    <izvorni_sadrzaj>MALA KUŽINA j.d.o.o. za ugostiteljstvo Franje Račkog 29/B, 23000 Zadar</izvorni_sadrzaj>
    <derivirana_varijabla naziv="DomainObject.Predmet.ProtustrankaWithAdress_1">MALA KUŽINA j.d.o.o. za ugostiteljstvo Franje Račkog 29/B, 23000 Zadar</derivirana_varijabla>
  </DomainObject.Predmet.ProtustrankaWithAdress>
  <DomainObject.Predmet.ProtustrankaWithAdressOIB>
    <izvorni_sadrzaj>MALA KUŽINA j.d.o.o. za ugostiteljstvo, OIB 43823679403, Franje Račkog 29/B, 23000 Zadar</izvorni_sadrzaj>
    <derivirana_varijabla naziv="DomainObject.Predmet.ProtustrankaWithAdressOIB_1">MALA KUŽINA j.d.o.o. za ugostiteljstvo, OIB 43823679403, Franje Račkog 29/B, 23000 Zadar</derivirana_varijabla>
  </DomainObject.Predmet.ProtustrankaWithAdressOIB>
  <DomainObject.Predmet.ProtustrankaNazivFormated>
    <izvorni_sadrzaj>MALA KUŽINA j.d.o.o. za ugostiteljstvo</izvorni_sadrzaj>
    <derivirana_varijabla naziv="DomainObject.Predmet.ProtustrankaNazivFormated_1">MALA KUŽINA j.d.o.o. za ugostiteljstvo</derivirana_varijabla>
  </DomainObject.Predmet.ProtustrankaNazivFormated>
  <DomainObject.Predmet.ProtustrankaNazivFormatedOIB>
    <izvorni_sadrzaj>MALA KUŽINA j.d.o.o. za ugostiteljstvo, OIB 43823679403</izvorni_sadrzaj>
    <derivirana_varijabla naziv="DomainObject.Predmet.ProtustrankaNazivFormatedOIB_1">MALA KUŽINA j.d.o.o. za ugostiteljstvo, OIB 43823679403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Viktor Begonja</izvorni_sadrzaj>
    <derivirana_varijabla naziv="DomainObject.Predmet.StrankaFormated_1">  FINA; Viktor Begonja</derivirana_varijabla>
  </DomainObject.Predmet.StrankaFormated>
  <DomainObject.Predmet.StrankaFormatedOIB>
    <izvorni_sadrzaj>  FINA, OIB 85821130368; Viktor Begonja, OIB 64233894578</izvorni_sadrzaj>
    <derivirana_varijabla naziv="DomainObject.Predmet.StrankaFormatedOIB_1">  FINA, OIB 85821130368; Viktor Begonja, OIB 64233894578</derivirana_varijabla>
  </DomainObject.Predmet.StrankaFormatedOIB>
  <DomainObject.Predmet.StrankaFormatedWithAdress>
    <izvorni_sadrzaj> FINA; Viktor Begonja, Ulica Franje Račkoga 29 B, 23000 Zadar</izvorni_sadrzaj>
    <derivirana_varijabla naziv="DomainObject.Predmet.StrankaFormatedWithAdress_1"> FINA; Viktor Begonja, Ulica Franje Račkoga 29 B, 23000 Zadar</derivirana_varijabla>
  </DomainObject.Predmet.StrankaFormatedWithAdress>
  <DomainObject.Predmet.StrankaFormatedWithAdressOIB>
    <izvorni_sadrzaj> FINA, OIB 85821130368; Viktor Begonja, OIB 64233894578, Ulica Franje Račkoga 29 B, 23000 Zadar</izvorni_sadrzaj>
    <derivirana_varijabla naziv="DomainObject.Predmet.StrankaFormatedWithAdressOIB_1"> FINA, OIB 85821130368; Viktor Begonja, OIB 64233894578, Ulica Franje Račkoga 29 B, 23000 Zadar</derivirana_varijabla>
  </DomainObject.Predmet.StrankaFormatedWithAdressOIB>
  <DomainObject.Predmet.StrankaWithAdress>
    <izvorni_sadrzaj>FINA ,Viktor Begonja Ulica Franje Račkoga 29 B,23000 Zadar</izvorni_sadrzaj>
    <derivirana_varijabla naziv="DomainObject.Predmet.StrankaWithAdress_1">FINA ,Viktor Begonja Ulica Franje Račkoga 29 B,23000 Zadar</derivirana_varijabla>
  </DomainObject.Predmet.StrankaWithAdress>
  <DomainObject.Predmet.StrankaWithAdressOIB>
    <izvorni_sadrzaj>FINA, OIB 85821130368,Viktor Begonja, OIB 64233894578, Ulica Franje Račkoga 29 B,23000 Zadar</izvorni_sadrzaj>
    <derivirana_varijabla naziv="DomainObject.Predmet.StrankaWithAdressOIB_1">FINA, OIB 85821130368,Viktor Begonja, OIB 64233894578, Ulica Franje Račkoga 29 B,23000 Zadar</derivirana_varijabla>
  </DomainObject.Predmet.StrankaWithAdressOIB>
  <DomainObject.Predmet.StrankaNazivFormated>
    <izvorni_sadrzaj>FINA,Viktor Begonja</izvorni_sadrzaj>
    <derivirana_varijabla naziv="DomainObject.Predmet.StrankaNazivFormated_1">FINA,Viktor Begonja</derivirana_varijabla>
  </DomainObject.Predmet.StrankaNazivFormated>
  <DomainObject.Predmet.StrankaNazivFormatedOIB>
    <izvorni_sadrzaj>FINA, OIB 85821130368,Viktor Begonja, OIB 64233894578</izvorni_sadrzaj>
    <derivirana_varijabla naziv="DomainObject.Predmet.StrankaNazivFormatedOIB_1">FINA, OIB 85821130368,Viktor Begonja, OIB 64233894578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Viktor Begonja</item>
    </izvorni_sadrzaj>
    <derivirana_varijabla naziv="DomainObject.Predmet.StrankaListFormated_1">
      <item>FINA</item>
      <item>Viktor Begonja</item>
    </derivirana_varijabla>
  </DomainObject.Predmet.StrankaListFormated>
  <DomainObject.Predmet.StrankaListFormatedOIB>
    <izvorni_sadrzaj>
      <item>FINA, OIB 85821130368</item>
      <item>Viktor Begonja, OIB 64233894578</item>
    </izvorni_sadrzaj>
    <derivirana_varijabla naziv="DomainObject.Predmet.StrankaListFormatedOIB_1">
      <item>FINA, OIB 85821130368</item>
      <item>Viktor Begonja, OIB 64233894578</item>
    </derivirana_varijabla>
  </DomainObject.Predmet.StrankaListFormatedOIB>
  <DomainObject.Predmet.StrankaListFormatedWithAdress>
    <izvorni_sadrzaj>
      <item>FINA</item>
      <item>Viktor Begonja, Ulica Franje Račkoga 29 B, 23000 Zadar</item>
    </izvorni_sadrzaj>
    <derivirana_varijabla naziv="DomainObject.Predmet.StrankaListFormatedWithAdress_1">
      <item>FINA</item>
      <item>Viktor Begonja, Ulica Franje Račkoga 29 B, 23000 Zadar</item>
    </derivirana_varijabla>
  </DomainObject.Predmet.StrankaListFormatedWithAdress>
  <DomainObject.Predmet.StrankaListFormatedWithAdressOIB>
    <izvorni_sadrzaj>
      <item>FINA, OIB 85821130368</item>
      <item>Viktor Begonja, OIB 64233894578, Ulica Franje Račkoga 29 B, 23000 Zadar</item>
    </izvorni_sadrzaj>
    <derivirana_varijabla naziv="DomainObject.Predmet.StrankaListFormatedWithAdressOIB_1">
      <item>FINA, OIB 85821130368</item>
      <item>Viktor Begonja, OIB 64233894578, Ulica Franje Račkoga 29 B, 23000 Zadar</item>
    </derivirana_varijabla>
  </DomainObject.Predmet.StrankaListFormatedWithAdressOIB>
  <DomainObject.Predmet.StrankaListNazivFormated>
    <izvorni_sadrzaj>
      <item>FINA</item>
      <item>Viktor Begonja</item>
    </izvorni_sadrzaj>
    <derivirana_varijabla naziv="DomainObject.Predmet.StrankaListNazivFormated_1">
      <item>FINA</item>
      <item>Viktor Begonja</item>
    </derivirana_varijabla>
  </DomainObject.Predmet.StrankaListNazivFormated>
  <DomainObject.Predmet.StrankaListNazivFormatedOIB>
    <izvorni_sadrzaj>
      <item>FINA, OIB 85821130368</item>
      <item>Viktor Begonja, OIB 64233894578</item>
    </izvorni_sadrzaj>
    <derivirana_varijabla naziv="DomainObject.Predmet.StrankaListNazivFormatedOIB_1">
      <item>FINA, OIB 85821130368</item>
      <item>Viktor Begonja, OIB 64233894578</item>
    </derivirana_varijabla>
  </DomainObject.Predmet.StrankaListNazivFormatedOIB>
  <DomainObject.Predmet.ProtuStrankaListFormated>
    <izvorni_sadrzaj>
      <item>MALA KUŽINA j.d.o.o. za ugostiteljstvo</item>
    </izvorni_sadrzaj>
    <derivirana_varijabla naziv="DomainObject.Predmet.ProtuStrankaListFormated_1">
      <item>MALA KUŽINA j.d.o.o. za ugostiteljstvo</item>
    </derivirana_varijabla>
  </DomainObject.Predmet.ProtuStrankaListFormated>
  <DomainObject.Predmet.ProtuStrankaListFormatedOIB>
    <izvorni_sadrzaj>
      <item>MALA KUŽINA j.d.o.o. za ugostiteljstvo, OIB 43823679403</item>
    </izvorni_sadrzaj>
    <derivirana_varijabla naziv="DomainObject.Predmet.ProtuStrankaListFormatedOIB_1">
      <item>MALA KUŽINA j.d.o.o. za ugostiteljstvo, OIB 43823679403</item>
    </derivirana_varijabla>
  </DomainObject.Predmet.ProtuStrankaListFormatedOIB>
  <DomainObject.Predmet.ProtuStrankaListFormatedWithAdress>
    <izvorni_sadrzaj>
      <item>MALA KUŽINA j.d.o.o. za ugostiteljstvo, Franje Račkog 29/B, 23000 Zadar</item>
    </izvorni_sadrzaj>
    <derivirana_varijabla naziv="DomainObject.Predmet.ProtuStrankaListFormatedWithAdress_1">
      <item>MALA KUŽINA j.d.o.o. za ugostiteljstvo, Franje Račkog 29/B, 23000 Zadar</item>
    </derivirana_varijabla>
  </DomainObject.Predmet.ProtuStrankaListFormatedWithAdress>
  <DomainObject.Predmet.ProtuStrankaListFormatedWithAdressOIB>
    <izvorni_sadrzaj>
      <item>MALA KUŽINA j.d.o.o. za ugostiteljstvo, OIB 43823679403, Franje Račkog 29/B, 23000 Zadar</item>
    </izvorni_sadrzaj>
    <derivirana_varijabla naziv="DomainObject.Predmet.ProtuStrankaListFormatedWithAdressOIB_1">
      <item>MALA KUŽINA j.d.o.o. za ugostiteljstvo, OIB 43823679403, Franje Račkog 29/B, 23000 Zadar</item>
    </derivirana_varijabla>
  </DomainObject.Predmet.ProtuStrankaListFormatedWithAdressOIB>
  <DomainObject.Predmet.ProtuStrankaListNazivFormated>
    <izvorni_sadrzaj>
      <item>MALA KUŽINA j.d.o.o. za ugostiteljstvo</item>
    </izvorni_sadrzaj>
    <derivirana_varijabla naziv="DomainObject.Predmet.ProtuStrankaListNazivFormated_1">
      <item>MALA KUŽINA j.d.o.o. za ugostiteljstvo</item>
    </derivirana_varijabla>
  </DomainObject.Predmet.ProtuStrankaListNazivFormated>
  <DomainObject.Predmet.ProtuStrankaListNazivFormatedOIB>
    <izvorni_sadrzaj>
      <item>MALA KUŽINA j.d.o.o. za ugostiteljstvo, OIB 43823679403</item>
    </izvorni_sadrzaj>
    <derivirana_varijabla naziv="DomainObject.Predmet.ProtuStrankaListNazivFormatedOIB_1">
      <item>MALA KUŽINA j.d.o.o. za ugostiteljstvo, OIB 43823679403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St-187/2017-5</izvorni_sadrzaj>
    <derivirana_varijabla naziv="DomainObject.PoslovniBrojDokumenta_1">St-187/2017-5</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MALA KUŽINA j.d.o.o. za ugostiteljstvo</izvorni_sadrzaj>
    <derivirana_varijabla naziv="DomainObject.Predmet.ProtustrankaIDrugi_1">MALA KUŽINA j.d.o.o. za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MALA KUŽINA j.d.o.o. za ugostiteljstvo, OIB 43823679403, Franje Račkog 29/B, 23000 Zadar</izvorni_sadrzaj>
    <derivirana_varijabla naziv="DomainObject.Predmet.ProtustrankaIDrugiAdressOIB_1">MALA KUŽINA j.d.o.o. za ugostiteljstvo, OIB 43823679403, Franje Račkog 29/B,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MALA KUŽINA j.d.o.o. za ugostiteljstvo</item>
      <item>Viktor Begonja</item>
    </izvorni_sadrzaj>
    <derivirana_varijabla naziv="DomainObject.Predmet.SudioniciListNaziv_1">
      <item>FINA</item>
      <item>MALA KUŽINA j.d.o.o. za ugostiteljstvo</item>
      <item>Viktor Begonja</item>
    </derivirana_varijabla>
  </DomainObject.Predmet.SudioniciListNaziv>
  <DomainObject.Predmet.SudioniciListAdressOIB>
    <izvorni_sadrzaj>
      <item>FINA, OIB 85821130368</item>
      <item>MALA KUŽINA j.d.o.o. za ugostiteljstvo, OIB 43823679403, Franje Račkog 29/B,23000 Zadar</item>
      <item>Viktor Begonja, OIB 64233894578, Ulica Franje Račkoga 29 B,23000 Zadar</item>
    </izvorni_sadrzaj>
    <derivirana_varijabla naziv="DomainObject.Predmet.SudioniciListAdressOIB_1">
      <item>FINA, OIB 85821130368</item>
      <item>MALA KUŽINA j.d.o.o. za ugostiteljstvo, OIB 43823679403, Franje Račkog 29/B,23000 Zadar</item>
      <item>Viktor Begonja, OIB 64233894578, Ulica Franje Račkoga 29 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894B81-332D-4066-9616-8290AB8BB9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2920</properties:Characters>
  <properties:Lines>75</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2017-05-31T08:28:00Z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St-187/2017-5 / Odluka - Rješenje - prisilno dovođenju i novčanom kažnjavanju odgovorne osobe stečajnog dužnika te obvezi naknade troškova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