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0e5a" w14:paraId="6810e5a" w:rsidRDefault="00F207A7" w:rsidP="00F207A7" w:rsidR="00F207A7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F207A7" w:rsidP="00F207A7" w:rsidR="00F207A7">
      <w:r>
        <w:t>TRGOVAČKI SUD U VARAŽDINU</w:t>
      </w:r>
      <w:r>
        <w:tab/>
      </w:r>
      <w:r>
        <w:tab/>
      </w:r>
      <w:r>
        <w:tab/>
        <w:t>Poslovni broj: 7 St-61/2014-192</w:t>
      </w:r>
    </w:p>
    <w:p w:rsidRDefault="00F207A7" w:rsidP="00F207A7" w:rsidR="00F207A7"/>
    <w:p w:rsidRDefault="00F207A7" w:rsidP="00F207A7" w:rsidR="00F207A7"/>
    <w:p w:rsidRDefault="00F207A7" w:rsidP="00F207A7" w:rsidR="00F207A7">
      <w:pPr>
        <w:jc w:val="center"/>
      </w:pPr>
      <w:r>
        <w:t>Z A P I S N I K</w:t>
      </w:r>
    </w:p>
    <w:p w:rsidRDefault="00F207A7" w:rsidP="00F207A7" w:rsidR="00F207A7">
      <w:pPr>
        <w:jc w:val="center"/>
      </w:pPr>
      <w:r>
        <w:t xml:space="preserve">od 11. listopada 2018. </w:t>
      </w:r>
    </w:p>
    <w:p w:rsidRDefault="00F207A7" w:rsidP="00F207A7" w:rsidR="00F207A7">
      <w:pPr>
        <w:jc w:val="center"/>
      </w:pPr>
      <w:r>
        <w:t>o održanoj 10. javnoj dražbi kod Trgovačkog suda u Varaždinu</w:t>
      </w:r>
    </w:p>
    <w:p w:rsidRDefault="00F207A7" w:rsidP="00F207A7" w:rsidR="00F207A7">
      <w:pPr>
        <w:jc w:val="center"/>
      </w:pPr>
      <w:r>
        <w:t>u stečajnom postupku nad stečajnim dužnikom</w:t>
      </w:r>
    </w:p>
    <w:p w:rsidRDefault="00F207A7" w:rsidP="00F207A7" w:rsidR="00F207A7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F207A7" w:rsidP="00F207A7" w:rsidR="00F207A7">
      <w:pPr>
        <w:jc w:val="center"/>
      </w:pPr>
      <w:r>
        <w:t>Kralja Tomislava14, OIB: 19823739547</w:t>
      </w:r>
    </w:p>
    <w:p w:rsidRDefault="00F207A7" w:rsidP="00F207A7" w:rsidR="00F207A7">
      <w:pPr>
        <w:jc w:val="center"/>
      </w:pPr>
    </w:p>
    <w:p w:rsidRDefault="00F207A7" w:rsidP="00F207A7" w:rsidR="00F207A7">
      <w:r>
        <w:t>Prisutni od strane suda:</w:t>
      </w:r>
    </w:p>
    <w:p w:rsidRDefault="00F207A7" w:rsidP="00F207A7" w:rsidR="00F207A7">
      <w:r>
        <w:t>Stečajni sudac: MARIJA LEVANIĆ-ŠKERBIĆ</w:t>
      </w:r>
    </w:p>
    <w:p w:rsidRDefault="00F207A7" w:rsidP="00F207A7" w:rsidR="00F207A7">
      <w:r>
        <w:t>Zapisničar:       ANDREJA LESJAK</w:t>
      </w:r>
    </w:p>
    <w:p w:rsidRDefault="00F207A7" w:rsidP="00F207A7" w:rsidR="00F207A7"/>
    <w:p w:rsidRDefault="00F207A7" w:rsidP="00F207A7" w:rsidR="00F207A7">
      <w:pPr>
        <w:ind w:firstLine="708"/>
      </w:pPr>
      <w:r>
        <w:t>Početak u 10,00 sati</w:t>
      </w:r>
    </w:p>
    <w:p w:rsidRDefault="00F207A7" w:rsidP="00F207A7" w:rsidR="00F207A7"/>
    <w:p w:rsidRDefault="00F207A7" w:rsidP="00F207A7" w:rsidR="00F207A7">
      <w:r>
        <w:tab/>
        <w:t>Konstatira se da su pristupili:</w:t>
      </w:r>
    </w:p>
    <w:p w:rsidRDefault="00F207A7" w:rsidP="00F207A7" w:rsidR="00F207A7">
      <w:r>
        <w:tab/>
        <w:t>- stečajna upraviteljica Sanja Kraljek</w:t>
      </w:r>
    </w:p>
    <w:p w:rsidRDefault="00F207A7" w:rsidP="00F207A7" w:rsidR="00F207A7">
      <w:pPr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H-ABDUCO d.o.o.-  pun. Irena Krpan, odvjetnica u Zagrebu, prema specijalnoj punomoći koju predaje u spis</w:t>
      </w:r>
    </w:p>
    <w:p w:rsidRDefault="00F207A7" w:rsidP="00F207A7" w:rsidR="00F207A7">
      <w:pPr>
        <w:ind w:left="708"/>
      </w:pPr>
      <w:r>
        <w:t>- za vjerovnika MERCATOR-H d.o.o.- zamjenik pun. Ante Marić, odvjetnik iz Zagreba, zamjena za odvjetnika Tomislava Kosa</w:t>
      </w:r>
    </w:p>
    <w:p w:rsidRDefault="00F207A7" w:rsidP="00F207A7" w:rsidR="00F207A7">
      <w:pPr>
        <w:ind w:left="708"/>
      </w:pPr>
    </w:p>
    <w:p w:rsidRDefault="00F207A7" w:rsidP="00F207A7" w:rsidR="00F207A7">
      <w:pPr>
        <w:ind w:left="708"/>
      </w:pPr>
    </w:p>
    <w:p w:rsidRDefault="00F207A7" w:rsidP="00F207A7" w:rsidR="00F207A7">
      <w:pPr>
        <w:ind w:firstLine="708"/>
        <w:jc w:val="both"/>
      </w:pPr>
      <w:r>
        <w:t>Konstatira se da je zaključak o prodaji za današnju 10. javnu dražbu objavljen na e oglasnoj ploči ovoga suda 17. rujna 2018.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>Stečajna upraviteljica navodi da je osim na web-u objavila i na stranicama "Njuškalo".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567"/>
        <w:jc w:val="both"/>
      </w:pPr>
      <w:r>
        <w:t>Stečajni sudac otvara ročište u 10,00 sati i objavljuje da je predmet ročišta prodaja nekretnina stečajnog dužnika, i to:</w:t>
      </w:r>
    </w:p>
    <w:p w:rsidRDefault="00F207A7" w:rsidP="00F207A7" w:rsidR="00F207A7">
      <w:pPr>
        <w:ind w:firstLine="567"/>
        <w:jc w:val="both"/>
      </w:pPr>
    </w:p>
    <w:p w:rsidRDefault="00F207A7" w:rsidP="00F207A7" w:rsidR="00F207A7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F207A7" w:rsidP="00F207A7" w:rsidR="00F207A7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F207A7" w:rsidP="00F207A7" w:rsidR="00F207A7">
      <w:pPr>
        <w:ind w:left="360"/>
        <w:jc w:val="both"/>
        <w:rPr>
          <w:u w:val="single"/>
        </w:rPr>
      </w:pPr>
      <w:r>
        <w:rPr>
          <w:b/>
        </w:rPr>
        <w:t xml:space="preserve">Početna cijena iznosi  </w:t>
      </w:r>
      <w:r>
        <w:t>552.000,00 kuna  (40% od procijenjene vrijednosti).</w:t>
      </w:r>
    </w:p>
    <w:p w:rsidRDefault="00F207A7" w:rsidP="00F207A7" w:rsidR="00F207A7">
      <w:pPr>
        <w:jc w:val="both"/>
        <w:rPr>
          <w:u w:val="single"/>
        </w:rPr>
      </w:pPr>
    </w:p>
    <w:p w:rsidRDefault="00F207A7" w:rsidP="00F207A7" w:rsidR="00F207A7">
      <w:pPr>
        <w:jc w:val="both"/>
        <w:rPr>
          <w:u w:val="single"/>
        </w:rPr>
      </w:pPr>
    </w:p>
    <w:p w:rsidRDefault="00F207A7" w:rsidP="00F207A7" w:rsidR="00F207A7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F207A7" w:rsidP="00F207A7" w:rsidR="00F207A7">
      <w:pPr>
        <w:ind w:firstLine="360"/>
        <w:jc w:val="both"/>
      </w:pPr>
      <w:r>
        <w:t>i  z.k.ul. 2685 k.o. Novi Marof, kat. čestica 1872/12, zgrada 50 m2.</w:t>
      </w:r>
    </w:p>
    <w:p w:rsidRDefault="00F207A7" w:rsidP="00F207A7" w:rsidR="00F207A7">
      <w:pPr>
        <w:ind w:firstLine="360"/>
        <w:jc w:val="both"/>
      </w:pPr>
      <w:r>
        <w:rPr>
          <w:b/>
        </w:rPr>
        <w:t xml:space="preserve">Početna cijena ove nekretnine iznosi </w:t>
      </w:r>
      <w:r>
        <w:t>143.129,00 kn (40 % od procijenjene vrijednosti).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F207A7" w:rsidP="00F207A7" w:rsidR="00F207A7">
      <w:pPr>
        <w:ind w:firstLine="360"/>
        <w:jc w:val="both"/>
      </w:pPr>
      <w:r>
        <w:rPr>
          <w:b/>
        </w:rPr>
        <w:t xml:space="preserve">Početna cijena ove nekretnine iznosi </w:t>
      </w:r>
      <w:r>
        <w:t>1.001.268,00 kn (40% od procijenjene vrijednosti).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ind w:firstLine="708"/>
        <w:jc w:val="both"/>
      </w:pPr>
      <w:r>
        <w:t>Konstatira se da nitko nije uplatio jamčevinu.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ind w:firstLine="360"/>
        <w:jc w:val="both"/>
      </w:pPr>
      <w:r>
        <w:t xml:space="preserve">Punomoćnica </w:t>
      </w:r>
      <w:proofErr w:type="spellStart"/>
      <w:r>
        <w:t>razlučnog</w:t>
      </w:r>
      <w:proofErr w:type="spellEnd"/>
      <w:r>
        <w:t xml:space="preserve"> vjerovnika H-ABDUCO d.o.o. se izjašnjava da će sudjelovati kao ponuditelj u odnosu na nekretnine na kojima ima </w:t>
      </w:r>
      <w:proofErr w:type="spellStart"/>
      <w:r>
        <w:t>razlučno</w:t>
      </w:r>
      <w:proofErr w:type="spellEnd"/>
      <w:r>
        <w:t xml:space="preserve"> pravo, a radi se o </w:t>
      </w:r>
      <w:proofErr w:type="spellStart"/>
      <w:r>
        <w:t>nekretninima</w:t>
      </w:r>
      <w:proofErr w:type="spellEnd"/>
      <w:r>
        <w:t>: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numPr>
          <w:ilvl w:val="0"/>
          <w:numId w:val="48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F207A7" w:rsidP="00F207A7" w:rsidR="00F207A7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F207A7" w:rsidP="00F207A7" w:rsidR="00F207A7">
      <w:pPr>
        <w:ind w:firstLine="348" w:left="360"/>
        <w:jc w:val="both"/>
        <w:rPr>
          <w:u w:val="single"/>
        </w:rPr>
      </w:pPr>
    </w:p>
    <w:p w:rsidRDefault="00F207A7" w:rsidP="00F207A7" w:rsidR="00F207A7">
      <w:pPr>
        <w:jc w:val="both"/>
        <w:rPr>
          <w:u w:val="single"/>
        </w:rPr>
      </w:pPr>
    </w:p>
    <w:p w:rsidRDefault="00F207A7" w:rsidP="00F207A7" w:rsidR="00F207A7">
      <w:pPr>
        <w:numPr>
          <w:ilvl w:val="0"/>
          <w:numId w:val="49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 xml:space="preserve">Nakon toga, stečajni sudac donosi 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hanging="705" w:left="1413"/>
        <w:jc w:val="both"/>
      </w:pPr>
      <w:r>
        <w:t>I</w:t>
      </w:r>
      <w:r>
        <w:tab/>
      </w:r>
      <w:r>
        <w:rPr>
          <w:b/>
        </w:rPr>
        <w:t>Utvrđuje se da je udovoljeno uvjetima za održavanje današnjeg ročišta za</w:t>
      </w:r>
      <w:r>
        <w:t xml:space="preserve"> </w:t>
      </w:r>
      <w:r>
        <w:rPr>
          <w:b/>
        </w:rPr>
        <w:t xml:space="preserve"> 10. javnu dražbu</w:t>
      </w:r>
      <w: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zakona, u vezi s odredbama čl. 94.  Ovršnog zakona, u odnosu na:</w:t>
      </w:r>
    </w:p>
    <w:p w:rsidRDefault="00F207A7" w:rsidP="00F207A7" w:rsidR="00F207A7">
      <w:pPr>
        <w:ind w:left="1636"/>
        <w:jc w:val="both"/>
        <w:rPr>
          <w:b/>
          <w:sz w:val="22"/>
          <w:szCs w:val="22"/>
        </w:rPr>
      </w:pPr>
    </w:p>
    <w:p w:rsidRDefault="00F207A7" w:rsidP="00F207A7" w:rsidR="00F207A7">
      <w:pPr>
        <w:ind w:left="708"/>
        <w:jc w:val="both"/>
        <w:rPr>
          <w:lang w:val="en-AU"/>
        </w:rPr>
      </w:pPr>
      <w:r>
        <w:t xml:space="preserve">1.Nekretnina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F207A7" w:rsidP="00F207A7" w:rsidR="00F207A7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F207A7" w:rsidP="00F207A7" w:rsidR="00F207A7">
      <w:pPr>
        <w:ind w:left="708"/>
        <w:jc w:val="both"/>
      </w:pPr>
    </w:p>
    <w:p w:rsidRDefault="00F207A7" w:rsidP="00F207A7" w:rsidR="00F207A7">
      <w:pPr>
        <w:ind w:left="644"/>
        <w:jc w:val="both"/>
      </w:pPr>
      <w:r>
        <w:t xml:space="preserve">3.Nekretnina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F207A7" w:rsidP="00F207A7" w:rsidR="00F207A7">
      <w:pPr>
        <w:ind w:left="1636"/>
        <w:jc w:val="both"/>
        <w:rPr>
          <w:b/>
          <w:sz w:val="22"/>
          <w:szCs w:val="22"/>
        </w:rPr>
      </w:pPr>
    </w:p>
    <w:p w:rsidRDefault="00F207A7" w:rsidP="00F207A7" w:rsidR="00F207A7">
      <w:pPr>
        <w:ind w:left="1636"/>
        <w:jc w:val="both"/>
        <w:rPr>
          <w:b/>
          <w:sz w:val="22"/>
          <w:szCs w:val="22"/>
        </w:rPr>
      </w:pPr>
    </w:p>
    <w:p w:rsidRDefault="00F207A7" w:rsidP="00F207A7" w:rsidR="00F207A7">
      <w:pPr>
        <w:ind w:firstLine="708" w:left="12"/>
        <w:jc w:val="both"/>
        <w:outlineLvl w:val="0"/>
      </w:pPr>
      <w:r>
        <w:t>II</w:t>
      </w:r>
      <w:r>
        <w:tab/>
        <w:t>Početna cijena nekretnina iznosi:</w:t>
      </w:r>
    </w:p>
    <w:p w:rsidRDefault="00F207A7" w:rsidP="00F207A7" w:rsidR="00F207A7">
      <w:pPr>
        <w:ind w:firstLine="363" w:left="924"/>
        <w:jc w:val="both"/>
        <w:rPr>
          <w:b/>
        </w:rPr>
      </w:pPr>
    </w:p>
    <w:p w:rsidRDefault="00F207A7" w:rsidP="00F207A7" w:rsidR="00F207A7">
      <w:pPr>
        <w:ind w:left="720"/>
        <w:jc w:val="both"/>
        <w:rPr>
          <w:u w:val="single"/>
        </w:rPr>
      </w:pPr>
      <w:r>
        <w:rPr>
          <w:b/>
        </w:rPr>
        <w:t xml:space="preserve">1.Početna cijena iznosi  </w:t>
      </w:r>
      <w:r>
        <w:t>552.000,00 kuna  (40% od procijenjene vrijednosti).</w:t>
      </w:r>
    </w:p>
    <w:p w:rsidRDefault="00F207A7" w:rsidP="00F207A7" w:rsidR="00F207A7">
      <w:pPr>
        <w:ind w:left="720"/>
        <w:jc w:val="both"/>
      </w:pPr>
      <w:r>
        <w:rPr>
          <w:b/>
        </w:rPr>
        <w:t xml:space="preserve">3.Početna cijena ove nekretnine iznosi </w:t>
      </w:r>
      <w:r>
        <w:t>1.001.268,00 kn (40% od procijenjene vrijednosti.</w:t>
      </w:r>
    </w:p>
    <w:p w:rsidRDefault="00F207A7" w:rsidP="00F207A7" w:rsidR="00F207A7">
      <w:pPr>
        <w:ind w:left="720"/>
        <w:jc w:val="both"/>
        <w:rPr>
          <w:b/>
        </w:rPr>
      </w:pPr>
    </w:p>
    <w:p w:rsidRDefault="00F207A7" w:rsidP="00F207A7" w:rsidR="00F207A7">
      <w:pPr>
        <w:ind w:firstLine="363" w:left="924"/>
        <w:jc w:val="both"/>
        <w:rPr>
          <w:b/>
        </w:rPr>
      </w:pPr>
    </w:p>
    <w:p w:rsidRDefault="00F207A7" w:rsidP="00F207A7" w:rsidR="00F207A7">
      <w:pPr>
        <w:ind w:left="708"/>
        <w:jc w:val="both"/>
      </w:pPr>
      <w:proofErr w:type="spellStart"/>
      <w:r>
        <w:t>Razlučni</w:t>
      </w:r>
      <w:proofErr w:type="spellEnd"/>
      <w:r>
        <w:t xml:space="preserve"> vjerovnik H-ABDUCO d.o.o, nudi za nekretnine:</w:t>
      </w:r>
    </w:p>
    <w:p w:rsidRDefault="00F207A7" w:rsidP="00F207A7" w:rsidR="00F207A7">
      <w:pPr>
        <w:numPr>
          <w:ilvl w:val="0"/>
          <w:numId w:val="50"/>
        </w:numPr>
        <w:jc w:val="both"/>
      </w:pPr>
      <w:r>
        <w:t xml:space="preserve"> pod 1. 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 xml:space="preserve">, površine 453 m2 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</w:t>
      </w:r>
      <w:r>
        <w:rPr>
          <w:b/>
        </w:rPr>
        <w:t>cijenu od 742.000,00 kn</w:t>
      </w:r>
      <w:r>
        <w:t>,</w:t>
      </w:r>
    </w:p>
    <w:p w:rsidRDefault="00F207A7" w:rsidP="00F207A7" w:rsidR="00F207A7">
      <w:pPr>
        <w:numPr>
          <w:ilvl w:val="0"/>
          <w:numId w:val="50"/>
        </w:numPr>
        <w:ind w:left="709"/>
        <w:jc w:val="both"/>
        <w:outlineLvl w:val="0"/>
      </w:pPr>
      <w:r>
        <w:t xml:space="preserve">pod 3. nekretnina upisana z.k.ul. 768 k.o. </w:t>
      </w:r>
      <w:proofErr w:type="spellStart"/>
      <w:r>
        <w:t>Pobri</w:t>
      </w:r>
      <w:proofErr w:type="spellEnd"/>
      <w:r>
        <w:t>, kat. čest. 680, stambeno-poslovna građevina Opatija, cijenu od 1.187.000,00 kn.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 xml:space="preserve">Punomoćnica </w:t>
      </w:r>
      <w:proofErr w:type="spellStart"/>
      <w:r>
        <w:t>razlučnog</w:t>
      </w:r>
      <w:proofErr w:type="spellEnd"/>
      <w:r>
        <w:t xml:space="preserve"> vjerovnika H-ABDUCO d.o.o. predlaže da </w:t>
      </w:r>
      <w:proofErr w:type="spellStart"/>
      <w:r>
        <w:t>razlučnog</w:t>
      </w:r>
      <w:proofErr w:type="spellEnd"/>
      <w:r>
        <w:t xml:space="preserve"> vjerovnika kao kupca se oslobodi od obveze uplate </w:t>
      </w:r>
      <w:proofErr w:type="spellStart"/>
      <w:r>
        <w:t>kupovnine</w:t>
      </w:r>
      <w:proofErr w:type="spellEnd"/>
      <w:r>
        <w:t xml:space="preserve">, odnosno da ga pozove samo na uplatu razlike </w:t>
      </w:r>
      <w:proofErr w:type="spellStart"/>
      <w:r>
        <w:t>kupovnine</w:t>
      </w:r>
      <w:proofErr w:type="spellEnd"/>
      <w:r>
        <w:t xml:space="preserve"> iz kojeg će se namirivati troškovi stečajnog postupka. Predlaže sukladno odredbi čl. 130. OZ da sud nakon donošenja rješenja o dosudi i zaključka o predaji  nekretnine u posjed kupcu, naredi zakupcu da preda nekretninu kupcu u roku koji ne može biti kraći od 3 mjeseca i da sud u istom rješenju odredi prisilnu ovrhu </w:t>
      </w:r>
      <w:proofErr w:type="spellStart"/>
      <w:r>
        <w:t>ispražnjenja</w:t>
      </w:r>
      <w:proofErr w:type="spellEnd"/>
      <w:r>
        <w:t xml:space="preserve"> nekretnine i njezinom predajom kupcu ako je zakupac ne preda kupcu u prvotnom roku koji mu je određen. </w:t>
      </w:r>
    </w:p>
    <w:p w:rsidRDefault="00F207A7" w:rsidP="00F207A7" w:rsidR="00F207A7">
      <w:pPr>
        <w:ind w:firstLine="708"/>
        <w:jc w:val="both"/>
      </w:pPr>
      <w:r>
        <w:t>Vezano za nekretninu navedeno pod red. br. 3 predlaže se sudu u rješenju o dosudi naložiti brisanje svih upisa koji su nastali nakon upisa založnog prava radi ostvarenja kojega je predmetna nekretnina prodana.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 xml:space="preserve">Budući da nema drugih ponuditelja u odnosu na navedene nekretnine, sud donosi 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 xml:space="preserve">Z A K LJ U Č A K  </w:t>
      </w:r>
    </w:p>
    <w:p w:rsidRDefault="00F207A7" w:rsidP="00F207A7" w:rsidR="00F207A7">
      <w:pPr>
        <w:ind w:left="705"/>
        <w:jc w:val="both"/>
      </w:pPr>
    </w:p>
    <w:p w:rsidRDefault="00F207A7" w:rsidP="00F207A7" w:rsidR="00F207A7">
      <w:pPr>
        <w:jc w:val="both"/>
      </w:pPr>
      <w:r>
        <w:t>I</w:t>
      </w:r>
      <w:r>
        <w:tab/>
        <w:t>10. javna dražba za prodaju nekretnine:</w:t>
      </w: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0"/>
        </w:numPr>
        <w:jc w:val="both"/>
      </w:pPr>
      <w:r>
        <w:t xml:space="preserve">pod 1. 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 xml:space="preserve">, površine 453 m2 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</w:t>
      </w:r>
      <w:r>
        <w:rPr>
          <w:b/>
        </w:rPr>
        <w:t>cijenu od 742.000,00 kn</w:t>
      </w:r>
      <w:r>
        <w:t>,</w:t>
      </w:r>
    </w:p>
    <w:p w:rsidRDefault="00F207A7" w:rsidP="00F207A7" w:rsidR="00F207A7">
      <w:pPr>
        <w:ind w:left="1068"/>
        <w:jc w:val="both"/>
      </w:pPr>
    </w:p>
    <w:p w:rsidRDefault="00F207A7" w:rsidP="00F207A7" w:rsidR="00F207A7">
      <w:pPr>
        <w:numPr>
          <w:ilvl w:val="0"/>
          <w:numId w:val="50"/>
        </w:numPr>
        <w:jc w:val="both"/>
        <w:outlineLvl w:val="0"/>
      </w:pPr>
      <w:r>
        <w:t xml:space="preserve">pod 3. nekretnina upisana z.k.ul. 768 k.o. </w:t>
      </w:r>
      <w:proofErr w:type="spellStart"/>
      <w:r>
        <w:t>Pobri</w:t>
      </w:r>
      <w:proofErr w:type="spellEnd"/>
      <w:r>
        <w:t xml:space="preserve">, kat. čest. 680, stambeno-poslovna građevina Opatija, </w:t>
      </w:r>
      <w:r>
        <w:rPr>
          <w:b/>
        </w:rPr>
        <w:t>cijenu od 1.187.000,00 kn</w:t>
      </w:r>
      <w:r>
        <w:t>.</w:t>
      </w:r>
    </w:p>
    <w:p w:rsidRDefault="00F207A7" w:rsidP="00F207A7" w:rsidR="00F207A7">
      <w:pPr>
        <w:jc w:val="both"/>
      </w:pPr>
    </w:p>
    <w:p w:rsidRDefault="00F207A7" w:rsidP="00F207A7" w:rsidR="00F207A7">
      <w:pPr>
        <w:ind w:left="927"/>
        <w:jc w:val="both"/>
      </w:pPr>
      <w:r>
        <w:t xml:space="preserve">      se zaključuje u 10,23 sati.</w:t>
      </w: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hanging="705" w:left="705"/>
        <w:jc w:val="both"/>
      </w:pPr>
      <w:r>
        <w:t>II</w:t>
      </w:r>
      <w:r>
        <w:tab/>
        <w:t xml:space="preserve">Utvrđuje se da je za navedenu nekretninu stečajnog dužnika najveću cijenu ponudio </w:t>
      </w:r>
      <w:proofErr w:type="spellStart"/>
      <w:r>
        <w:t>razlučni</w:t>
      </w:r>
      <w:proofErr w:type="spellEnd"/>
      <w:r>
        <w:t xml:space="preserve"> vjerovnik H-ABDUCO d.o.o. Zagreb, Slavonska avenija 6a, OIB: 13667298928.</w:t>
      </w: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hanging="705" w:left="705"/>
        <w:jc w:val="both"/>
      </w:pPr>
      <w:r>
        <w:t>III</w:t>
      </w:r>
      <w:r>
        <w:tab/>
        <w:t>Rješenje o dosudi, dostaviti će se sudionicima u pisanom obliku, te će se objaviti na oglasnoj ploči suda.</w:t>
      </w: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>U odnosu na nekretninu pod rednim brojem 2. nema ponuditelja, te stečajna upraviteljica predlaže da ostane ista cijena kao za današnju javnu dražbu.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>Stečajni sudac donosi</w:t>
      </w:r>
    </w:p>
    <w:p w:rsidRDefault="00F207A7" w:rsidP="00F207A7" w:rsidR="00F207A7">
      <w:pPr>
        <w:ind w:firstLine="708"/>
        <w:jc w:val="both"/>
      </w:pPr>
    </w:p>
    <w:p w:rsidRDefault="00F207A7" w:rsidP="00F207A7" w:rsidR="00F207A7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F207A7" w:rsidP="00F207A7" w:rsidR="00F207A7">
      <w:pPr>
        <w:ind w:left="705"/>
        <w:jc w:val="both"/>
      </w:pPr>
    </w:p>
    <w:p w:rsidRDefault="00F207A7" w:rsidP="00F207A7" w:rsidR="00F207A7">
      <w:pPr>
        <w:ind w:hanging="705" w:left="705"/>
        <w:jc w:val="both"/>
      </w:pPr>
      <w:r>
        <w:t>I</w:t>
      </w:r>
      <w:r>
        <w:tab/>
        <w:t>U odnosu na nekretninu pod rednim brojem 2. današnja 10. javna dražba oglašava se neuspjelom.</w:t>
      </w:r>
      <w:r>
        <w:tab/>
      </w: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hanging="705" w:left="705"/>
        <w:jc w:val="both"/>
      </w:pPr>
      <w:r>
        <w:t>II</w:t>
      </w:r>
      <w:r>
        <w:tab/>
        <w:t xml:space="preserve"> Određuje se jedanaesta (11.)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firstLine="708" w:left="2124"/>
        <w:rPr>
          <w:u w:val="single"/>
        </w:rPr>
      </w:pPr>
      <w:r>
        <w:rPr>
          <w:u w:val="single"/>
        </w:rPr>
        <w:t>5.studenoga 2018. u  10,30 sati</w:t>
      </w:r>
    </w:p>
    <w:p w:rsidRDefault="00F207A7" w:rsidP="00F207A7" w:rsidR="00F207A7">
      <w:pPr>
        <w:ind w:left="705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F207A7" w:rsidP="00F207A7" w:rsidR="00F207A7">
      <w:pPr>
        <w:ind w:hanging="705" w:left="705"/>
        <w:jc w:val="both"/>
      </w:pPr>
    </w:p>
    <w:p w:rsidRDefault="00F207A7" w:rsidP="00F207A7" w:rsidR="00F207A7">
      <w:pPr>
        <w:ind w:left="705"/>
        <w:jc w:val="both"/>
      </w:pPr>
      <w:r>
        <w:t>na kojoj će se prodavati:</w:t>
      </w:r>
    </w:p>
    <w:p w:rsidRDefault="00F207A7" w:rsidP="00F207A7" w:rsidR="00F207A7">
      <w:pPr>
        <w:jc w:val="both"/>
      </w:pPr>
    </w:p>
    <w:p w:rsidRDefault="00F207A7" w:rsidP="00F207A7" w:rsidR="00F207A7">
      <w:pPr>
        <w:jc w:val="both"/>
        <w:rPr>
          <w:u w:val="single"/>
        </w:rPr>
      </w:pPr>
    </w:p>
    <w:p w:rsidRDefault="00F207A7" w:rsidP="00F207A7" w:rsidR="00F207A7">
      <w:pPr>
        <w:numPr>
          <w:ilvl w:val="0"/>
          <w:numId w:val="51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ind w:firstLine="360"/>
        <w:jc w:val="both"/>
      </w:pPr>
      <w:r>
        <w:rPr>
          <w:b/>
        </w:rPr>
        <w:t xml:space="preserve">Početna cijena ove nekretnine iznosi </w:t>
      </w:r>
      <w:r>
        <w:t>143.129,00 kn (40 % od procijenjene vrijednosti).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jc w:val="both"/>
      </w:pPr>
    </w:p>
    <w:p w:rsidRDefault="00F207A7" w:rsidP="00F207A7" w:rsidR="00F207A7">
      <w:pPr>
        <w:jc w:val="both"/>
      </w:pPr>
      <w:r>
        <w:t>Ročište će se održati i ako na njemu sudjeluje samo jedan ponuditelj.</w:t>
      </w:r>
    </w:p>
    <w:p w:rsidRDefault="00F207A7" w:rsidP="00F207A7" w:rsidR="00F207A7">
      <w:pPr>
        <w:jc w:val="both"/>
      </w:pPr>
    </w:p>
    <w:p w:rsidRDefault="00F207A7" w:rsidP="00F207A7" w:rsidR="00F207A7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F207A7" w:rsidP="00F207A7" w:rsidR="00F207A7">
      <w:pPr>
        <w:jc w:val="both"/>
      </w:pPr>
    </w:p>
    <w:p w:rsidRDefault="00F207A7" w:rsidP="00F207A7" w:rsidR="00F207A7">
      <w:pPr>
        <w:jc w:val="both"/>
      </w:pPr>
      <w:r>
        <w:t>Ovlašćuje se stečajni upravitelj da oglas o javnoj dražbi sa svim uvjetima prodaje objavi u sredstvima javnog informiranja.</w:t>
      </w:r>
    </w:p>
    <w:p w:rsidRDefault="00F207A7" w:rsidP="00F207A7" w:rsidR="00F207A7">
      <w:pPr>
        <w:jc w:val="both"/>
      </w:pPr>
    </w:p>
    <w:p w:rsidRDefault="00F207A7" w:rsidP="00F207A7" w:rsidR="00F207A7">
      <w:pPr>
        <w:jc w:val="both"/>
      </w:pPr>
      <w:r>
        <w:t>Rok od objave ovog zaključka o prodaji na e-Oglasnoj ploči ovog suda do prodaje iznosi najmanje 15 dana.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jc w:val="both"/>
        <w:rPr>
          <w:b/>
        </w:rPr>
      </w:pPr>
      <w:r>
        <w:t>III</w:t>
      </w:r>
      <w:r>
        <w:tab/>
        <w:t xml:space="preserve">UVJETI PRODAJE: </w:t>
      </w:r>
    </w:p>
    <w:p w:rsidRDefault="00F207A7" w:rsidP="00F207A7" w:rsidR="00F207A7">
      <w:pPr>
        <w:numPr>
          <w:ilvl w:val="0"/>
          <w:numId w:val="52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F207A7" w:rsidP="00F207A7" w:rsidR="00F207A7">
      <w:pPr>
        <w:jc w:val="both"/>
      </w:pPr>
    </w:p>
    <w:p w:rsidRDefault="00F207A7" w:rsidP="00F207A7" w:rsidR="00F207A7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F207A7" w:rsidP="00F207A7" w:rsidR="00F207A7">
      <w:pPr>
        <w:ind w:left="360"/>
        <w:jc w:val="both"/>
      </w:pP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F207A7" w:rsidP="00F207A7" w:rsidR="00F207A7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F207A7" w:rsidP="00F207A7" w:rsidR="00F207A7">
      <w:pPr>
        <w:ind w:firstLine="360"/>
        <w:jc w:val="both"/>
      </w:pPr>
      <w:r>
        <w:t>Kupcu nekretnine jamčevina se uračunava u kupoprodajnu cijenu.</w:t>
      </w:r>
    </w:p>
    <w:p w:rsidRDefault="00F207A7" w:rsidP="00F207A7" w:rsidR="00F207A7">
      <w:pPr>
        <w:ind w:firstLine="360"/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F207A7" w:rsidP="00F207A7" w:rsidR="00F207A7">
      <w:pPr>
        <w:ind w:left="360"/>
        <w:jc w:val="both"/>
      </w:pPr>
      <w:r>
        <w:t>Prodaja se obavlja po načelu viđeno-kupljeno, što isključuje sve naknadne progovore kupca.</w:t>
      </w:r>
    </w:p>
    <w:p w:rsidRDefault="00F207A7" w:rsidP="00F207A7" w:rsidR="00F207A7">
      <w:pPr>
        <w:ind w:left="360"/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F207A7" w:rsidP="00F207A7" w:rsidR="00F207A7">
      <w:pPr>
        <w:jc w:val="both"/>
      </w:pPr>
    </w:p>
    <w:p w:rsidRDefault="00F207A7" w:rsidP="00F207A7" w:rsidR="00F207A7">
      <w:pPr>
        <w:numPr>
          <w:ilvl w:val="0"/>
          <w:numId w:val="52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F207A7" w:rsidP="00F207A7" w:rsidR="00F207A7">
      <w:pPr>
        <w:pStyle w:val="Tijeloteksta"/>
        <w:spacing w:after="0"/>
        <w:jc w:val="both"/>
      </w:pPr>
    </w:p>
    <w:p w:rsidRDefault="00F207A7" w:rsidP="00F207A7" w:rsidR="00F207A7">
      <w:pPr>
        <w:ind w:left="3540"/>
      </w:pPr>
      <w:r>
        <w:t>Dovršeno u 10,35 sati</w:t>
      </w:r>
    </w:p>
    <w:p w:rsidRDefault="00F207A7" w:rsidP="00F207A7" w:rsidR="00F207A7"/>
    <w:p w:rsidRDefault="00F207A7" w:rsidP="00F207A7" w:rsidR="00F207A7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DA0242" w:rsidP="00F207A7" w:rsidR="00DA0242" w:rsidRPr="00F207A7"/>
    <w:sectPr w:rsidSect="00F83896" w:rsidR="00DA0242" w:rsidRPr="00F207A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multilevel"/>
    <w:tmpl w:val="93EC5F2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pStyle w:val="Normal"/>
      <w:lvlText w:val="%2."/>
      <w:lvlJc w:val="left"/>
      <w:pPr>
        <w:ind w:hanging="360" w:left="4620"/>
      </w:pPr>
    </w:lvl>
    <w:lvl w:ilvl="2">
      <w:start w:val="1"/>
      <w:numFmt w:val="lowerRoman"/>
      <w:pStyle w:val="Normal"/>
      <w:lvlText w:val="%3."/>
      <w:lvlJc w:val="right"/>
      <w:pPr>
        <w:ind w:hanging="180" w:left="5340"/>
      </w:pPr>
    </w:lvl>
    <w:lvl w:ilvl="3">
      <w:start w:val="1"/>
      <w:numFmt w:val="decimal"/>
      <w:pStyle w:val="Normal"/>
      <w:lvlText w:val="%4."/>
      <w:lvlJc w:val="left"/>
      <w:pPr>
        <w:ind w:hanging="360" w:left="6060"/>
      </w:pPr>
    </w:lvl>
    <w:lvl w:ilvl="4">
      <w:start w:val="1"/>
      <w:numFmt w:val="lowerLetter"/>
      <w:pStyle w:val="Normal"/>
      <w:lvlText w:val="%5."/>
      <w:lvlJc w:val="left"/>
      <w:pPr>
        <w:ind w:hanging="360" w:left="6780"/>
      </w:pPr>
    </w:lvl>
    <w:lvl w:ilvl="5">
      <w:start w:val="1"/>
      <w:numFmt w:val="lowerRoman"/>
      <w:pStyle w:val="Normal"/>
      <w:lvlText w:val="%6."/>
      <w:lvlJc w:val="right"/>
      <w:pPr>
        <w:ind w:hanging="180" w:left="7500"/>
      </w:pPr>
    </w:lvl>
    <w:lvl w:ilvl="6">
      <w:start w:val="1"/>
      <w:numFmt w:val="decimal"/>
      <w:pStyle w:val="Normal"/>
      <w:lvlText w:val="%7."/>
      <w:lvlJc w:val="left"/>
      <w:pPr>
        <w:ind w:hanging="360" w:left="8220"/>
      </w:pPr>
    </w:lvl>
    <w:lvl w:ilvl="7">
      <w:start w:val="1"/>
      <w:numFmt w:val="lowerLetter"/>
      <w:pStyle w:val="Normal"/>
      <w:lvlText w:val="%8."/>
      <w:lvlJc w:val="left"/>
      <w:pPr>
        <w:ind w:hanging="360" w:left="8940"/>
      </w:pPr>
    </w:lvl>
    <w:lvl w:ilvl="8">
      <w:start w:val="1"/>
      <w:numFmt w:val="lowerRoman"/>
      <w:pStyle w:val="Normal"/>
      <w:lvlText w:val="%9."/>
      <w:lvlJc w:val="right"/>
      <w:pPr>
        <w:ind w:hanging="180" w:left="96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BDE4A41"/>
    <w:multiLevelType w:val="hybridMultilevel"/>
    <w:tmpl w:val="6D107C0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29259B5"/>
    <w:multiLevelType w:val="hybridMultilevel"/>
    <w:tmpl w:val="527258DC"/>
    <w:lvl w:tplc="4106F1A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1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abstractNum w:abstractNumId="48">
    <w:nsid w:val="7F367C5E"/>
    <w:multiLevelType w:val="hybridMultilevel"/>
    <w:tmpl w:val="0E8EB450"/>
    <w:lvl w:tplc="041A0011" w:ilvl="0">
      <w:start w:val="3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2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1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7A7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207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207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St-61/2014-192</izvorni_sadrzaj>
    <derivirana_varijabla naziv="DomainObject.Zapisnik.Oznaka_1">St-61/2014-192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St-61/2014-192</izvorni_sadrzaj>
    <derivirana_varijabla naziv="DomainObject.PoslovniBrojDokumenta_1">St-61/2014-192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A418E-CC7F-449A-A3BB-D8BAD3871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1583</properties:Words>
  <properties:Characters>8793</properties:Characters>
  <properties:Lines>237</properties:Lines>
  <properties:Paragraphs>84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2018-10-11T10:25:00Z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St-61/2014-192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