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c4e5" w14:paraId="14bc4e5" w:rsidRDefault="009034FB" w:rsidP="009034FB" w:rsidR="009034FB" w:rsidRPr="000351A1">
      <w:pPr>
        <w:jc w:val="right"/>
        <w15:collapsed w:val="false"/>
      </w:pPr>
      <w:bookmarkStart w:name="_GoBack" w:id="0"/>
      <w:bookmarkEnd w:id="0"/>
      <w:r>
        <w:t>2 St-227</w:t>
      </w:r>
      <w:r w:rsidRPr="000351A1">
        <w:t>/</w:t>
      </w:r>
      <w:r>
        <w:t>20</w:t>
      </w:r>
      <w:r w:rsidRPr="000351A1">
        <w:t>1</w:t>
      </w:r>
      <w:r>
        <w:t>8</w:t>
      </w:r>
      <w:r w:rsidRPr="000351A1">
        <w:t>-</w:t>
      </w:r>
      <w:r w:rsidR="00DC4504">
        <w:t>26</w:t>
      </w:r>
    </w:p>
    <w:p w:rsidRDefault="009034FB" w:rsidP="009034FB" w:rsidR="009034FB">
      <w:pPr>
        <w:jc w:val="right"/>
        <w:rPr>
          <w:b/>
        </w:rPr>
      </w:pPr>
    </w:p>
    <w:p w:rsidRDefault="009034FB" w:rsidP="009034FB" w:rsidR="009034FB">
      <w:pPr>
        <w:jc w:val="right"/>
        <w:rPr>
          <w:b/>
          <w:color w:val="FF0000"/>
        </w:rPr>
      </w:pPr>
    </w:p>
    <w:p w:rsidRDefault="009034FB" w:rsidP="009034FB" w:rsidR="009034FB">
      <w:pPr>
        <w:jc w:val="center"/>
      </w:pPr>
    </w:p>
    <w:p w:rsidRDefault="009034FB" w:rsidP="009034FB" w:rsidR="009034FB" w:rsidRPr="000351A1">
      <w:pPr>
        <w:jc w:val="center"/>
      </w:pPr>
      <w:r w:rsidRPr="000351A1">
        <w:t xml:space="preserve">TABLICA </w:t>
      </w:r>
      <w:r>
        <w:t>ISPITANIH TRAŽBINA NIŽIH ISPLATNIH REDOVA</w:t>
      </w:r>
    </w:p>
    <w:p w:rsidRDefault="009034FB" w:rsidP="009034FB" w:rsidR="009034FB" w:rsidRPr="000351A1">
      <w:pPr>
        <w:jc w:val="center"/>
      </w:pPr>
      <w:r w:rsidRPr="000351A1">
        <w:t xml:space="preserve">Po čl. 264. Stečajnog zakona </w:t>
      </w:r>
    </w:p>
    <w:p w:rsidRDefault="009034FB" w:rsidP="009034FB" w:rsidR="009034FB">
      <w:pPr>
        <w:jc w:val="center"/>
      </w:pPr>
      <w:r w:rsidRPr="000351A1">
        <w:t xml:space="preserve">(Ispitno ročište od </w:t>
      </w:r>
      <w:r w:rsidRPr="0035316E">
        <w:t xml:space="preserve">30. listopada </w:t>
      </w:r>
      <w:r>
        <w:t xml:space="preserve">2018. </w:t>
      </w:r>
      <w:r w:rsidR="00DC4504">
        <w:t xml:space="preserve">i 14. siječnja 2019. </w:t>
      </w:r>
      <w:r>
        <w:t xml:space="preserve">u stečajnom postupku nad </w:t>
      </w:r>
    </w:p>
    <w:p w:rsidRDefault="009034FB" w:rsidP="009034FB" w:rsidR="009034FB">
      <w:pPr>
        <w:spacing w:lineRule="atLeast" w:line="240"/>
        <w:jc w:val="center"/>
      </w:pPr>
      <w:r w:rsidRPr="00903012">
        <w:t xml:space="preserve">Stečajnom masom iza BEDYAGIN d.o.o. u stečaju, Kastav, </w:t>
      </w:r>
      <w:proofErr w:type="spellStart"/>
      <w:r w:rsidRPr="00903012">
        <w:t>Ćikovići</w:t>
      </w:r>
      <w:proofErr w:type="spellEnd"/>
      <w:r w:rsidRPr="00903012">
        <w:t xml:space="preserve"> 26/11, OIB: 38705831415</w:t>
      </w:r>
      <w:r w:rsidRPr="000351A1">
        <w:t>)</w:t>
      </w:r>
    </w:p>
    <w:p w:rsidRDefault="009034FB" w:rsidP="009034FB" w:rsidR="009034FB" w:rsidRPr="000351A1">
      <w:pPr>
        <w:jc w:val="center"/>
      </w:pPr>
    </w:p>
    <w:p w:rsidRDefault="009034FB" w:rsidP="009034FB" w:rsidR="009034FB">
      <w:pPr>
        <w:tabs>
          <w:tab w:pos="3686" w:val="left"/>
        </w:tabs>
        <w:jc w:val="center"/>
      </w:pPr>
    </w:p>
    <w:p w:rsidRDefault="009034FB" w:rsidP="009034FB" w:rsidR="009034FB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5259F0" w:rsidR="009034FB" w:rsidRPr="00985C68">
        <w:tc>
          <w:tcPr>
            <w:tcW w:type="dxa" w:w="1008"/>
            <w:vAlign w:val="center"/>
          </w:tcPr>
          <w:p w:rsidRDefault="009034FB" w:rsidP="005259F0" w:rsidR="009034FB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9034FB" w:rsidP="005259F0" w:rsidR="009034FB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9034FB" w:rsidP="005259F0" w:rsidR="009034FB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9034FB" w:rsidP="005259F0" w:rsidR="009034FB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9034FB" w:rsidP="005259F0" w:rsidR="009034FB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9034FB" w:rsidP="005259F0" w:rsidR="009034FB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9034FB" w:rsidP="005259F0" w:rsidR="009034FB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9034FB" w:rsidP="005259F0" w:rsidR="009034FB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5259F0" w:rsidR="009034FB" w:rsidRPr="00FC2276">
        <w:trPr>
          <w:trHeight w:val="1181"/>
        </w:trPr>
        <w:tc>
          <w:tcPr>
            <w:tcW w:type="dxa" w:w="1008"/>
            <w:vAlign w:val="center"/>
          </w:tcPr>
          <w:p w:rsidRDefault="009034FB" w:rsidP="005259F0" w:rsidR="009034FB" w:rsidRPr="00FC2276">
            <w:pPr>
              <w:tabs>
                <w:tab w:pos="3686" w:val="left"/>
              </w:tabs>
              <w:jc w:val="center"/>
            </w:pPr>
            <w:r>
              <w:t>1.</w:t>
            </w:r>
          </w:p>
        </w:tc>
        <w:tc>
          <w:tcPr>
            <w:tcW w:type="dxa" w:w="4374"/>
            <w:vAlign w:val="center"/>
          </w:tcPr>
          <w:p w:rsidRDefault="009034FB" w:rsidP="005259F0" w:rsidR="009034FB" w:rsidRPr="00FC2276">
            <w:pPr>
              <w:tabs>
                <w:tab w:pos="3686" w:val="left"/>
              </w:tabs>
              <w:jc w:val="center"/>
            </w:pPr>
            <w:r>
              <w:t>REPUBLIKA HRVATSKA</w:t>
            </w:r>
            <w:r w:rsidRPr="00411D80">
              <w:t xml:space="preserve">, MINISTARSTVO FINANCIJA, POREZNA UPRAVA </w:t>
            </w:r>
            <w:r>
              <w:t>– zastupana po Županijskom držav</w:t>
            </w:r>
            <w:r w:rsidRPr="00411D80">
              <w:t>nom odvjetništvu u Puli – Pola, broj spisa: S- DO-261/2018, Pula, Rovinjska 2a, OIB: 18683136487</w:t>
            </w:r>
          </w:p>
        </w:tc>
        <w:tc>
          <w:tcPr>
            <w:tcW w:type="dxa" w:w="2103"/>
            <w:vAlign w:val="center"/>
          </w:tcPr>
          <w:p w:rsidRDefault="009034FB" w:rsidP="005259F0" w:rsidR="009034FB" w:rsidRPr="00E047D2">
            <w:pPr>
              <w:tabs>
                <w:tab w:pos="3686" w:val="left"/>
              </w:tabs>
              <w:jc w:val="center"/>
            </w:pPr>
            <w:r w:rsidRPr="00411D80">
              <w:t>77,81</w:t>
            </w:r>
          </w:p>
        </w:tc>
        <w:tc>
          <w:tcPr>
            <w:tcW w:type="dxa" w:w="2121"/>
            <w:vAlign w:val="center"/>
          </w:tcPr>
          <w:p w:rsidRDefault="009034FB" w:rsidP="005259F0" w:rsidR="009034FB" w:rsidRPr="00E047D2">
            <w:pPr>
              <w:tabs>
                <w:tab w:pos="3686" w:val="left"/>
              </w:tabs>
              <w:jc w:val="center"/>
            </w:pPr>
            <w:r w:rsidRPr="00411D80">
              <w:t>77,81</w:t>
            </w:r>
          </w:p>
        </w:tc>
        <w:tc>
          <w:tcPr>
            <w:tcW w:type="dxa" w:w="1478"/>
            <w:vAlign w:val="center"/>
          </w:tcPr>
          <w:p w:rsidRDefault="009034FB" w:rsidP="005259F0" w:rsidR="009034FB" w:rsidRPr="00FC2276">
            <w:pPr>
              <w:tabs>
                <w:tab w:pos="3686" w:val="left"/>
              </w:tabs>
              <w:jc w:val="center"/>
            </w:pPr>
            <w:r w:rsidRPr="00FC2276"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9034FB" w:rsidP="005259F0" w:rsidR="009034FB" w:rsidRPr="00FC2276">
            <w:pPr>
              <w:tabs>
                <w:tab w:pos="3686" w:val="left"/>
              </w:tabs>
              <w:jc w:val="center"/>
            </w:pPr>
            <w:r w:rsidRPr="00FC2276">
              <w:t>-</w:t>
            </w:r>
          </w:p>
        </w:tc>
        <w:tc>
          <w:tcPr>
            <w:tcW w:type="dxa" w:w="1615"/>
            <w:vAlign w:val="center"/>
          </w:tcPr>
          <w:p w:rsidRDefault="009034FB" w:rsidP="005259F0" w:rsidR="009034FB" w:rsidRPr="00DC4504">
            <w:pPr>
              <w:tabs>
                <w:tab w:pos="3686" w:val="left"/>
              </w:tabs>
              <w:jc w:val="center"/>
            </w:pPr>
            <w:r w:rsidRPr="00DC4504">
              <w:t>I. niži</w:t>
            </w:r>
          </w:p>
        </w:tc>
      </w:tr>
      <w:tr w:rsidTr="005259F0" w:rsidR="00601781" w:rsidRPr="00FC2276">
        <w:trPr>
          <w:trHeight w:val="1181"/>
        </w:trPr>
        <w:tc>
          <w:tcPr>
            <w:tcW w:type="dxa" w:w="1008"/>
            <w:vAlign w:val="center"/>
          </w:tcPr>
          <w:p w:rsidRDefault="00601781" w:rsidP="005259F0" w:rsidR="00601781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35316E" w:rsidP="005259F0" w:rsidR="00601781">
            <w:pPr>
              <w:tabs>
                <w:tab w:pos="3686" w:val="left"/>
              </w:tabs>
              <w:jc w:val="center"/>
            </w:pPr>
            <w:r w:rsidRPr="00DC4504">
              <w:t xml:space="preserve">NATALIA BEDIAGINA iz Rusije, Rusija, </w:t>
            </w:r>
            <w:proofErr w:type="spellStart"/>
            <w:r w:rsidRPr="00DC4504">
              <w:t>Moskovskaja</w:t>
            </w:r>
            <w:proofErr w:type="spellEnd"/>
            <w:r w:rsidRPr="00DC4504">
              <w:t xml:space="preserve"> oblast, </w:t>
            </w:r>
            <w:proofErr w:type="spellStart"/>
            <w:r w:rsidRPr="00DC4504">
              <w:t>Himki</w:t>
            </w:r>
            <w:proofErr w:type="spellEnd"/>
            <w:r w:rsidRPr="00DC4504">
              <w:t xml:space="preserve">, </w:t>
            </w:r>
            <w:proofErr w:type="spellStart"/>
            <w:r w:rsidRPr="00DC4504">
              <w:t>Pamsionat</w:t>
            </w:r>
            <w:proofErr w:type="spellEnd"/>
            <w:r w:rsidRPr="00DC4504">
              <w:t xml:space="preserve">, </w:t>
            </w:r>
            <w:proofErr w:type="spellStart"/>
            <w:r w:rsidRPr="00DC4504">
              <w:t>Novogorsk</w:t>
            </w:r>
            <w:proofErr w:type="spellEnd"/>
            <w:r w:rsidRPr="00DC4504">
              <w:t xml:space="preserve"> 101 st. 3, OIB: 84080349846</w:t>
            </w:r>
          </w:p>
        </w:tc>
        <w:tc>
          <w:tcPr>
            <w:tcW w:type="dxa" w:w="2103"/>
            <w:vAlign w:val="center"/>
          </w:tcPr>
          <w:p w:rsidRDefault="0035316E" w:rsidP="005259F0" w:rsidR="00601781" w:rsidRPr="00411D80">
            <w:pPr>
              <w:tabs>
                <w:tab w:pos="3686" w:val="left"/>
              </w:tabs>
              <w:jc w:val="center"/>
            </w:pPr>
            <w:r>
              <w:t>693.236,98</w:t>
            </w:r>
          </w:p>
        </w:tc>
        <w:tc>
          <w:tcPr>
            <w:tcW w:type="dxa" w:w="2121"/>
            <w:vAlign w:val="center"/>
          </w:tcPr>
          <w:p w:rsidRDefault="0035316E" w:rsidP="005259F0" w:rsidR="00601781" w:rsidRPr="00411D80">
            <w:pPr>
              <w:tabs>
                <w:tab w:pos="3686" w:val="left"/>
              </w:tabs>
              <w:jc w:val="center"/>
            </w:pPr>
            <w:r>
              <w:t>693.236,98</w:t>
            </w:r>
          </w:p>
        </w:tc>
        <w:tc>
          <w:tcPr>
            <w:tcW w:type="dxa" w:w="1478"/>
            <w:vAlign w:val="center"/>
          </w:tcPr>
          <w:p w:rsidRDefault="0035316E" w:rsidP="005259F0" w:rsidR="00601781" w:rsidRPr="00FC2276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35316E" w:rsidP="005259F0" w:rsidR="00601781" w:rsidRPr="00FC227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DC4504" w:rsidP="005259F0" w:rsidR="00601781" w:rsidRPr="00DC4504">
            <w:pPr>
              <w:tabs>
                <w:tab w:pos="3686" w:val="left"/>
              </w:tabs>
              <w:jc w:val="center"/>
            </w:pPr>
            <w:r>
              <w:t>V</w:t>
            </w:r>
            <w:r w:rsidR="0035316E" w:rsidRPr="00DC4504">
              <w:t>. niži</w:t>
            </w:r>
          </w:p>
        </w:tc>
      </w:tr>
    </w:tbl>
    <w:p w:rsidRDefault="009034FB" w:rsidP="009034FB" w:rsidR="009034FB">
      <w:pPr>
        <w:tabs>
          <w:tab w:pos="3686" w:val="left"/>
        </w:tabs>
        <w:jc w:val="center"/>
      </w:pPr>
    </w:p>
    <w:p w:rsidRDefault="009034FB" w:rsidP="009034FB" w:rsidR="009034FB">
      <w:pPr>
        <w:tabs>
          <w:tab w:pos="3686" w:val="left"/>
        </w:tabs>
        <w:jc w:val="center"/>
      </w:pPr>
    </w:p>
    <w:p w:rsidRDefault="009034FB" w:rsidP="009034FB" w:rsidR="009034FB" w:rsidRPr="00B66146">
      <w:pPr>
        <w:tabs>
          <w:tab w:pos="3686" w:val="left"/>
        </w:tabs>
        <w:jc w:val="center"/>
        <w:rPr>
          <w:color w:val="FF0000"/>
        </w:rPr>
      </w:pPr>
      <w:r>
        <w:t xml:space="preserve">U </w:t>
      </w:r>
      <w:r w:rsidRPr="00DC4504">
        <w:t xml:space="preserve">Pazinu </w:t>
      </w:r>
      <w:r w:rsidR="00DC4504" w:rsidRPr="00DC4504">
        <w:t>18</w:t>
      </w:r>
      <w:r w:rsidR="0035316E" w:rsidRPr="00DC4504">
        <w:t>. siječnja 2019</w:t>
      </w:r>
      <w:r w:rsidRPr="00DC4504">
        <w:t>.</w:t>
      </w:r>
    </w:p>
    <w:p w:rsidRDefault="009034FB" w:rsidP="009034FB" w:rsidR="009034FB" w:rsidRPr="00985C68">
      <w:pPr>
        <w:tabs>
          <w:tab w:pos="3686" w:val="left"/>
        </w:tabs>
        <w:jc w:val="center"/>
      </w:pPr>
    </w:p>
    <w:p w:rsidRDefault="009034FB" w:rsidP="009034FB" w:rsidR="009034FB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>
        <w:t xml:space="preserve">     Stečajna sutkinja</w:t>
      </w:r>
      <w:r w:rsidRPr="00985C68">
        <w:t>:</w:t>
      </w:r>
    </w:p>
    <w:p w:rsidRDefault="009034FB" w:rsidP="009034FB" w:rsidR="005259F0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  <w:r w:rsidR="00725EE1">
        <w:t>, v. r.</w:t>
      </w:r>
    </w:p>
    <w:sectPr w:rsidSect="009E465F" w:rsidR="005259F0">
      <w:headerReference w:type="even" r:id="rId7"/>
      <w:headerReference w:type="default" r:id="rId8"/>
      <w:pgSz w:code="9" w:orient="landscape" w:h="11906" w:w="16838"/>
      <w:pgMar w:gutter="0" w:footer="709" w:header="709" w:left="1418" w:bottom="992" w:right="1418" w:top="1418"/>
      <w:paperSrc w:other="257" w:first="25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9F0" w:rsidR="005259F0">
      <w:r>
        <w:separator/>
      </w:r>
    </w:p>
  </w:endnote>
  <w:endnote w:id="0" w:type="continuationSeparator">
    <w:p w:rsidRDefault="005259F0" w:rsidR="00525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9F0" w:rsidR="005259F0">
      <w:r>
        <w:separator/>
      </w:r>
    </w:p>
  </w:footnote>
  <w:footnote w:id="0" w:type="continuationSeparator">
    <w:p w:rsidRDefault="005259F0" w:rsidR="00525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9F0" w:rsidR="005259F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59F0" w:rsidR="005259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9F0" w:rsidR="005259F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6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259F0" w:rsidR="00525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4FB"/>
    <w:rsid w:val="00030531"/>
    <w:rsid w:val="0035316E"/>
    <w:rsid w:val="004341AD"/>
    <w:rsid w:val="005259F0"/>
    <w:rsid w:val="00543C55"/>
    <w:rsid w:val="00554328"/>
    <w:rsid w:val="005F36FC"/>
    <w:rsid w:val="00601781"/>
    <w:rsid w:val="00725EE1"/>
    <w:rsid w:val="00732B0F"/>
    <w:rsid w:val="009034FB"/>
    <w:rsid w:val="00985388"/>
    <w:rsid w:val="009E465F"/>
    <w:rsid w:val="00DC4504"/>
    <w:rsid w:val="00FB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34F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34FB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9034F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34FB"/>
  </w:style>
  <w:style w:styleId="Podnoje" w:type="paragraph">
    <w:name w:val="footer"/>
    <w:basedOn w:val="Normal"/>
    <w:link w:val="PodnojeChar"/>
    <w:uiPriority w:val="99"/>
    <w:unhideWhenUsed/>
    <w:rsid w:val="009E46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465F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34F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34FB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9034F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34FB"/>
  </w:style>
  <w:style w:styleId="Podnoje" w:type="paragraph">
    <w:name w:val="footer"/>
    <w:basedOn w:val="Normal"/>
    <w:link w:val="PodnojeChar"/>
    <w:uiPriority w:val="99"/>
    <w:unhideWhenUsed/>
    <w:rsid w:val="009E46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465F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135</properties:Words>
  <properties:Characters>774</properties:Characters>
  <properties:Lines>6</properties:Lines>
  <properties:Paragraphs>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2018-10-23T06:42:00Z</dcterms:created>
  <dc:creator>Jasmina Matika</dc:creator>
  <cp:lastModifiedBy>Ana Valčić</cp:lastModifiedBy>
  <cp:lastPrinted>2019-01-18T09:32:00Z</cp:lastPrinted>
  <dcterms:modified xmlns:xsi="http://www.w3.org/2001/XMLSchema-instance" xsi:type="dcterms:W3CDTF">2019-01-18T09:38:00Z</dcterms:modified>
  <cp:revision>11</cp:revision>
</cp:coreProperties>
</file>