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ddc6a" w14:paraId="42ddc6a" w:rsidRDefault="00C22801" w:rsidR="00C22801">
      <w:pPr>
        <w15:collapsed w:val="false"/>
      </w:pPr>
      <w:r>
        <w:rPr>
          <w:noProof/>
        </w:rPr>
        <w:drawing>
          <wp:inline distR="0" distL="0" distB="0" distT="0">
            <wp:extent cy="724535"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77850"/>
                    </a:xfrm>
                    <a:prstGeom prst="rect">
                      <a:avLst/>
                    </a:prstGeom>
                    <a:noFill/>
                    <a:ln>
                      <a:noFill/>
                    </a:ln>
                  </pic:spPr>
                </pic:pic>
              </a:graphicData>
            </a:graphic>
          </wp:inline>
        </w:drawing>
      </w:r>
    </w:p>
    <w:p w:rsidRDefault="00F54550" w:rsidP="00E12DEE" w:rsidR="00E12DEE" w:rsidRPr="00E12DEE">
      <w:pPr>
        <w:rPr>
          <w:noProof/>
          <w:sz w:val="24"/>
        </w:rPr>
      </w:pPr>
      <w:r w:rsidRPr="00CA4BCF">
        <w:rPr>
          <w:color w:val="FF0000"/>
          <w:sz w:val="24"/>
          <w:szCs w:val="24"/>
        </w:rPr>
        <w:t xml:space="preserve">  </w:t>
      </w:r>
      <w:r w:rsidR="00E12DEE" w:rsidRPr="00E12DEE">
        <w:rPr>
          <w:noProof/>
          <w:sz w:val="24"/>
        </w:rPr>
        <w:t xml:space="preserve"> </w:t>
      </w:r>
    </w:p>
    <w:p w:rsidRDefault="00E12DEE" w:rsidP="00E12DEE" w:rsidR="00E12DEE" w:rsidRPr="00E12DEE">
      <w:pPr>
        <w:rPr>
          <w:noProof/>
          <w:sz w:val="24"/>
        </w:rPr>
      </w:pPr>
      <w:r w:rsidRPr="00E12DEE">
        <w:rPr>
          <w:noProof/>
          <w:sz w:val="24"/>
        </w:rPr>
        <w:t>REPUBLIKA HRVATSKA</w:t>
      </w:r>
    </w:p>
    <w:p w:rsidRDefault="00E12DEE" w:rsidP="00E12DEE" w:rsidR="00E12DEE" w:rsidRPr="00E12DEE">
      <w:pPr>
        <w:rPr>
          <w:noProof/>
          <w:sz w:val="24"/>
        </w:rPr>
      </w:pPr>
      <w:r w:rsidRPr="00E12DEE">
        <w:rPr>
          <w:noProof/>
          <w:sz w:val="24"/>
        </w:rPr>
        <w:t>Trgovački sud u Zagrebu</w:t>
      </w:r>
    </w:p>
    <w:p w:rsidRDefault="00E12DEE" w:rsidP="00E12DEE" w:rsidR="00E12DEE" w:rsidRPr="00E12DEE">
      <w:pPr>
        <w:rPr>
          <w:noProof/>
          <w:sz w:val="24"/>
        </w:rPr>
      </w:pPr>
      <w:r w:rsidRPr="00E12DEE">
        <w:rPr>
          <w:noProof/>
          <w:sz w:val="24"/>
        </w:rPr>
        <w:t>Zagreb, Amruševa 2/II</w:t>
      </w:r>
    </w:p>
    <w:p w:rsidRDefault="00E12DEE" w:rsidP="00E12DEE" w:rsidR="00E12DEE">
      <w:pPr>
        <w:rPr>
          <w:noProof/>
          <w:sz w:val="24"/>
        </w:rPr>
      </w:pP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t xml:space="preserve"> </w:t>
      </w:r>
      <w:r w:rsidR="00C22801">
        <w:rPr>
          <w:noProof/>
          <w:sz w:val="24"/>
        </w:rPr>
        <w:t xml:space="preserve">         </w:t>
      </w:r>
      <w:r>
        <w:rPr>
          <w:noProof/>
          <w:sz w:val="24"/>
        </w:rPr>
        <w:t xml:space="preserve"> 72. St-9262/2015</w:t>
      </w:r>
      <w:r w:rsidR="00C22801">
        <w:rPr>
          <w:noProof/>
          <w:sz w:val="24"/>
        </w:rPr>
        <w:t>-7</w:t>
      </w:r>
    </w:p>
    <w:p w:rsidRDefault="00E12DEE" w:rsidP="00E12DEE" w:rsidR="00E12DEE" w:rsidRPr="00E12DEE">
      <w:pPr>
        <w:rPr>
          <w:noProof/>
          <w:sz w:val="24"/>
        </w:rPr>
      </w:pPr>
    </w:p>
    <w:p w:rsidRDefault="00E12DEE" w:rsidP="00E12DEE" w:rsidR="00E12DEE" w:rsidRPr="00E12DEE">
      <w:pPr>
        <w:jc w:val="center"/>
        <w:rPr>
          <w:noProof/>
          <w:sz w:val="24"/>
        </w:rPr>
      </w:pPr>
      <w:r w:rsidRPr="00E12DEE">
        <w:rPr>
          <w:noProof/>
          <w:sz w:val="24"/>
        </w:rPr>
        <w:t>R E P U B L I K A    H R V A T S K A</w:t>
      </w:r>
    </w:p>
    <w:p w:rsidRDefault="00C22801" w:rsidP="00E12DEE" w:rsidR="00E12DEE" w:rsidRPr="00E12DEE">
      <w:pPr>
        <w:jc w:val="center"/>
        <w:rPr>
          <w:noProof/>
          <w:sz w:val="24"/>
        </w:rPr>
      </w:pPr>
      <w:r>
        <w:rPr>
          <w:noProof/>
          <w:sz w:val="24"/>
        </w:rPr>
        <w:t>Z A K L J U Č A K</w:t>
      </w:r>
    </w:p>
    <w:p w:rsidRDefault="00E12DEE" w:rsidP="00E12DEE" w:rsidR="00E12DEE" w:rsidRPr="00E12DEE">
      <w:pPr>
        <w:rPr>
          <w:noProof/>
          <w:sz w:val="24"/>
        </w:rPr>
      </w:pPr>
    </w:p>
    <w:p w:rsidRDefault="00E12DEE" w:rsidP="00E12DEE" w:rsidR="00FE387F" w:rsidRPr="00CA4BCF">
      <w:pPr>
        <w:jc w:val="both"/>
        <w:rPr>
          <w:sz w:val="24"/>
          <w:szCs w:val="24"/>
        </w:rPr>
      </w:pPr>
      <w:r w:rsidRPr="00E12DEE">
        <w:rPr>
          <w:noProof/>
          <w:sz w:val="24"/>
        </w:rPr>
        <w:t>Trgovački sud u Zagrebu, po sucu Nikoli Ribariću, u stečajnom predmetu u povodu zahtjeva FINANCIJSKE AGENCIJE, za provedbu skraćenog stečajnog postupka nad dužnikom FRC-FINANCIJSKO RAČUNOVODSTVENI CENTAR d.o.o., Karlovac (Grad Karlovac), Miroslava Krleže 2/a, OIB:  94340923959</w:t>
      </w:r>
      <w:r w:rsidR="0043224E">
        <w:rPr>
          <w:sz w:val="24"/>
          <w:szCs w:val="24"/>
        </w:rPr>
        <w:t xml:space="preserve">, </w:t>
      </w:r>
      <w:r w:rsidR="00CA06D1" w:rsidRPr="00CA4BCF">
        <w:rPr>
          <w:sz w:val="24"/>
          <w:szCs w:val="24"/>
        </w:rPr>
        <w:t xml:space="preserve">dana </w:t>
      </w:r>
      <w:r w:rsidR="00CA4BCF">
        <w:rPr>
          <w:sz w:val="24"/>
          <w:szCs w:val="24"/>
        </w:rPr>
        <w:t>23.</w:t>
      </w:r>
      <w:r w:rsidR="00CA06D1" w:rsidRPr="00CA4BCF">
        <w:rPr>
          <w:sz w:val="24"/>
          <w:szCs w:val="24"/>
        </w:rPr>
        <w:t xml:space="preserve"> ožujka 2016. godine</w:t>
      </w:r>
    </w:p>
    <w:p w:rsidRDefault="00FF5C38" w:rsidP="00B4748A" w:rsidR="00FF5C38" w:rsidRPr="00CA4BCF">
      <w:pPr>
        <w:jc w:val="both"/>
        <w:rPr>
          <w:sz w:val="24"/>
          <w:szCs w:val="24"/>
        </w:rPr>
      </w:pPr>
    </w:p>
    <w:p w:rsidRDefault="0019676B" w:rsidP="00B4748A" w:rsidR="0019676B" w:rsidRPr="00CA4B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E12DEE" w:rsidP="00E12DEE" w:rsidR="00E12DEE" w:rsidRPr="00E12DEE">
      <w:pPr>
        <w:jc w:val="both"/>
        <w:rPr>
          <w:sz w:val="24"/>
          <w:szCs w:val="24"/>
        </w:rPr>
      </w:pPr>
      <w:r w:rsidRPr="00E12DEE">
        <w:rPr>
          <w:sz w:val="24"/>
          <w:szCs w:val="24"/>
        </w:rPr>
        <w:t>Sl</w:t>
      </w:r>
      <w:r>
        <w:rPr>
          <w:sz w:val="24"/>
          <w:szCs w:val="24"/>
        </w:rPr>
        <w:t xml:space="preserve">avica </w:t>
      </w:r>
      <w:proofErr w:type="spellStart"/>
      <w:r>
        <w:rPr>
          <w:sz w:val="24"/>
          <w:szCs w:val="24"/>
        </w:rPr>
        <w:t>Benčak</w:t>
      </w:r>
      <w:proofErr w:type="spellEnd"/>
      <w:r>
        <w:rPr>
          <w:sz w:val="24"/>
          <w:szCs w:val="24"/>
        </w:rPr>
        <w:t xml:space="preserve">, OIB: 66596308799 </w:t>
      </w:r>
    </w:p>
    <w:p w:rsidRDefault="00E12DEE" w:rsidP="00E12DEE" w:rsidR="00E20779">
      <w:pPr>
        <w:jc w:val="both"/>
        <w:rPr>
          <w:sz w:val="24"/>
          <w:szCs w:val="24"/>
        </w:rPr>
      </w:pPr>
      <w:r w:rsidRPr="00E12DEE">
        <w:rPr>
          <w:sz w:val="24"/>
          <w:szCs w:val="24"/>
        </w:rPr>
        <w:t>Karlovac, Miroslava Krleže 2/a</w:t>
      </w:r>
    </w:p>
    <w:p w:rsidRDefault="00E12DEE" w:rsidP="00E12DEE" w:rsidR="00E12DEE" w:rsidRPr="00B4748A">
      <w:pPr>
        <w:jc w:val="both"/>
        <w:rPr>
          <w:sz w:val="24"/>
          <w:szCs w:val="24"/>
        </w:rPr>
      </w:pPr>
    </w:p>
    <w:p w:rsidRDefault="00B4748A" w:rsidP="00B4748A" w:rsidR="00F54550" w:rsidRPr="00FE7435">
      <w:pPr>
        <w:jc w:val="both"/>
        <w:rPr>
          <w:sz w:val="24"/>
          <w:szCs w:val="24"/>
        </w:rPr>
      </w:pPr>
      <w:r w:rsidRPr="00B4748A">
        <w:rPr>
          <w:sz w:val="24"/>
          <w:szCs w:val="24"/>
        </w:rPr>
        <w:t xml:space="preserve"> </w:t>
      </w:r>
      <w:r w:rsidR="00F54550"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w:t>
      </w:r>
      <w:proofErr w:type="spellStart"/>
      <w:r w:rsidRPr="00FE7435">
        <w:rPr>
          <w:sz w:val="24"/>
          <w:szCs w:val="24"/>
          <w:lang w:val="de-DE"/>
        </w:rPr>
        <w:t>Isti</w:t>
      </w:r>
      <w:proofErr w:type="spellEnd"/>
      <w:r w:rsidRPr="00FE7435">
        <w:rPr>
          <w:sz w:val="24"/>
          <w:szCs w:val="24"/>
          <w:lang w:val="de-DE"/>
        </w:rPr>
        <w:t xml:space="preserve"> se </w:t>
      </w:r>
      <w:proofErr w:type="spellStart"/>
      <w:r w:rsidRPr="00FE7435">
        <w:rPr>
          <w:sz w:val="24"/>
          <w:szCs w:val="24"/>
          <w:lang w:val="de-DE"/>
        </w:rPr>
        <w:t>upozoravaju</w:t>
      </w:r>
      <w:proofErr w:type="spellEnd"/>
      <w:r w:rsidRPr="00FE7435">
        <w:rPr>
          <w:sz w:val="24"/>
          <w:szCs w:val="24"/>
          <w:lang w:val="de-DE"/>
        </w:rPr>
        <w:t xml:space="preserve"> da se </w:t>
      </w:r>
      <w:proofErr w:type="spellStart"/>
      <w:r w:rsidRPr="00FE7435">
        <w:rPr>
          <w:sz w:val="24"/>
          <w:szCs w:val="24"/>
          <w:lang w:val="de-DE"/>
        </w:rPr>
        <w:t>davanjem</w:t>
      </w:r>
      <w:proofErr w:type="spellEnd"/>
      <w:r w:rsidRPr="00FE7435">
        <w:rPr>
          <w:sz w:val="24"/>
          <w:szCs w:val="24"/>
          <w:lang w:val="de-DE"/>
        </w:rPr>
        <w:t xml:space="preserve"> </w:t>
      </w:r>
      <w:proofErr w:type="spellStart"/>
      <w:r w:rsidRPr="00FE7435">
        <w:rPr>
          <w:sz w:val="24"/>
          <w:szCs w:val="24"/>
          <w:lang w:val="de-DE"/>
        </w:rPr>
        <w:t>netočnih</w:t>
      </w:r>
      <w:proofErr w:type="spellEnd"/>
      <w:r w:rsidRPr="00FE7435">
        <w:rPr>
          <w:sz w:val="24"/>
          <w:szCs w:val="24"/>
          <w:lang w:val="de-DE"/>
        </w:rPr>
        <w:t xml:space="preserve"> i </w:t>
      </w:r>
      <w:proofErr w:type="spellStart"/>
      <w:r w:rsidRPr="00FE7435">
        <w:rPr>
          <w:sz w:val="24"/>
          <w:szCs w:val="24"/>
          <w:lang w:val="de-DE"/>
        </w:rPr>
        <w:t>nepotpunih</w:t>
      </w:r>
      <w:proofErr w:type="spellEnd"/>
      <w:r w:rsidRPr="00FE7435">
        <w:rPr>
          <w:sz w:val="24"/>
          <w:szCs w:val="24"/>
          <w:lang w:val="de-DE"/>
        </w:rPr>
        <w:t xml:space="preserve"> </w:t>
      </w:r>
      <w:proofErr w:type="spellStart"/>
      <w:r w:rsidRPr="00FE7435">
        <w:rPr>
          <w:sz w:val="24"/>
          <w:szCs w:val="24"/>
          <w:lang w:val="de-DE"/>
        </w:rPr>
        <w:t>podataka</w:t>
      </w:r>
      <w:proofErr w:type="spellEnd"/>
      <w:r w:rsidRPr="00FE7435">
        <w:rPr>
          <w:sz w:val="24"/>
          <w:szCs w:val="24"/>
          <w:lang w:val="de-DE"/>
        </w:rPr>
        <w:t xml:space="preserve"> </w:t>
      </w:r>
      <w:proofErr w:type="spellStart"/>
      <w:r w:rsidRPr="00FE7435">
        <w:rPr>
          <w:sz w:val="24"/>
          <w:szCs w:val="24"/>
          <w:lang w:val="de-DE"/>
        </w:rPr>
        <w:t>izlažu</w:t>
      </w:r>
      <w:proofErr w:type="spellEnd"/>
      <w:r w:rsidRPr="00FE7435">
        <w:rPr>
          <w:sz w:val="24"/>
          <w:szCs w:val="24"/>
          <w:lang w:val="de-DE"/>
        </w:rPr>
        <w:t xml:space="preserve"> </w:t>
      </w:r>
      <w:proofErr w:type="spellStart"/>
      <w:r w:rsidRPr="00FE7435">
        <w:rPr>
          <w:sz w:val="24"/>
          <w:szCs w:val="24"/>
          <w:lang w:val="de-DE"/>
        </w:rPr>
        <w:t>odgovornosti</w:t>
      </w:r>
      <w:proofErr w:type="spellEnd"/>
      <w:r w:rsidRPr="00FE7435">
        <w:rPr>
          <w:sz w:val="24"/>
          <w:szCs w:val="24"/>
          <w:lang w:val="de-DE"/>
        </w:rPr>
        <w:t xml:space="preserve"> </w:t>
      </w:r>
      <w:proofErr w:type="spellStart"/>
      <w:r w:rsidRPr="00FE7435">
        <w:rPr>
          <w:sz w:val="24"/>
          <w:szCs w:val="24"/>
          <w:lang w:val="de-DE"/>
        </w:rPr>
        <w:t>kao</w:t>
      </w:r>
      <w:proofErr w:type="spellEnd"/>
      <w:r w:rsidRPr="00FE7435">
        <w:rPr>
          <w:sz w:val="24"/>
          <w:szCs w:val="24"/>
          <w:lang w:val="de-DE"/>
        </w:rPr>
        <w:t xml:space="preserve"> </w:t>
      </w:r>
      <w:proofErr w:type="spellStart"/>
      <w:r w:rsidRPr="00FE7435">
        <w:rPr>
          <w:sz w:val="24"/>
          <w:szCs w:val="24"/>
          <w:lang w:val="de-DE"/>
        </w:rPr>
        <w:t>za</w:t>
      </w:r>
      <w:proofErr w:type="spellEnd"/>
      <w:r w:rsidRPr="00FE7435">
        <w:rPr>
          <w:sz w:val="24"/>
          <w:szCs w:val="24"/>
          <w:lang w:val="de-DE"/>
        </w:rPr>
        <w:t xml:space="preserve"> </w:t>
      </w:r>
      <w:proofErr w:type="spellStart"/>
      <w:r w:rsidRPr="00FE7435">
        <w:rPr>
          <w:sz w:val="24"/>
          <w:szCs w:val="24"/>
          <w:lang w:val="de-DE"/>
        </w:rPr>
        <w:t>lažan</w:t>
      </w:r>
      <w:proofErr w:type="spellEnd"/>
      <w:r w:rsidRPr="00FE7435">
        <w:rPr>
          <w:sz w:val="24"/>
          <w:szCs w:val="24"/>
          <w:lang w:val="de-DE"/>
        </w:rPr>
        <w:t xml:space="preserve"> </w:t>
      </w:r>
      <w:proofErr w:type="spellStart"/>
      <w:r w:rsidRPr="00FE7435">
        <w:rPr>
          <w:sz w:val="24"/>
          <w:szCs w:val="24"/>
          <w:lang w:val="de-DE"/>
        </w:rPr>
        <w:t>iskaz</w:t>
      </w:r>
      <w:proofErr w:type="spellEnd"/>
      <w:r w:rsidRPr="00FE7435">
        <w:rPr>
          <w:sz w:val="24"/>
          <w:szCs w:val="24"/>
          <w:lang w:val="de-DE"/>
        </w:rPr>
        <w:t xml:space="preserve"> </w:t>
      </w:r>
      <w:proofErr w:type="spellStart"/>
      <w:r w:rsidRPr="00FE7435">
        <w:rPr>
          <w:sz w:val="24"/>
          <w:szCs w:val="24"/>
          <w:lang w:val="de-DE"/>
        </w:rPr>
        <w:t>pred</w:t>
      </w:r>
      <w:proofErr w:type="spellEnd"/>
      <w:r w:rsidRPr="00FE7435">
        <w:rPr>
          <w:sz w:val="24"/>
          <w:szCs w:val="24"/>
          <w:lang w:val="de-DE"/>
        </w:rPr>
        <w:t xml:space="preserve"> </w:t>
      </w:r>
      <w:proofErr w:type="spellStart"/>
      <w:r w:rsidRPr="00FE7435">
        <w:rPr>
          <w:sz w:val="24"/>
          <w:szCs w:val="24"/>
          <w:lang w:val="de-DE"/>
        </w:rPr>
        <w:t>sudom</w:t>
      </w:r>
      <w:proofErr w:type="spellEnd"/>
      <w:r w:rsidRPr="00FE7435">
        <w:rPr>
          <w:sz w:val="24"/>
          <w:szCs w:val="24"/>
          <w:lang w:val="de-DE"/>
        </w:rPr>
        <w:t xml:space="preserve">.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proofErr w:type="spellStart"/>
      <w:r>
        <w:rPr>
          <w:sz w:val="24"/>
          <w:szCs w:val="24"/>
          <w:lang w:val="en-GB"/>
        </w:rPr>
        <w:t>Financijska</w:t>
      </w:r>
      <w:proofErr w:type="spellEnd"/>
      <w:r>
        <w:rPr>
          <w:sz w:val="24"/>
          <w:szCs w:val="24"/>
          <w:lang w:val="en-GB"/>
        </w:rPr>
        <w:t xml:space="preserve"> </w:t>
      </w:r>
      <w:proofErr w:type="spellStart"/>
      <w:r>
        <w:rPr>
          <w:sz w:val="24"/>
          <w:szCs w:val="24"/>
          <w:lang w:val="en-GB"/>
        </w:rPr>
        <w:t>agencija</w:t>
      </w:r>
      <w:proofErr w:type="spellEnd"/>
      <w:r>
        <w:rPr>
          <w:sz w:val="24"/>
          <w:szCs w:val="24"/>
          <w:lang w:val="en-GB"/>
        </w:rPr>
        <w:t xml:space="preserve"> </w:t>
      </w:r>
      <w:proofErr w:type="spellStart"/>
      <w:r>
        <w:rPr>
          <w:sz w:val="24"/>
          <w:szCs w:val="24"/>
          <w:lang w:val="en-GB"/>
        </w:rPr>
        <w:t>podnijela</w:t>
      </w:r>
      <w:proofErr w:type="spellEnd"/>
      <w:r>
        <w:rPr>
          <w:sz w:val="24"/>
          <w:szCs w:val="24"/>
          <w:lang w:val="en-GB"/>
        </w:rPr>
        <w:t xml:space="preserve"> je, </w:t>
      </w:r>
      <w:proofErr w:type="spellStart"/>
      <w:proofErr w:type="gramStart"/>
      <w:r>
        <w:rPr>
          <w:sz w:val="24"/>
          <w:szCs w:val="24"/>
          <w:lang w:val="en-GB"/>
        </w:rPr>
        <w:t>na</w:t>
      </w:r>
      <w:proofErr w:type="spellEnd"/>
      <w:proofErr w:type="gramEnd"/>
      <w:r>
        <w:rPr>
          <w:sz w:val="24"/>
          <w:szCs w:val="24"/>
          <w:lang w:val="en-GB"/>
        </w:rPr>
        <w:t xml:space="preserve"> </w:t>
      </w:r>
      <w:proofErr w:type="spellStart"/>
      <w:r>
        <w:rPr>
          <w:sz w:val="24"/>
          <w:szCs w:val="24"/>
          <w:lang w:val="en-GB"/>
        </w:rPr>
        <w:t>temelju</w:t>
      </w:r>
      <w:proofErr w:type="spellEnd"/>
      <w:r>
        <w:rPr>
          <w:sz w:val="24"/>
          <w:szCs w:val="24"/>
          <w:lang w:val="en-GB"/>
        </w:rPr>
        <w:t xml:space="preserve"> </w:t>
      </w:r>
      <w:proofErr w:type="spellStart"/>
      <w:r>
        <w:rPr>
          <w:sz w:val="24"/>
          <w:szCs w:val="24"/>
          <w:lang w:val="en-GB"/>
        </w:rPr>
        <w:t>odredbe</w:t>
      </w:r>
      <w:proofErr w:type="spellEnd"/>
      <w:r>
        <w:rPr>
          <w:sz w:val="24"/>
          <w:szCs w:val="24"/>
          <w:lang w:val="en-GB"/>
        </w:rPr>
        <w:t xml:space="preserve"> </w:t>
      </w:r>
      <w:proofErr w:type="spellStart"/>
      <w:r>
        <w:rPr>
          <w:sz w:val="24"/>
          <w:szCs w:val="24"/>
          <w:lang w:val="en-GB"/>
        </w:rPr>
        <w:t>čl</w:t>
      </w:r>
      <w:proofErr w:type="spellEnd"/>
      <w:r>
        <w:rPr>
          <w:sz w:val="24"/>
          <w:szCs w:val="24"/>
          <w:lang w:val="en-GB"/>
        </w:rPr>
        <w:t xml:space="preserve">. 444. </w:t>
      </w:r>
      <w:proofErr w:type="spellStart"/>
      <w:r>
        <w:rPr>
          <w:sz w:val="24"/>
          <w:szCs w:val="24"/>
          <w:lang w:val="en-GB"/>
        </w:rPr>
        <w:t>st.</w:t>
      </w:r>
      <w:proofErr w:type="spellEnd"/>
      <w:r>
        <w:rPr>
          <w:sz w:val="24"/>
          <w:szCs w:val="24"/>
          <w:lang w:val="en-GB"/>
        </w:rPr>
        <w:t xml:space="preserve"> 1. </w:t>
      </w:r>
      <w:proofErr w:type="spellStart"/>
      <w:r>
        <w:rPr>
          <w:sz w:val="24"/>
          <w:szCs w:val="24"/>
          <w:lang w:val="en-GB"/>
        </w:rPr>
        <w:t>Stečajnog</w:t>
      </w:r>
      <w:proofErr w:type="spellEnd"/>
      <w:r>
        <w:rPr>
          <w:sz w:val="24"/>
          <w:szCs w:val="24"/>
          <w:lang w:val="en-GB"/>
        </w:rPr>
        <w:t xml:space="preserve"> </w:t>
      </w:r>
      <w:proofErr w:type="spellStart"/>
      <w:r>
        <w:rPr>
          <w:sz w:val="24"/>
          <w:szCs w:val="24"/>
          <w:lang w:val="en-GB"/>
        </w:rPr>
        <w:t>zakona</w:t>
      </w:r>
      <w:proofErr w:type="spellEnd"/>
      <w:r>
        <w:rPr>
          <w:sz w:val="24"/>
          <w:szCs w:val="24"/>
          <w:lang w:val="en-GB"/>
        </w:rPr>
        <w:t xml:space="preserve"> (“</w:t>
      </w:r>
      <w:proofErr w:type="spellStart"/>
      <w:r>
        <w:rPr>
          <w:sz w:val="24"/>
          <w:szCs w:val="24"/>
          <w:lang w:val="en-GB"/>
        </w:rPr>
        <w:t>Narodne</w:t>
      </w:r>
      <w:proofErr w:type="spellEnd"/>
      <w:r>
        <w:rPr>
          <w:sz w:val="24"/>
          <w:szCs w:val="24"/>
          <w:lang w:val="en-GB"/>
        </w:rPr>
        <w:t xml:space="preserve"> </w:t>
      </w:r>
      <w:proofErr w:type="spellStart"/>
      <w:r>
        <w:rPr>
          <w:sz w:val="24"/>
          <w:szCs w:val="24"/>
          <w:lang w:val="en-GB"/>
        </w:rPr>
        <w:t>novine</w:t>
      </w:r>
      <w:proofErr w:type="spellEnd"/>
      <w:r>
        <w:rPr>
          <w:sz w:val="24"/>
          <w:szCs w:val="24"/>
          <w:lang w:val="en-GB"/>
        </w:rPr>
        <w:t xml:space="preserve">” </w:t>
      </w:r>
      <w:proofErr w:type="spellStart"/>
      <w:r>
        <w:rPr>
          <w:sz w:val="24"/>
          <w:szCs w:val="24"/>
          <w:lang w:val="en-GB"/>
        </w:rPr>
        <w:t>broj</w:t>
      </w:r>
      <w:proofErr w:type="spellEnd"/>
      <w:r>
        <w:rPr>
          <w:sz w:val="24"/>
          <w:szCs w:val="24"/>
          <w:lang w:val="en-GB"/>
        </w:rPr>
        <w:t xml:space="preserve"> 71/15, </w:t>
      </w:r>
      <w:proofErr w:type="spellStart"/>
      <w:r>
        <w:rPr>
          <w:sz w:val="24"/>
          <w:szCs w:val="24"/>
          <w:lang w:val="en-GB"/>
        </w:rPr>
        <w:t>dalje</w:t>
      </w:r>
      <w:proofErr w:type="spellEnd"/>
      <w:r>
        <w:rPr>
          <w:sz w:val="24"/>
          <w:szCs w:val="24"/>
          <w:lang w:val="en-GB"/>
        </w:rPr>
        <w:t xml:space="preserve">: SZ), </w:t>
      </w:r>
      <w:proofErr w:type="spellStart"/>
      <w:r>
        <w:rPr>
          <w:sz w:val="24"/>
          <w:szCs w:val="24"/>
          <w:lang w:val="en-GB"/>
        </w:rPr>
        <w:t>zahtjev</w:t>
      </w:r>
      <w:proofErr w:type="spellEnd"/>
      <w:r>
        <w:rPr>
          <w:sz w:val="24"/>
          <w:szCs w:val="24"/>
          <w:lang w:val="en-GB"/>
        </w:rPr>
        <w:t xml:space="preserve"> </w:t>
      </w:r>
      <w:proofErr w:type="spellStart"/>
      <w:r>
        <w:rPr>
          <w:sz w:val="24"/>
          <w:szCs w:val="24"/>
          <w:lang w:val="en-GB"/>
        </w:rPr>
        <w:t>za</w:t>
      </w:r>
      <w:proofErr w:type="spellEnd"/>
      <w:r>
        <w:rPr>
          <w:sz w:val="24"/>
          <w:szCs w:val="24"/>
          <w:lang w:val="en-GB"/>
        </w:rPr>
        <w:t xml:space="preserve"> </w:t>
      </w:r>
      <w:proofErr w:type="spellStart"/>
      <w:r>
        <w:rPr>
          <w:sz w:val="24"/>
          <w:szCs w:val="24"/>
          <w:lang w:val="en-GB"/>
        </w:rPr>
        <w:t>provedbu</w:t>
      </w:r>
      <w:proofErr w:type="spellEnd"/>
      <w:r>
        <w:rPr>
          <w:sz w:val="24"/>
          <w:szCs w:val="24"/>
          <w:lang w:val="en-GB"/>
        </w:rPr>
        <w:t xml:space="preserve"> </w:t>
      </w:r>
      <w:proofErr w:type="spellStart"/>
      <w:r>
        <w:rPr>
          <w:sz w:val="24"/>
          <w:szCs w:val="24"/>
          <w:lang w:val="en-GB"/>
        </w:rPr>
        <w:t>skraćenog</w:t>
      </w:r>
      <w:proofErr w:type="spellEnd"/>
      <w:r>
        <w:rPr>
          <w:sz w:val="24"/>
          <w:szCs w:val="24"/>
          <w:lang w:val="en-GB"/>
        </w:rPr>
        <w:t xml:space="preserve"> </w:t>
      </w:r>
      <w:proofErr w:type="spellStart"/>
      <w:r>
        <w:rPr>
          <w:sz w:val="24"/>
          <w:szCs w:val="24"/>
          <w:lang w:val="en-GB"/>
        </w:rPr>
        <w:t>stečajnog</w:t>
      </w:r>
      <w:proofErr w:type="spellEnd"/>
      <w:r>
        <w:rPr>
          <w:sz w:val="24"/>
          <w:szCs w:val="24"/>
          <w:lang w:val="en-GB"/>
        </w:rPr>
        <w:t xml:space="preserve"> </w:t>
      </w:r>
      <w:proofErr w:type="spellStart"/>
      <w:r>
        <w:rPr>
          <w:sz w:val="24"/>
          <w:szCs w:val="24"/>
          <w:lang w:val="en-GB"/>
        </w:rPr>
        <w:t>postupka</w:t>
      </w:r>
      <w:proofErr w:type="spellEnd"/>
      <w:r>
        <w:rPr>
          <w:sz w:val="24"/>
          <w:szCs w:val="24"/>
          <w:lang w:val="en-GB"/>
        </w:rPr>
        <w:t xml:space="preserve"> </w:t>
      </w:r>
      <w:proofErr w:type="spellStart"/>
      <w:proofErr w:type="gramStart"/>
      <w:r>
        <w:rPr>
          <w:sz w:val="24"/>
          <w:szCs w:val="24"/>
          <w:lang w:val="en-GB"/>
        </w:rPr>
        <w:t>nad</w:t>
      </w:r>
      <w:proofErr w:type="spellEnd"/>
      <w:proofErr w:type="gramEnd"/>
      <w:r>
        <w:rPr>
          <w:sz w:val="24"/>
          <w:szCs w:val="24"/>
          <w:lang w:val="en-GB"/>
        </w:rPr>
        <w:t xml:space="preserve"> </w:t>
      </w:r>
      <w:proofErr w:type="spellStart"/>
      <w:r>
        <w:rPr>
          <w:sz w:val="24"/>
          <w:szCs w:val="24"/>
          <w:lang w:val="en-GB"/>
        </w:rPr>
        <w:t>dužnikom</w:t>
      </w:r>
      <w:proofErr w:type="spellEnd"/>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43224E">
        <w:rPr>
          <w:sz w:val="24"/>
          <w:szCs w:val="24"/>
        </w:rPr>
        <w:t>25</w:t>
      </w:r>
      <w:r>
        <w:rPr>
          <w:sz w:val="24"/>
          <w:szCs w:val="24"/>
        </w:rPr>
        <w:t>.</w:t>
      </w:r>
      <w:r w:rsidR="00FF5C38">
        <w:rPr>
          <w:sz w:val="24"/>
          <w:szCs w:val="24"/>
        </w:rPr>
        <w:t xml:space="preserve"> veljače</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lastRenderedPageBreak/>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E20779">
        <w:rPr>
          <w:sz w:val="24"/>
          <w:szCs w:val="24"/>
        </w:rPr>
        <w:t>23</w:t>
      </w:r>
      <w:r w:rsidR="00F54550">
        <w:rPr>
          <w:sz w:val="24"/>
          <w:szCs w:val="24"/>
        </w:rPr>
        <w:t>.</w:t>
      </w:r>
      <w:r w:rsidR="00603F5E">
        <w:rPr>
          <w:sz w:val="24"/>
          <w:szCs w:val="24"/>
        </w:rPr>
        <w:t xml:space="preserve"> ožujka</w:t>
      </w:r>
      <w:r w:rsidR="00F54550">
        <w:rPr>
          <w:sz w:val="24"/>
          <w:szCs w:val="24"/>
        </w:rPr>
        <w:t xml:space="preserve"> 2016.</w:t>
      </w:r>
    </w:p>
    <w:p w:rsidRDefault="00F54550" w:rsidP="00F54550" w:rsidR="00F54550">
      <w:pPr>
        <w:jc w:val="center"/>
        <w:rPr>
          <w:color w:val="FF0000"/>
          <w:sz w:val="24"/>
          <w:szCs w:val="24"/>
        </w:rPr>
      </w:pPr>
    </w:p>
    <w:p w:rsidRDefault="00C22801" w:rsidP="00E91121" w:rsidR="00C2280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22801" w:rsidP="00E91121" w:rsidR="00C2280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22801" w:rsidP="00E91121" w:rsidR="00C22801">
      <w:pPr>
        <w:pStyle w:val="Podnaslov"/>
        <w:ind w:firstLine="720" w:left="4320"/>
        <w:rPr>
          <w:rFonts w:hAnsi="Times New Roman" w:ascii="Times New Roman"/>
          <w:b w:val="false"/>
          <w:color w:val="auto"/>
          <w:szCs w:val="24"/>
        </w:rPr>
      </w:pPr>
    </w:p>
    <w:p w:rsidRDefault="00C22801" w:rsidP="00E91121" w:rsidR="00C22801">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C22801" w:rsidP="00E91121" w:rsidR="00C2280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54550" w:rsidP="0043224E" w:rsidR="00F54550">
      <w:pPr>
        <w:pStyle w:val="Podnaslov"/>
        <w:ind w:firstLine="708" w:left="4956"/>
        <w:rPr>
          <w:szCs w:val="24"/>
        </w:rPr>
      </w:pPr>
    </w:p>
    <w:p w:rsidRDefault="000F3603" w:rsidP="00F54550" w:rsidR="000F3603">
      <w:pPr>
        <w:jc w:val="both"/>
        <w:rPr>
          <w:sz w:val="24"/>
          <w:szCs w:val="24"/>
        </w:rPr>
      </w:pPr>
    </w:p>
    <w:p w:rsidRDefault="00C22801" w:rsidP="00F54550" w:rsidR="00C22801">
      <w:pPr>
        <w:jc w:val="both"/>
        <w:rPr>
          <w:sz w:val="24"/>
          <w:szCs w:val="24"/>
        </w:rPr>
      </w:pPr>
    </w:p>
    <w:p w:rsidRDefault="00C22801" w:rsidP="00F54550" w:rsidR="00C22801">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AA3F7B" w:rsidP="00F54550" w:rsidR="00AA3F7B">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C22801" w:rsidP="00F54550" w:rsidR="00C22801">
      <w:pPr>
        <w:jc w:val="both"/>
        <w:rPr>
          <w:sz w:val="24"/>
          <w:szCs w:val="24"/>
        </w:rPr>
      </w:pPr>
    </w:p>
    <w:p w:rsidRDefault="00C22801" w:rsidP="00F54550" w:rsidR="00C22801">
      <w:pPr>
        <w:jc w:val="both"/>
        <w:rPr>
          <w:sz w:val="24"/>
          <w:szCs w:val="24"/>
        </w:rPr>
      </w:pPr>
    </w:p>
    <w:p w:rsidRDefault="00C22801" w:rsidP="00F54550" w:rsidR="00C22801">
      <w:pPr>
        <w:jc w:val="both"/>
        <w:rPr>
          <w:sz w:val="24"/>
          <w:szCs w:val="24"/>
        </w:rPr>
      </w:pPr>
    </w:p>
    <w:p w:rsidRDefault="00C22801" w:rsidP="00F54550" w:rsidR="00C22801">
      <w:pPr>
        <w:jc w:val="both"/>
        <w:rPr>
          <w:sz w:val="24"/>
          <w:szCs w:val="24"/>
        </w:rPr>
      </w:pPr>
    </w:p>
    <w:p w:rsidRDefault="00C22801" w:rsidP="00F54550" w:rsidR="00C22801">
      <w:pPr>
        <w:jc w:val="both"/>
        <w:rPr>
          <w:sz w:val="24"/>
          <w:szCs w:val="24"/>
        </w:rPr>
      </w:pPr>
    </w:p>
    <w:p w:rsidRDefault="00C22801" w:rsidP="00F54550" w:rsidR="00C22801">
      <w:pPr>
        <w:jc w:val="both"/>
        <w:rPr>
          <w:sz w:val="24"/>
          <w:szCs w:val="24"/>
        </w:rPr>
      </w:pPr>
    </w:p>
    <w:p w:rsidRDefault="00C22801" w:rsidP="00F54550" w:rsidR="00C22801">
      <w:pPr>
        <w:jc w:val="both"/>
        <w:rPr>
          <w:sz w:val="24"/>
          <w:szCs w:val="24"/>
        </w:rPr>
      </w:pPr>
    </w:p>
    <w:p w:rsidRDefault="00C22801" w:rsidP="00F54550" w:rsidR="00C22801">
      <w:pPr>
        <w:jc w:val="both"/>
        <w:rPr>
          <w:sz w:val="24"/>
          <w:szCs w:val="24"/>
        </w:rPr>
      </w:pPr>
    </w:p>
    <w:p w:rsidRDefault="00C22801" w:rsidP="00F54550" w:rsidR="00C22801">
      <w:pPr>
        <w:jc w:val="both"/>
        <w:rPr>
          <w:sz w:val="24"/>
          <w:szCs w:val="24"/>
        </w:rPr>
      </w:pPr>
    </w:p>
    <w:p w:rsidRDefault="00C22801" w:rsidP="00F54550" w:rsidR="00C22801">
      <w:pPr>
        <w:jc w:val="both"/>
        <w:rPr>
          <w:sz w:val="24"/>
          <w:szCs w:val="24"/>
        </w:rPr>
      </w:pPr>
    </w:p>
    <w:p w:rsidRDefault="00C22801" w:rsidP="00F54550" w:rsidR="00C22801">
      <w:pPr>
        <w:jc w:val="both"/>
        <w:rPr>
          <w:sz w:val="24"/>
          <w:szCs w:val="24"/>
        </w:rPr>
      </w:pPr>
    </w:p>
    <w:p w:rsidRDefault="00C22801" w:rsidP="00F54550" w:rsidR="00C22801">
      <w:pPr>
        <w:jc w:val="both"/>
        <w:rPr>
          <w:sz w:val="24"/>
          <w:szCs w:val="24"/>
        </w:rPr>
      </w:pPr>
    </w:p>
    <w:p w:rsidRDefault="00C22801" w:rsidP="00F54550" w:rsidR="00C22801">
      <w:pPr>
        <w:jc w:val="both"/>
        <w:rPr>
          <w:sz w:val="24"/>
          <w:szCs w:val="24"/>
        </w:rPr>
      </w:pPr>
    </w:p>
    <w:p w:rsidRDefault="00C22801" w:rsidP="00F54550" w:rsidR="00C22801">
      <w:pPr>
        <w:jc w:val="both"/>
        <w:rPr>
          <w:sz w:val="24"/>
          <w:szCs w:val="24"/>
        </w:rPr>
      </w:pPr>
    </w:p>
    <w:p w:rsidRDefault="00C22801" w:rsidP="00F54550" w:rsidR="00C22801">
      <w:pPr>
        <w:jc w:val="both"/>
        <w:rPr>
          <w:sz w:val="24"/>
          <w:szCs w:val="24"/>
        </w:rPr>
      </w:pPr>
    </w:p>
    <w:p w:rsidRDefault="00C22801" w:rsidP="00F54550" w:rsidR="00C22801">
      <w:pPr>
        <w:jc w:val="both"/>
        <w:rPr>
          <w:sz w:val="24"/>
          <w:szCs w:val="24"/>
        </w:rPr>
      </w:pPr>
    </w:p>
    <w:p w:rsidRDefault="00C22801" w:rsidP="00F54550" w:rsidR="00C22801">
      <w:pPr>
        <w:jc w:val="both"/>
        <w:rPr>
          <w:sz w:val="24"/>
          <w:szCs w:val="24"/>
        </w:rPr>
      </w:pPr>
    </w:p>
    <w:p w:rsidRDefault="00C22801" w:rsidP="00F54550" w:rsidR="00C22801">
      <w:pPr>
        <w:jc w:val="both"/>
        <w:rPr>
          <w:sz w:val="24"/>
          <w:szCs w:val="24"/>
        </w:rPr>
      </w:pPr>
    </w:p>
    <w:p w:rsidRDefault="00C22801" w:rsidP="00F54550" w:rsidR="00C22801">
      <w:pPr>
        <w:jc w:val="both"/>
        <w:rPr>
          <w:sz w:val="24"/>
          <w:szCs w:val="24"/>
        </w:rPr>
      </w:pPr>
    </w:p>
    <w:p w:rsidRDefault="00C22801" w:rsidP="00F54550" w:rsidR="00C22801">
      <w:pPr>
        <w:jc w:val="both"/>
        <w:rPr>
          <w:sz w:val="24"/>
          <w:szCs w:val="24"/>
        </w:rPr>
      </w:pPr>
    </w:p>
    <w:p w:rsidRDefault="00C22801" w:rsidP="00F54550" w:rsidR="00C22801">
      <w:pPr>
        <w:jc w:val="both"/>
        <w:rPr>
          <w:sz w:val="24"/>
          <w:szCs w:val="24"/>
        </w:rPr>
      </w:pPr>
    </w:p>
    <w:p w:rsidRDefault="00C22801" w:rsidP="00F54550" w:rsidR="00C22801">
      <w:pPr>
        <w:jc w:val="both"/>
        <w:rPr>
          <w:sz w:val="24"/>
          <w:szCs w:val="24"/>
        </w:rPr>
      </w:pPr>
    </w:p>
    <w:p w:rsidRDefault="00C22801" w:rsidP="00F54550" w:rsidR="00C22801">
      <w:pPr>
        <w:jc w:val="both"/>
        <w:rPr>
          <w:sz w:val="24"/>
          <w:szCs w:val="24"/>
        </w:rPr>
      </w:pPr>
    </w:p>
    <w:p w:rsidRDefault="00C22801" w:rsidP="00F54550" w:rsidR="00C22801">
      <w:pPr>
        <w:jc w:val="both"/>
        <w:rPr>
          <w:sz w:val="24"/>
          <w:szCs w:val="24"/>
        </w:rPr>
      </w:pPr>
    </w:p>
    <w:p w:rsidRDefault="00C22801" w:rsidP="00F54550" w:rsidR="00C22801">
      <w:pPr>
        <w:jc w:val="both"/>
        <w:rPr>
          <w:sz w:val="24"/>
          <w:szCs w:val="24"/>
        </w:rPr>
      </w:pPr>
    </w:p>
    <w:p w:rsidRDefault="00C22801" w:rsidP="00F54550" w:rsidR="00C22801">
      <w:pPr>
        <w:jc w:val="both"/>
        <w:rPr>
          <w:sz w:val="24"/>
          <w:szCs w:val="24"/>
        </w:rPr>
      </w:pPr>
    </w:p>
    <w:p w:rsidRDefault="00A1360E" w:rsidR="00A1360E">
      <w:bookmarkStart w:name="_GoBack" w:id="0"/>
      <w:bookmarkEnd w:id="0"/>
    </w:p>
    <w:sectPr w:rsidSect="00CA4BCF"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E20223">
          <w:rPr>
            <w:noProof/>
          </w:rPr>
          <w:t>3</w:t>
        </w:r>
        <w:r>
          <w:fldChar w:fldCharType="end"/>
        </w:r>
        <w:r>
          <w:tab/>
        </w:r>
        <w:r>
          <w:tab/>
        </w:r>
        <w:r w:rsidRPr="00FE7435">
          <w:rPr>
            <w:sz w:val="24"/>
            <w:szCs w:val="24"/>
          </w:rPr>
          <w:t>72. St-</w:t>
        </w:r>
        <w:r w:rsidR="00A80AE2">
          <w:rPr>
            <w:sz w:val="24"/>
            <w:szCs w:val="24"/>
          </w:rPr>
          <w:t>9262</w:t>
        </w:r>
        <w:r w:rsidR="00DD37AC">
          <w:rPr>
            <w:sz w:val="24"/>
            <w:szCs w:val="24"/>
          </w:rPr>
          <w:t>/2015</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9676B"/>
    <w:rsid w:val="0020721B"/>
    <w:rsid w:val="0022770A"/>
    <w:rsid w:val="0043224E"/>
    <w:rsid w:val="00603F5E"/>
    <w:rsid w:val="006654C4"/>
    <w:rsid w:val="007D64A4"/>
    <w:rsid w:val="008379E9"/>
    <w:rsid w:val="00A1360E"/>
    <w:rsid w:val="00A80AE2"/>
    <w:rsid w:val="00AA3F7B"/>
    <w:rsid w:val="00B4748A"/>
    <w:rsid w:val="00C22801"/>
    <w:rsid w:val="00C251E5"/>
    <w:rsid w:val="00C753CA"/>
    <w:rsid w:val="00CA06D1"/>
    <w:rsid w:val="00CA4BCF"/>
    <w:rsid w:val="00DD37AC"/>
    <w:rsid w:val="00E12DEE"/>
    <w:rsid w:val="00E20223"/>
    <w:rsid w:val="00E20779"/>
    <w:rsid w:val="00F54550"/>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E20223"/>
    <w:rPr>
      <w:color w:val="808080"/>
      <w:bdr w:space="0" w:sz="0" w:color="auto" w:val="none"/>
      <w:shd w:fill="CCFFFF" w:color="auto" w:val="clear"/>
    </w:rPr>
  </w:style>
  <w:style w:customStyle="true" w:styleId="eSPISCCParagraphDefaultFont" w:type="character">
    <w:name w:val="eSPIS_CC_Paragraph Default Font"/>
    <w:basedOn w:val="Zadanifontodlomka"/>
    <w:rsid w:val="00E202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0223"/>
    <w:rPr>
      <w:bdr w:space="0" w:sz="0" w:color="auto" w:val="none"/>
      <w:shd w:fill="FFFFCC" w:color="auto" w:val="clear"/>
      <w:lang w:val="hr-HR"/>
    </w:rPr>
  </w:style>
  <w:style w:customStyle="true" w:styleId="PozadinaSvijetloCrvena" w:type="character">
    <w:name w:val="Pozadina_SvijetloCrvena"/>
    <w:basedOn w:val="eSPISCCParagraphDefaultFont"/>
    <w:rsid w:val="00E202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02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E20223"/>
    <w:rPr>
      <w:color w:val="808080"/>
      <w:bdr w:color="auto" w:space="0" w:sz="0" w:val="none"/>
      <w:shd w:color="auto" w:fill="CCFFFF" w:val="clear"/>
    </w:rPr>
  </w:style>
  <w:style w:customStyle="1" w:styleId="eSPISCCParagraphDefaultFont" w:type="character">
    <w:name w:val="eSPIS_CC_Paragraph Default Font"/>
    <w:basedOn w:val="Zadanifontodlomka"/>
    <w:rsid w:val="00E202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0223"/>
    <w:rPr>
      <w:bdr w:color="auto" w:space="0" w:sz="0" w:val="none"/>
      <w:shd w:color="auto" w:fill="FFFFCC" w:val="clear"/>
      <w:lang w:val="hr-HR"/>
    </w:rPr>
  </w:style>
  <w:style w:customStyle="1" w:styleId="PozadinaSvijetloCrvena" w:type="character">
    <w:name w:val="Pozadina_SvijetloCrvena"/>
    <w:basedOn w:val="eSPISCCParagraphDefaultFont"/>
    <w:rsid w:val="00E202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02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2016.</izvorni_sadrzaj>
    <derivirana_varijabla naziv="DomainObject.DatumDonosenjaOdluke_1">23.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9262</izvorni_sadrzaj>
    <derivirana_varijabla naziv="DomainObject.Predmet.Broj_1">9262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St-9262/2015</izvorni_sadrzaj>
    <derivirana_varijabla naziv="DomainObject.Predmet.OznakaBroj_1">St-9262/2015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FRC-FINANCIJSKO RAČUNOVODSTVENI CENTAR d.o.o. za financijske i poslovne usluge</izvorni_sadrzaj>
    <derivirana_varijabla naziv="DomainObject.Predmet.ProtustrankaFormated_1">  FRC-FINANCIJSKO RAČUNOVODSTVENI CENTAR d.o.o. za financijske i poslovne usluge</derivirana_varijabla>
  </DomainObject.Predmet.ProtustrankaFormated>
  <DomainObject.Predmet.ProtustrankaFormatedOIB>
    <izvorni_sadrzaj>  FRC-FINANCIJSKO RAČUNOVODSTVENI CENTAR d.o.o. za financijske i poslovne usluge, OIB 94340923959</izvorni_sadrzaj>
    <derivirana_varijabla naziv="DomainObject.Predmet.ProtustrankaFormatedOIB_1">  FRC-FINANCIJSKO RAČUNOVODSTVENI CENTAR d.o.o. za financijske i poslovne usluge, OIB 94340923959</derivirana_varijabla>
  </DomainObject.Predmet.ProtustrankaFormatedOIB>
  <DomainObject.Predmet.ProtustrankaFormatedWithAdress>
    <izvorni_sadrzaj> FRC-FINANCIJSKO RAČUNOVODSTVENI CENTAR d.o.o. za financijske i poslovne usluge, Miroslava Krleže 2/a, 47000 Karlovac</izvorni_sadrzaj>
    <derivirana_varijabla naziv="DomainObject.Predmet.ProtustrankaFormatedWithAdress_1"> FRC-FINANCIJSKO RAČUNOVODSTVENI CENTAR d.o.o. za financijske i poslovne usluge, Miroslava Krleže 2/a, 47000 Karlovac</derivirana_varijabla>
  </DomainObject.Predmet.ProtustrankaFormatedWithAdress>
  <DomainObject.Predmet.ProtustrankaFormatedWithAdressOIB>
    <izvorni_sadrzaj> FRC-FINANCIJSKO RAČUNOVODSTVENI CENTAR d.o.o. za financijske i poslovne usluge, OIB 94340923959, Miroslava Krleže 2/a, 47000 Karlovac</izvorni_sadrzaj>
    <derivirana_varijabla naziv="DomainObject.Predmet.ProtustrankaFormatedWithAdressOIB_1"> FRC-FINANCIJSKO RAČUNOVODSTVENI CENTAR d.o.o. za financijske i poslovne usluge, OIB 94340923959, Miroslava Krleže 2/a, 47000 Karlovac</derivirana_varijabla>
  </DomainObject.Predmet.ProtustrankaFormatedWithAdressOIB>
  <DomainObject.Predmet.ProtustrankaWithAdress>
    <izvorni_sadrzaj>FRC-FINANCIJSKO RAČUNOVODSTVENI CENTAR d.o.o. za financijske i poslovne usluge Miroslava Krleže 2/a, 47000 Karlovac</izvorni_sadrzaj>
    <derivirana_varijabla naziv="DomainObject.Predmet.ProtustrankaWithAdress_1">FRC-FINANCIJSKO RAČUNOVODSTVENI CENTAR d.o.o. za financijske i poslovne usluge Miroslava Krleže 2/a, 47000 Karlovac</derivirana_varijabla>
  </DomainObject.Predmet.ProtustrankaWithAdress>
  <DomainObject.Predmet.ProtustrankaWithAdressOIB>
    <izvorni_sadrzaj>FRC-FINANCIJSKO RAČUNOVODSTVENI CENTAR d.o.o. za financijske i poslovne usluge, OIB 94340923959, Miroslava Krleže 2/a, 47000 Karlovac</izvorni_sadrzaj>
    <derivirana_varijabla naziv="DomainObject.Predmet.ProtustrankaWithAdressOIB_1">FRC-FINANCIJSKO RAČUNOVODSTVENI CENTAR d.o.o. za financijske i poslovne usluge, OIB 94340923959, Miroslava Krleže 2/a, 47000 Karlovac</derivirana_varijabla>
  </DomainObject.Predmet.ProtustrankaWithAdressOIB>
  <DomainObject.Predmet.ProtustrankaNazivFormated>
    <izvorni_sadrzaj>FRC-FINANCIJSKO RAČUNOVODSTVENI CENTAR d.o.o. za financijske i poslovne usluge</izvorni_sadrzaj>
    <derivirana_varijabla naziv="DomainObject.Predmet.ProtustrankaNazivFormated_1">FRC-FINANCIJSKO RAČUNOVODSTVENI CENTAR d.o.o. za financijske i poslovne usluge</derivirana_varijabla>
  </DomainObject.Predmet.ProtustrankaNazivFormated>
  <DomainObject.Predmet.ProtustrankaNazivFormatedOIB>
    <izvorni_sadrzaj>FRC-FINANCIJSKO RAČUNOVODSTVENI CENTAR d.o.o. za financijske i poslovne usluge, OIB 94340923959</izvorni_sadrzaj>
    <derivirana_varijabla naziv="DomainObject.Predmet.ProtustrankaNazivFormatedOIB_1">FRC-FINANCIJSKO RAČUNOVODSTVENI CENTAR d.o.o. za financijske i poslovne usluge, OIB 94340923959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FRC-FINANCIJSKO RAČUNOVODSTVENI CENTAR d.o.o. za financijske i poslovne usluge</item>
    </izvorni_sadrzaj>
    <derivirana_varijabla naziv="DomainObject.Predmet.ProtuStrankaListFormated_1">
      <item>FRC-FINANCIJSKO RAČUNOVODSTVENI CENTAR d.o.o. za financijske i poslovne usluge</item>
    </derivirana_varijabla>
  </DomainObject.Predmet.ProtuStrankaListFormated>
  <DomainObject.Predmet.ProtuStrankaListFormatedOIB>
    <izvorni_sadrzaj>
      <item>FRC-FINANCIJSKO RAČUNOVODSTVENI CENTAR d.o.o. za financijske i poslovne usluge, OIB 94340923959</item>
    </izvorni_sadrzaj>
    <derivirana_varijabla naziv="DomainObject.Predmet.ProtuStrankaListFormatedOIB_1">
      <item>FRC-FINANCIJSKO RAČUNOVODSTVENI CENTAR d.o.o. za financijske i poslovne usluge, OIB 94340923959</item>
    </derivirana_varijabla>
  </DomainObject.Predmet.ProtuStrankaListFormatedOIB>
  <DomainObject.Predmet.ProtuStrankaListFormatedWithAdress>
    <izvorni_sadrzaj>
      <item>FRC-FINANCIJSKO RAČUNOVODSTVENI CENTAR d.o.o. za financijske i poslovne usluge, Miroslava Krleže 2/a, 47000 Karlovac</item>
    </izvorni_sadrzaj>
    <derivirana_varijabla naziv="DomainObject.Predmet.ProtuStrankaListFormatedWithAdress_1">
      <item>FRC-FINANCIJSKO RAČUNOVODSTVENI CENTAR d.o.o. za financijske i poslovne usluge, Miroslava Krleže 2/a, 47000 Karlovac</item>
    </derivirana_varijabla>
  </DomainObject.Predmet.ProtuStrankaListFormatedWithAdress>
  <DomainObject.Predmet.ProtuStrankaListFormatedWithAdressOIB>
    <izvorni_sadrzaj>
      <item>FRC-FINANCIJSKO RAČUNOVODSTVENI CENTAR d.o.o. za financijske i poslovne usluge, OIB 94340923959, Miroslava Krleže 2/a, 47000 Karlovac</item>
    </izvorni_sadrzaj>
    <derivirana_varijabla naziv="DomainObject.Predmet.ProtuStrankaListFormatedWithAdressOIB_1">
      <item>FRC-FINANCIJSKO RAČUNOVODSTVENI CENTAR d.o.o. za financijske i poslovne usluge, OIB 94340923959, Miroslava Krleže 2/a, 47000 Karlovac</item>
    </derivirana_varijabla>
  </DomainObject.Predmet.ProtuStrankaListFormatedWithAdressOIB>
  <DomainObject.Predmet.ProtuStrankaListNazivFormated>
    <izvorni_sadrzaj>
      <item>FRC-FINANCIJSKO RAČUNOVODSTVENI CENTAR d.o.o. za financijske i poslovne usluge</item>
    </izvorni_sadrzaj>
    <derivirana_varijabla naziv="DomainObject.Predmet.ProtuStrankaListNazivFormated_1">
      <item>FRC-FINANCIJSKO RAČUNOVODSTVENI CENTAR d.o.o. za financijske i poslovne usluge</item>
    </derivirana_varijabla>
  </DomainObject.Predmet.ProtuStrankaListNazivFormated>
  <DomainObject.Predmet.ProtuStrankaListNazivFormatedOIB>
    <izvorni_sadrzaj>
      <item>FRC-FINANCIJSKO RAČUNOVODSTVENI CENTAR d.o.o. za financijske i poslovne usluge, OIB 94340923959</item>
    </izvorni_sadrzaj>
    <derivirana_varijabla naziv="DomainObject.Predmet.ProtuStrankaListNazivFormatedOIB_1">
      <item>FRC-FINANCIJSKO RAČUNOVODSTVENI CENTAR d.o.o. za financijske i poslovne usluge, OIB 94340923959</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FRC-FINANCIJSKO RAČUNOVODSTVENI CENTAR d.o.o. za financijske i poslovne usluge</izvorni_sadrzaj>
    <derivirana_varijabla naziv="DomainObject.Predmet.ProtustrankaIDrugi_1">FRC-FINANCIJSKO RAČUNOVODSTVENI CENTAR d.o.o. za financijske i poslovne usluge</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FRC-FINANCIJSKO RAČUNOVODSTVENI CENTAR d.o.o. za financijske i poslovne usluge, OIB 94340923959, Miroslava Krleže 2/a, 47000 Karlovac</izvorni_sadrzaj>
    <derivirana_varijabla naziv="DomainObject.Predmet.ProtustrankaIDrugiAdressOIB_1">FRC-FINANCIJSKO RAČUNOVODSTVENI CENTAR d.o.o. za financijske i poslovne usluge, OIB 94340923959, Miroslava Krleže 2/a,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FRC-FINANCIJSKO RAČUNOVODSTVENI CENTAR d.o.o. za financijske i poslovne usluge</item>
      <item>HRVATSKI ZAVOD ZA MIROVINSKO OSIGURANJE</item>
      <item>Financijska agencija</item>
    </izvorni_sadrzaj>
    <derivirana_varijabla naziv="DomainObject.Predmet.SudioniciListNaziv_1">
      <item>FINA Regionalni centar Zagreb podružnica Karlovac</item>
      <item>FRC-FINANCIJSKO RAČUNOVODSTVENI CENTAR d.o.o. za financijske i poslovne usluge</item>
      <item>HRVATSKI ZAVOD ZA MIROVINSKO OSIGURANJE</item>
      <item>Financijska agencija</item>
    </derivirana_varijabla>
  </DomainObject.Predmet.SudioniciListNaziv>
  <DomainObject.Predmet.SudioniciListAdressOIB>
    <izvorni_sadrzaj>
      <item>FINA Regionalni centar Zagreb podružnica Karlovac, OIB 85821130368, Ul. Pavla Vitezovića 1,47000 Karlovac</item>
      <item>FRC-FINANCIJSKO RAČUNOVODSTVENI CENTAR d.o.o. za financijske i poslovne usluge, OIB 94340923959, Miroslava Krleže 2/a,47000 Karlovac</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podružnica Karlovac, OIB 85821130368, Ul. Pavla Vitezovića 1,47000 Karlovac</item>
      <item>FRC-FINANCIJSKO RAČUNOVODSTVENI CENTAR d.o.o. za financijske i poslovne usluge, OIB 94340923959, Miroslava Krleže 2/a,47000 Karlovac</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94340923959</item>
      <item>, OIB 84397956623</item>
      <item>, OIB 85821130368</item>
    </izvorni_sadrzaj>
    <derivirana_varijabla naziv="DomainObject.Predmet.SudioniciListNazivOIB_1">
      <item>, OIB 85821130368</item>
      <item>, OIB 94340923959</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385</properties:Words>
  <properties:Characters>2018</properties:Characters>
  <properties:Lines>97</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2016-03-23T14:21:00Z</dcterms:created>
  <dc:creator>Nikola Ribarić</dc:creator>
  <cp:lastModifiedBy>Jadranka Zelić</cp:lastModifiedBy>
  <cp:lastPrinted>2016-03-24T12:50:00Z</cp:lastPrinted>
  <dcterms:modified xmlns:xsi="http://www.w3.org/2001/XMLSchema-instance" xsi:type="dcterms:W3CDTF">2016-03-24T12:50:00Z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