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5936" w14:paraId="02c593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E668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EC6708" w:rsidR="00155966" w:rsidRPr="00EC670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4D58" w:rsidP="00174D58" w:rsidR="00174D58" w:rsidRPr="00174D58">
      <w:pPr>
        <w:ind w:firstLine="708" w:left="7080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EC6708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>U, po sucu Jadranki Pajur Vranješ</w:t>
      </w:r>
      <w:r w:rsidRPr="00174D58">
        <w:rPr>
          <w:rFonts w:eastAsia="Calibri"/>
          <w:lang w:eastAsia="en-US"/>
        </w:rPr>
        <w:t xml:space="preserve">, u stečajnom predmetu povodom zahtjeva Financijske agencije Regionalni centar </w:t>
      </w:r>
      <w:r w:rsidR="00B62F25">
        <w:rPr>
          <w:rFonts w:eastAsia="Calibri"/>
          <w:lang w:eastAsia="en-US"/>
        </w:rPr>
        <w:t>Zagreb</w:t>
      </w:r>
      <w:r w:rsidRPr="00174D58">
        <w:rPr>
          <w:rFonts w:eastAsia="Calibri"/>
          <w:lang w:eastAsia="en-US"/>
        </w:rPr>
        <w:t xml:space="preserve">, Podružnica </w:t>
      </w:r>
      <w:r w:rsidR="00B62F25">
        <w:rPr>
          <w:rFonts w:eastAsia="Calibri"/>
          <w:lang w:eastAsia="en-US"/>
        </w:rPr>
        <w:t>Zagreb</w:t>
      </w:r>
      <w:r w:rsidRPr="00174D58">
        <w:rPr>
          <w:rFonts w:eastAsia="Calibri"/>
          <w:lang w:eastAsia="en-US"/>
        </w:rPr>
        <w:t xml:space="preserve">, OIB 85821130368, za provedbom skraćenog </w:t>
      </w:r>
      <w:r w:rsidR="00B62F25">
        <w:rPr>
          <w:rFonts w:eastAsia="Calibri"/>
          <w:lang w:eastAsia="en-US"/>
        </w:rPr>
        <w:t>stečajnog postupka nad dužnikom</w:t>
      </w:r>
      <w:r w:rsidR="00C84F99">
        <w:rPr>
          <w:rFonts w:eastAsia="Calibri"/>
          <w:lang w:eastAsia="en-US"/>
        </w:rPr>
        <w:t xml:space="preserve"> </w:t>
      </w:r>
      <w:r w:rsidR="00B62F25" w:rsidRPr="00B62F25">
        <w:t>GROMELA-ING, d.o.o. za građevinarstvo, posredovanje, vanjsku i unutrašnju trgovinu, Sesvete, Kašinska 9, MBS: 030016882 OIB: 30952816913</w:t>
      </w:r>
      <w:r w:rsidR="00CD6778" w:rsidRPr="00CD6778">
        <w:rPr>
          <w:rFonts w:eastAsia="Calibri"/>
          <w:lang w:eastAsia="en-US"/>
        </w:rPr>
        <w:t>,</w:t>
      </w:r>
      <w:r w:rsidR="003660CC">
        <w:rPr>
          <w:rFonts w:eastAsia="Calibri"/>
          <w:lang w:eastAsia="en-US"/>
        </w:rPr>
        <w:t xml:space="preserve">  dana</w:t>
      </w:r>
      <w:r w:rsidR="00EC6708">
        <w:rPr>
          <w:rFonts w:eastAsia="Calibri"/>
          <w:lang w:eastAsia="en-US"/>
        </w:rPr>
        <w:t xml:space="preserve"> </w:t>
      </w:r>
      <w:r w:rsidR="00B62F25">
        <w:rPr>
          <w:rFonts w:eastAsia="Calibri"/>
          <w:lang w:eastAsia="en-US"/>
        </w:rPr>
        <w:t>3. lipnja</w:t>
      </w:r>
      <w:r w:rsidR="00EC6708">
        <w:rPr>
          <w:rFonts w:eastAsia="Calibri"/>
          <w:lang w:eastAsia="en-US"/>
        </w:rPr>
        <w:t xml:space="preserve"> 2016.</w:t>
      </w:r>
      <w:r w:rsidRPr="00174D58">
        <w:rPr>
          <w:rFonts w:eastAsia="Calibri"/>
          <w:lang w:eastAsia="en-US"/>
        </w:rPr>
        <w:t xml:space="preserve">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225BEC" w:rsidP="00225BEC" w:rsidR="00225BEC">
      <w:pPr>
        <w:jc w:val="both"/>
        <w:rPr>
          <w:rFonts w:eastAsia="Calibri"/>
          <w:lang w:eastAsia="en-US"/>
        </w:rPr>
      </w:pPr>
    </w:p>
    <w:p w:rsidRDefault="00225BEC" w:rsidP="00225BEC" w:rsidR="00225BEC" w:rsidRPr="00174D58">
      <w:pPr>
        <w:rPr>
          <w:rFonts w:eastAsia="Calibri"/>
          <w:lang w:eastAsia="en-US"/>
        </w:rPr>
      </w:pPr>
    </w:p>
    <w:p w:rsidRDefault="00CC455B" w:rsidP="00B62F25" w:rsidR="00CC455B">
      <w:pPr>
        <w:ind w:hanging="285" w:left="99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I.</w:t>
      </w:r>
      <w:r w:rsidR="00EC6708">
        <w:rPr>
          <w:rFonts w:eastAsia="Calibri"/>
          <w:lang w:eastAsia="en-US"/>
        </w:rPr>
        <w:t xml:space="preserve"> </w:t>
      </w:r>
      <w:r w:rsidR="00225BEC" w:rsidRPr="00CE3F99">
        <w:rPr>
          <w:rFonts w:eastAsia="Calibri"/>
          <w:lang w:eastAsia="en-US"/>
        </w:rPr>
        <w:t>Obustavlja se skraćeni stečajni postupak nad dužnikom</w:t>
      </w:r>
      <w:r w:rsidR="00385069">
        <w:rPr>
          <w:rFonts w:eastAsia="Calibri"/>
          <w:lang w:eastAsia="en-US"/>
        </w:rPr>
        <w:t xml:space="preserve"> </w:t>
      </w:r>
      <w:r w:rsidR="00225BEC" w:rsidRPr="00CE3F99">
        <w:rPr>
          <w:rFonts w:eastAsia="Calibri"/>
          <w:lang w:eastAsia="en-US"/>
        </w:rPr>
        <w:t xml:space="preserve"> </w:t>
      </w:r>
      <w:r w:rsidR="00B62F25" w:rsidRPr="00B62F25">
        <w:t>GROMELA-ING, d.o.o. za građevinarstvo, posredovanje, vanjsku i unutrašnju trgovinu, Sesvete, Kašinska 9, MBS: 030016882 OIB: 30952816913</w:t>
      </w:r>
      <w:r w:rsidR="00EC6708">
        <w:rPr>
          <w:rFonts w:eastAsia="Calibri"/>
          <w:lang w:eastAsia="en-US"/>
        </w:rPr>
        <w:t>.</w:t>
      </w:r>
    </w:p>
    <w:p w:rsidRDefault="00A5174E" w:rsidP="00A5174E" w:rsidR="00A5174E">
      <w:pPr>
        <w:ind w:left="2133"/>
        <w:jc w:val="both"/>
        <w:rPr>
          <w:rFonts w:eastAsia="Calibri"/>
          <w:lang w:eastAsia="en-US"/>
        </w:rPr>
      </w:pPr>
    </w:p>
    <w:p w:rsidRDefault="00225BEC" w:rsidP="00B62F25" w:rsidR="00174D58" w:rsidRPr="00225BEC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II.</w:t>
      </w:r>
      <w:r w:rsidR="00EC6708">
        <w:rPr>
          <w:rFonts w:eastAsia="Calibri"/>
          <w:lang w:eastAsia="en-US"/>
        </w:rPr>
        <w:t xml:space="preserve"> </w:t>
      </w:r>
      <w:r w:rsidR="00174D58" w:rsidRPr="00225BEC">
        <w:rPr>
          <w:rFonts w:eastAsia="Calibri"/>
          <w:lang w:eastAsia="en-US"/>
        </w:rPr>
        <w:t>Postupak će se nastaviti prema općim odredbama Stečajnog zakona.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B62F25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CE3F99">
        <w:rPr>
          <w:rFonts w:eastAsia="Calibri"/>
          <w:lang w:eastAsia="en-US"/>
        </w:rPr>
        <w:t xml:space="preserve">i centar </w:t>
      </w:r>
      <w:r w:rsidR="00B62F25">
        <w:rPr>
          <w:rFonts w:eastAsia="Calibri"/>
          <w:lang w:eastAsia="en-US"/>
        </w:rPr>
        <w:t>Zagreb</w:t>
      </w:r>
      <w:r w:rsidR="00CE3F99">
        <w:rPr>
          <w:rFonts w:eastAsia="Calibri"/>
          <w:lang w:eastAsia="en-US"/>
        </w:rPr>
        <w:t xml:space="preserve"> od </w:t>
      </w:r>
      <w:r w:rsidR="00B62F25">
        <w:rPr>
          <w:rFonts w:eastAsia="Calibri"/>
          <w:lang w:eastAsia="en-US"/>
        </w:rPr>
        <w:t>29. veljače</w:t>
      </w:r>
      <w:r w:rsidR="00A5174E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201</w:t>
      </w:r>
      <w:r w:rsidR="009D4775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EC6708">
        <w:rPr>
          <w:rFonts w:eastAsia="Calibri"/>
          <w:lang w:eastAsia="en-US"/>
        </w:rPr>
        <w:t xml:space="preserve">godine, </w:t>
      </w:r>
      <w:r w:rsidR="007A0C7E">
        <w:rPr>
          <w:rFonts w:eastAsia="Calibri"/>
          <w:lang w:eastAsia="en-US"/>
        </w:rPr>
        <w:t>Klasa</w:t>
      </w:r>
      <w:r w:rsidR="00EC6708">
        <w:rPr>
          <w:rFonts w:eastAsia="Calibri"/>
          <w:lang w:eastAsia="en-US"/>
        </w:rPr>
        <w:t>:</w:t>
      </w:r>
      <w:r w:rsidR="007A0C7E">
        <w:rPr>
          <w:rFonts w:eastAsia="Calibri"/>
          <w:lang w:eastAsia="en-US"/>
        </w:rPr>
        <w:t xml:space="preserve"> 110-07/</w:t>
      </w:r>
      <w:r w:rsidR="00C84F99">
        <w:rPr>
          <w:rFonts w:eastAsia="Calibri"/>
          <w:lang w:eastAsia="en-US"/>
        </w:rPr>
        <w:t>16</w:t>
      </w:r>
      <w:r w:rsidR="00CE3F99">
        <w:rPr>
          <w:rFonts w:eastAsia="Calibri"/>
          <w:lang w:eastAsia="en-US"/>
        </w:rPr>
        <w:t>-01/04,</w:t>
      </w:r>
      <w:r w:rsidR="00633F10">
        <w:rPr>
          <w:rFonts w:eastAsia="Calibri"/>
          <w:lang w:eastAsia="en-US"/>
        </w:rPr>
        <w:t xml:space="preserve"> </w:t>
      </w:r>
      <w:r w:rsidR="007122AD">
        <w:rPr>
          <w:rFonts w:eastAsia="Calibri"/>
          <w:lang w:eastAsia="en-US"/>
        </w:rPr>
        <w:t>Ur.broj: 04-06-15</w:t>
      </w:r>
      <w:r w:rsidR="00225BEC">
        <w:rPr>
          <w:rFonts w:eastAsia="Calibri"/>
          <w:lang w:eastAsia="en-US"/>
        </w:rPr>
        <w:t>-</w:t>
      </w:r>
      <w:r w:rsidR="00B62F25">
        <w:rPr>
          <w:rFonts w:eastAsia="Calibri"/>
          <w:lang w:eastAsia="en-US"/>
        </w:rPr>
        <w:t>4067</w:t>
      </w:r>
      <w:r w:rsidR="007A0C7E">
        <w:rPr>
          <w:rFonts w:eastAsia="Calibri"/>
          <w:lang w:eastAsia="en-US"/>
        </w:rPr>
        <w:t xml:space="preserve">, </w:t>
      </w:r>
      <w:r w:rsidRPr="00174D58">
        <w:rPr>
          <w:rFonts w:eastAsia="Calibri"/>
          <w:lang w:eastAsia="en-US"/>
        </w:rPr>
        <w:t>zaprimlj</w:t>
      </w:r>
      <w:r w:rsidR="00CE3F99">
        <w:rPr>
          <w:rFonts w:eastAsia="Calibri"/>
          <w:lang w:eastAsia="en-US"/>
        </w:rPr>
        <w:t xml:space="preserve">enim kod </w:t>
      </w:r>
      <w:r w:rsidR="00B62F25">
        <w:rPr>
          <w:rFonts w:eastAsia="Calibri"/>
          <w:lang w:eastAsia="en-US"/>
        </w:rPr>
        <w:t>Trgovačkog suda u Zagrebu</w:t>
      </w:r>
      <w:r w:rsidR="00CE3F99">
        <w:rPr>
          <w:rFonts w:eastAsia="Calibri"/>
          <w:lang w:eastAsia="en-US"/>
        </w:rPr>
        <w:t xml:space="preserve"> </w:t>
      </w:r>
      <w:r w:rsidR="00B62F25">
        <w:rPr>
          <w:rFonts w:eastAsia="Calibri"/>
          <w:lang w:eastAsia="en-US"/>
        </w:rPr>
        <w:t>01</w:t>
      </w:r>
      <w:r w:rsidR="00A5174E">
        <w:rPr>
          <w:rFonts w:eastAsia="Calibri"/>
          <w:lang w:eastAsia="en-US"/>
        </w:rPr>
        <w:t>.</w:t>
      </w:r>
      <w:r w:rsidR="00633F10">
        <w:rPr>
          <w:rFonts w:eastAsia="Calibri"/>
          <w:lang w:eastAsia="en-US"/>
        </w:rPr>
        <w:t xml:space="preserve"> </w:t>
      </w:r>
      <w:r w:rsidR="00C84F99">
        <w:rPr>
          <w:rFonts w:eastAsia="Calibri"/>
          <w:lang w:eastAsia="en-US"/>
        </w:rPr>
        <w:t>ožujka</w:t>
      </w:r>
      <w:r w:rsidRPr="00174D58">
        <w:rPr>
          <w:rFonts w:eastAsia="Calibri"/>
          <w:lang w:eastAsia="en-US"/>
        </w:rPr>
        <w:t xml:space="preserve"> 201</w:t>
      </w:r>
      <w:r w:rsidR="00385069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C84F99">
        <w:rPr>
          <w:rFonts w:eastAsia="Calibri"/>
          <w:lang w:eastAsia="en-US"/>
        </w:rPr>
        <w:t xml:space="preserve"> </w:t>
      </w:r>
      <w:r w:rsidR="00EC6708">
        <w:rPr>
          <w:rFonts w:eastAsia="Calibri"/>
          <w:lang w:eastAsia="en-US"/>
        </w:rPr>
        <w:t xml:space="preserve">godine, </w:t>
      </w:r>
      <w:r w:rsidRPr="00174D58">
        <w:rPr>
          <w:rFonts w:eastAsia="Calibri"/>
          <w:lang w:eastAsia="en-US"/>
        </w:rPr>
        <w:t>za provedbu skraćenog stečajnog postupka nad</w:t>
      </w:r>
      <w:r w:rsidR="009D4775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 xml:space="preserve"> </w:t>
      </w:r>
      <w:r w:rsidR="00B62F25" w:rsidRPr="00B62F25">
        <w:t>GROMELA-ING, d.o.o. za građevinarstvo, posredovanje, vanjsku i unutrašnju trgovinu, Sesvete, Kašinska 9, MBS: 030016882 OIB: 30952816913</w:t>
      </w:r>
      <w:r w:rsidR="00CD6778" w:rsidRPr="00CD6778">
        <w:rPr>
          <w:rFonts w:eastAsia="Calibri"/>
          <w:lang w:eastAsia="en-US"/>
        </w:rPr>
        <w:t>,</w:t>
      </w:r>
      <w:r w:rsidR="00CC455B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Trgovački sud u Osijeku je sukladno čl. 430. Stečajnog zakona ("Narodne novine" br. 71/15</w:t>
      </w:r>
      <w:r w:rsidR="003660CC">
        <w:rPr>
          <w:rFonts w:eastAsia="Calibri"/>
          <w:lang w:eastAsia="en-US"/>
        </w:rPr>
        <w:t>.</w:t>
      </w:r>
      <w:r w:rsidR="00CE3F99">
        <w:rPr>
          <w:rFonts w:eastAsia="Calibri"/>
          <w:lang w:eastAsia="en-US"/>
        </w:rPr>
        <w:t xml:space="preserve"> u daljnjem tekstu SZ-a) dana </w:t>
      </w:r>
      <w:r w:rsidR="00B62F25">
        <w:rPr>
          <w:rFonts w:eastAsia="Calibri"/>
          <w:lang w:eastAsia="en-US"/>
        </w:rPr>
        <w:t>11. svibnja</w:t>
      </w:r>
      <w:r w:rsidRPr="00174D58">
        <w:rPr>
          <w:rFonts w:eastAsia="Calibri"/>
          <w:lang w:eastAsia="en-US"/>
        </w:rPr>
        <w:t xml:space="preserve"> 201</w:t>
      </w:r>
      <w:r w:rsidR="00CD6778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objavio oglas na mrežnoj stranici e-oglasna ploča sudova pod </w:t>
      </w:r>
      <w:r w:rsidR="007122AD">
        <w:rPr>
          <w:rFonts w:eastAsia="Calibri"/>
          <w:lang w:eastAsia="en-US"/>
        </w:rPr>
        <w:t>poslovnim brojem St-</w:t>
      </w:r>
      <w:r w:rsidR="00B62F25">
        <w:rPr>
          <w:rFonts w:eastAsia="Calibri"/>
          <w:lang w:eastAsia="en-US"/>
        </w:rPr>
        <w:t>1233</w:t>
      </w:r>
      <w:r w:rsidRPr="00174D58">
        <w:rPr>
          <w:rFonts w:eastAsia="Calibri"/>
          <w:lang w:eastAsia="en-US"/>
        </w:rPr>
        <w:t>/</w:t>
      </w:r>
      <w:r w:rsidR="009D4775">
        <w:rPr>
          <w:rFonts w:eastAsia="Calibri"/>
          <w:lang w:eastAsia="en-US"/>
        </w:rPr>
        <w:t>16</w:t>
      </w:r>
      <w:r w:rsidR="00B62F25">
        <w:rPr>
          <w:rFonts w:eastAsia="Calibri"/>
          <w:lang w:eastAsia="en-US"/>
        </w:rPr>
        <w:t>-3</w:t>
      </w:r>
      <w:r w:rsidRPr="00174D58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B62F25" w:rsid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Podnesk</w:t>
      </w:r>
      <w:r w:rsidR="007122AD">
        <w:rPr>
          <w:rFonts w:eastAsia="Calibri"/>
          <w:lang w:eastAsia="en-US"/>
        </w:rPr>
        <w:t xml:space="preserve">om zaprimljenim kod ovog suda </w:t>
      </w:r>
      <w:r w:rsidR="00B62F25">
        <w:rPr>
          <w:rFonts w:eastAsia="Calibri"/>
          <w:lang w:eastAsia="en-US"/>
        </w:rPr>
        <w:t>31. svibnja</w:t>
      </w:r>
      <w:r w:rsidRPr="00174D58">
        <w:rPr>
          <w:rFonts w:eastAsia="Calibri"/>
          <w:lang w:eastAsia="en-US"/>
        </w:rPr>
        <w:t xml:space="preserve"> 201</w:t>
      </w:r>
      <w:r w:rsidR="00CD6778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EC6708">
        <w:rPr>
          <w:rFonts w:eastAsia="Calibri"/>
          <w:lang w:eastAsia="en-US"/>
        </w:rPr>
        <w:t>godine</w:t>
      </w:r>
      <w:r w:rsidRPr="00174D58">
        <w:rPr>
          <w:rFonts w:eastAsia="Calibri"/>
          <w:lang w:eastAsia="en-US"/>
        </w:rPr>
        <w:t xml:space="preserve"> vjerovnik Republika Hrvatska zastupana po Županijskom </w:t>
      </w:r>
      <w:r w:rsidR="00E207B3">
        <w:rPr>
          <w:rFonts w:eastAsia="Calibri"/>
          <w:lang w:eastAsia="en-US"/>
        </w:rPr>
        <w:t xml:space="preserve">državnom odvjetništvu u </w:t>
      </w:r>
      <w:r w:rsidR="00B62F25">
        <w:rPr>
          <w:rFonts w:eastAsia="Calibri"/>
          <w:lang w:eastAsia="en-US"/>
        </w:rPr>
        <w:t>Osijeku</w:t>
      </w:r>
      <w:r w:rsidRPr="00174D58">
        <w:rPr>
          <w:rFonts w:eastAsia="Calibri"/>
          <w:lang w:eastAsia="en-US"/>
        </w:rPr>
        <w:t xml:space="preserve"> je podnijela prijedlog za o</w:t>
      </w:r>
      <w:r w:rsidR="00A5174E">
        <w:rPr>
          <w:rFonts w:eastAsia="Calibri"/>
          <w:lang w:eastAsia="en-US"/>
        </w:rPr>
        <w:t xml:space="preserve">tvaranje stečajnog postupka nad </w:t>
      </w:r>
      <w:r w:rsidR="00B62F25">
        <w:t>GROMELA-ING</w:t>
      </w:r>
      <w:r w:rsidR="00B62F25" w:rsidRPr="00B62F25">
        <w:t xml:space="preserve"> d.o.o. za građevinarstvo, posredovanje, vanjsku i unutrašnju trgovinu, Sesvete, Kašinska 9, MBS: 030016882 OIB: 30952816913</w:t>
      </w:r>
      <w:r w:rsidR="00CD6778" w:rsidRPr="00CD6778">
        <w:rPr>
          <w:rFonts w:eastAsia="Calibri"/>
          <w:lang w:eastAsia="en-US"/>
        </w:rPr>
        <w:t>,</w:t>
      </w:r>
      <w:r w:rsidR="00A5174E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uz koji je dostavila dokaz o postojanju svoje tražbine i postojanju stečajnog razloga iz čl. 6. st. 2. alineja l. Stečajnog zakona.</w:t>
      </w:r>
    </w:p>
    <w:p w:rsidRDefault="00EC6708" w:rsidP="00174D58" w:rsidR="00CE3F99" w:rsidRPr="00174D58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174D58" w:rsidP="00B62F25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CE3F99" w:rsidP="00174D58" w:rsidR="00CE3F99">
      <w:pPr>
        <w:ind w:firstLine="1416"/>
        <w:jc w:val="both"/>
        <w:rPr>
          <w:rFonts w:eastAsia="Calibri"/>
          <w:lang w:eastAsia="en-US"/>
        </w:rPr>
      </w:pPr>
    </w:p>
    <w:p w:rsidRDefault="00174D58" w:rsidP="00B62F25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Postupak nad dužnikom će se nastaviti primjenom općih odredaba Stečajnog zakona.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B62F25" w:rsidP="00174D58" w:rsidR="00B62F25">
      <w:pPr>
        <w:rPr>
          <w:rFonts w:eastAsia="Calibri"/>
          <w:lang w:eastAsia="en-US"/>
        </w:rPr>
      </w:pPr>
    </w:p>
    <w:p w:rsidRDefault="00B62F25" w:rsidP="00174D58" w:rsidR="00B62F25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E207B3">
        <w:rPr>
          <w:rFonts w:eastAsia="Calibri"/>
          <w:lang w:eastAsia="en-US"/>
        </w:rPr>
        <w:t xml:space="preserve"> </w:t>
      </w:r>
      <w:r w:rsidR="00B62F25">
        <w:rPr>
          <w:rFonts w:eastAsia="Calibri"/>
          <w:lang w:eastAsia="en-US"/>
        </w:rPr>
        <w:t>3. lipnja</w:t>
      </w:r>
      <w:r w:rsidRPr="00174D58">
        <w:rPr>
          <w:rFonts w:eastAsia="Calibri"/>
          <w:lang w:eastAsia="en-US"/>
        </w:rPr>
        <w:t xml:space="preserve"> 201</w:t>
      </w:r>
      <w:r w:rsidR="00EC6708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B62F25" w:rsidP="00B62F25" w:rsidR="00B62F25">
      <w:pPr>
        <w:rPr>
          <w:rFonts w:eastAsia="Calibri"/>
          <w:lang w:eastAsia="en-US"/>
        </w:rPr>
      </w:pPr>
    </w:p>
    <w:p w:rsidRDefault="00174D58" w:rsidP="00B62F25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Zapisničar:</w:t>
      </w:r>
      <w:r w:rsidRPr="00174D58">
        <w:rPr>
          <w:rFonts w:eastAsia="Calibri"/>
          <w:lang w:eastAsia="en-US"/>
        </w:rPr>
        <w:tab/>
        <w:t xml:space="preserve"> 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</w:t>
      </w:r>
      <w:r w:rsidR="00B62F25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 xml:space="preserve"> </w:t>
      </w:r>
      <w:r w:rsidR="00B62F25">
        <w:rPr>
          <w:rFonts w:eastAsia="Calibri"/>
          <w:lang w:eastAsia="en-US"/>
        </w:rPr>
        <w:t>SUDAC:</w:t>
      </w:r>
    </w:p>
    <w:p w:rsidRDefault="00B62F25" w:rsidP="00B62F25" w:rsidR="00E207B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Žana Bem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EC6708">
        <w:rPr>
          <w:rFonts w:eastAsia="Calibri"/>
          <w:lang w:eastAsia="en-US"/>
        </w:rPr>
        <w:t xml:space="preserve">    </w:t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EC6708">
        <w:rPr>
          <w:rFonts w:eastAsia="Calibri"/>
          <w:lang w:eastAsia="en-US"/>
        </w:rPr>
        <w:t xml:space="preserve">   </w:t>
      </w:r>
      <w:r w:rsidR="00E207B3">
        <w:rPr>
          <w:rFonts w:eastAsia="Calibri"/>
          <w:lang w:eastAsia="en-US"/>
        </w:rPr>
        <w:t>Jadranka Pajur Vranješ</w:t>
      </w:r>
    </w:p>
    <w:p w:rsidRDefault="00174D58" w:rsidP="00174D58" w:rsidR="00174D58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B62F25" w:rsidP="00B62F25" w:rsidR="00174D58" w:rsidRPr="00B62F25">
      <w:pPr>
        <w:pStyle w:val="Tijeloteksta"/>
        <w:jc w:val="left"/>
      </w:pPr>
      <w:r>
        <w:t>UPUTA O PRAVNOM LIJEKU:</w:t>
      </w:r>
    </w:p>
    <w:p w:rsidRDefault="00174D58" w:rsidP="00B62F25" w:rsidR="00174D58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</w:t>
      </w:r>
      <w:r w:rsidR="00EC6708">
        <w:rPr>
          <w:rFonts w:eastAsia="Calibri"/>
          <w:lang w:eastAsia="en-US"/>
        </w:rPr>
        <w:t xml:space="preserve">ŽDO GUO </w:t>
      </w:r>
      <w:r w:rsidR="00757AB1">
        <w:rPr>
          <w:rFonts w:eastAsia="Calibri"/>
          <w:lang w:eastAsia="en-US"/>
        </w:rPr>
        <w:t xml:space="preserve">Osijek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3. Dužniku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4. e-oglasna ploča suda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5. Riješeno obustavom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6. Kal. </w:t>
      </w:r>
      <w:r w:rsidR="00757AB1">
        <w:rPr>
          <w:rFonts w:eastAsia="Calibri"/>
          <w:lang w:eastAsia="en-US"/>
        </w:rPr>
        <w:t>17/7</w:t>
      </w:r>
      <w:r w:rsidRPr="00174D58">
        <w:rPr>
          <w:rFonts w:eastAsia="Calibri"/>
          <w:lang w:eastAsia="en-US"/>
        </w:rPr>
        <w:t xml:space="preserve"> 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01C" w:rsidP="008174CD" w:rsidR="00D8701C">
      <w:r>
        <w:separator/>
      </w:r>
    </w:p>
  </w:endnote>
  <w:endnote w:id="0" w:type="continuationSeparator">
    <w:p w:rsidRDefault="00D8701C" w:rsidP="008174CD" w:rsidR="00D87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01C" w:rsidP="008174CD" w:rsidR="00D8701C">
      <w:r>
        <w:separator/>
      </w:r>
    </w:p>
  </w:footnote>
  <w:footnote w:id="0" w:type="continuationSeparator">
    <w:p w:rsidRDefault="00D8701C" w:rsidP="008174CD" w:rsidR="00D870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77090">
      <w:rPr>
        <w:noProof/>
      </w:rPr>
      <w:t>1</w:t>
    </w:r>
    <w:r>
      <w:fldChar w:fldCharType="end"/>
    </w:r>
  </w:p>
  <w:p w:rsidRDefault="001069CC" w:rsidP="008174CD" w:rsidR="001069CC">
    <w:pPr>
      <w:pStyle w:val="Zaglavlje"/>
    </w:pPr>
    <w:r>
      <w:tab/>
    </w:r>
    <w:r>
      <w:tab/>
    </w:r>
  </w:p>
  <w:p w:rsidRDefault="00EC6708" w:rsidP="00EC6708" w:rsidR="00EC6708" w:rsidRPr="00174D58">
    <w:pPr>
      <w:ind w:left="7080"/>
      <w:rPr>
        <w:rFonts w:eastAsia="Calibri"/>
        <w:lang w:eastAsia="en-US"/>
      </w:rPr>
    </w:pPr>
    <w:r>
      <w:rPr>
        <w:rFonts w:eastAsia="Calibri"/>
        <w:lang w:eastAsia="en-US"/>
      </w:rPr>
      <w:t>9 St-</w:t>
    </w:r>
    <w:r w:rsidR="00B62F25">
      <w:rPr>
        <w:rFonts w:eastAsia="Calibri"/>
        <w:lang w:eastAsia="en-US"/>
      </w:rPr>
      <w:t>1233/16</w:t>
    </w:r>
    <w:r>
      <w:rPr>
        <w:rFonts w:eastAsia="Calibri"/>
        <w:lang w:eastAsia="en-US"/>
      </w:rPr>
      <w:t>-</w:t>
    </w:r>
    <w:r w:rsidR="00B62F25">
      <w:rPr>
        <w:rFonts w:eastAsia="Calibri"/>
        <w:lang w:eastAsia="en-US"/>
      </w:rPr>
      <w:t>7</w:t>
    </w:r>
    <w:r w:rsidRPr="00174D58">
      <w:rPr>
        <w:rFonts w:eastAsia="Calibri"/>
        <w:lang w:eastAsia="en-US"/>
      </w:rPr>
      <w:t xml:space="preserve">    </w:t>
    </w:r>
  </w:p>
  <w:p w:rsidRDefault="001069CC" w:rsidP="00EC6708" w:rsidR="001069CC" w:rsidRPr="008174CD">
    <w:pPr>
      <w:pStyle w:val="Zaglavlje"/>
      <w:tabs>
        <w:tab w:pos="4536" w:val="clear"/>
        <w:tab w:pos="9072" w:val="clear"/>
        <w:tab w:pos="8077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2205837"/>
    <w:multiLevelType w:val="hybridMultilevel"/>
    <w:tmpl w:val="5ED8D936"/>
    <w:lvl w:tplc="6218A02C" w:ilvl="0">
      <w:start w:val="1"/>
      <w:numFmt w:val="upperRoman"/>
      <w:lvlText w:val="%1."/>
      <w:lvlJc w:val="left"/>
      <w:pPr>
        <w:ind w:hanging="720" w:left="213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069CC"/>
    <w:rsid w:val="00155966"/>
    <w:rsid w:val="00174D58"/>
    <w:rsid w:val="0019149A"/>
    <w:rsid w:val="00225BEC"/>
    <w:rsid w:val="0025699C"/>
    <w:rsid w:val="00333EEE"/>
    <w:rsid w:val="003660CC"/>
    <w:rsid w:val="00385069"/>
    <w:rsid w:val="004A600C"/>
    <w:rsid w:val="004C1FA5"/>
    <w:rsid w:val="005D5426"/>
    <w:rsid w:val="006134F1"/>
    <w:rsid w:val="00633F10"/>
    <w:rsid w:val="007122AD"/>
    <w:rsid w:val="00757AB1"/>
    <w:rsid w:val="007A0C7E"/>
    <w:rsid w:val="008174CD"/>
    <w:rsid w:val="008433AD"/>
    <w:rsid w:val="00874613"/>
    <w:rsid w:val="008E668E"/>
    <w:rsid w:val="00935171"/>
    <w:rsid w:val="009D4775"/>
    <w:rsid w:val="00A0047B"/>
    <w:rsid w:val="00A5174E"/>
    <w:rsid w:val="00A6218D"/>
    <w:rsid w:val="00B62F25"/>
    <w:rsid w:val="00B82754"/>
    <w:rsid w:val="00BE23E3"/>
    <w:rsid w:val="00C84F99"/>
    <w:rsid w:val="00CC455B"/>
    <w:rsid w:val="00CD6778"/>
    <w:rsid w:val="00CE3F99"/>
    <w:rsid w:val="00D21A2C"/>
    <w:rsid w:val="00D77090"/>
    <w:rsid w:val="00D8701C"/>
    <w:rsid w:val="00DE0702"/>
    <w:rsid w:val="00E207B3"/>
    <w:rsid w:val="00E228CD"/>
    <w:rsid w:val="00E76D09"/>
    <w:rsid w:val="00EC6708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C67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670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B62F2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62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7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7709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7709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09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09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C67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670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B62F2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62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7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7709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7709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09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09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St-1233/2016</izvorni_sadrzaj>
    <derivirana_varijabla naziv="DomainObject.Predmet.OznakaBroj_1">St-1233/2016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GROMELA-ING d.o.o.</izvorni_sadrzaj>
    <derivirana_varijabla naziv="DomainObject.Predmet.ProtustrankaFormated_1">  GROMELA-ING d.o.o.</derivirana_varijabla>
  </DomainObject.Predmet.ProtustrankaFormated>
  <DomainObject.Predmet.ProtustrankaFormatedOIB>
    <izvorni_sadrzaj>  GROMELA-ING d.o.o., OIB 30952816913</izvorni_sadrzaj>
    <derivirana_varijabla naziv="DomainObject.Predmet.ProtustrankaFormatedOIB_1">  GROMELA-ING d.o.o., OIB 30952816913</derivirana_varijabla>
  </DomainObject.Predmet.ProtustrankaFormatedOIB>
  <DomainObject.Predmet.ProtustrankaFormatedWithAdress>
    <izvorni_sadrzaj> GROMELA-ING d.o.o., Kašinska 9, 10360 Sesvete</izvorni_sadrzaj>
    <derivirana_varijabla naziv="DomainObject.Predmet.ProtustrankaFormatedWithAdress_1"> GROMELA-ING d.o.o., Kašinska 9, 10360 Sesvete</derivirana_varijabla>
  </DomainObject.Predmet.ProtustrankaFormatedWithAdress>
  <DomainObject.Predmet.ProtustrankaFormatedWithAdressOIB>
    <izvorni_sadrzaj> GROMELA-ING d.o.o., OIB 30952816913, Kašinska 9, 10360 Sesvete</izvorni_sadrzaj>
    <derivirana_varijabla naziv="DomainObject.Predmet.ProtustrankaFormatedWithAdressOIB_1"> GROMELA-ING d.o.o., OIB 30952816913, Kašinska 9, 10360 Sesvete</derivirana_varijabla>
  </DomainObject.Predmet.ProtustrankaFormatedWithAdressOIB>
  <DomainObject.Predmet.ProtustrankaWithAdress>
    <izvorni_sadrzaj>GROMELA-ING d.o.o. Kašinska 9, 10360 Sesvete</izvorni_sadrzaj>
    <derivirana_varijabla naziv="DomainObject.Predmet.ProtustrankaWithAdress_1">GROMELA-ING d.o.o. Kašinska 9, 10360 Sesvete</derivirana_varijabla>
  </DomainObject.Predmet.ProtustrankaWithAdress>
  <DomainObject.Predmet.ProtustrankaWithAdressOIB>
    <izvorni_sadrzaj>GROMELA-ING d.o.o., OIB 30952816913, Kašinska 9, 10360 Sesvete</izvorni_sadrzaj>
    <derivirana_varijabla naziv="DomainObject.Predmet.ProtustrankaWithAdressOIB_1">GROMELA-ING d.o.o., OIB 30952816913, Kašinska 9, 10360 Sesvete</derivirana_varijabla>
  </DomainObject.Predmet.ProtustrankaWithAdressOIB>
  <DomainObject.Predmet.ProtustrankaNazivFormated>
    <izvorni_sadrzaj>GROMELA-ING d.o.o.</izvorni_sadrzaj>
    <derivirana_varijabla naziv="DomainObject.Predmet.ProtustrankaNazivFormated_1">GROMELA-ING d.o.o.</derivirana_varijabla>
  </DomainObject.Predmet.ProtustrankaNazivFormated>
  <DomainObject.Predmet.ProtustrankaNazivFormatedOIB>
    <izvorni_sadrzaj>GROMELA-ING d.o.o., OIB 30952816913</izvorni_sadrzaj>
    <derivirana_varijabla naziv="DomainObject.Predmet.ProtustrankaNazivFormatedOIB_1">GROMELA-ING d.o.o., OIB 30952816913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GROMELA-ING d.o.o.</item>
    </izvorni_sadrzaj>
    <derivirana_varijabla naziv="DomainObject.Predmet.ProtuStrankaListFormated_1">
      <item>GROMELA-ING d.o.o.</item>
    </derivirana_varijabla>
  </DomainObject.Predmet.ProtuStrankaListFormated>
  <DomainObject.Predmet.ProtuStrankaListFormatedOIB>
    <izvorni_sadrzaj>
      <item>GROMELA-ING d.o.o., OIB 30952816913</item>
    </izvorni_sadrzaj>
    <derivirana_varijabla naziv="DomainObject.Predmet.ProtuStrankaListFormatedOIB_1">
      <item>GROMELA-ING d.o.o., OIB 30952816913</item>
    </derivirana_varijabla>
  </DomainObject.Predmet.ProtuStrankaListFormatedOIB>
  <DomainObject.Predmet.ProtuStrankaListFormatedWithAdress>
    <izvorni_sadrzaj>
      <item>GROMELA-ING d.o.o., Kašinska 9, 10360 Sesvete</item>
    </izvorni_sadrzaj>
    <derivirana_varijabla naziv="DomainObject.Predmet.ProtuStrankaListFormatedWithAdress_1">
      <item>GROMELA-ING d.o.o., Kašinska 9, 10360 Sesvete</item>
    </derivirana_varijabla>
  </DomainObject.Predmet.ProtuStrankaListFormatedWithAdress>
  <DomainObject.Predmet.ProtuStrankaListFormatedWithAdressOIB>
    <izvorni_sadrzaj>
      <item>GROMELA-ING d.o.o., OIB 30952816913, Kašinska 9, 10360 Sesvete</item>
    </izvorni_sadrzaj>
    <derivirana_varijabla naziv="DomainObject.Predmet.ProtuStrankaListFormatedWithAdressOIB_1">
      <item>GROMELA-ING d.o.o., OIB 30952816913, Kašinska 9, 10360 Sesvete</item>
    </derivirana_varijabla>
  </DomainObject.Predmet.ProtuStrankaListFormatedWithAdressOIB>
  <DomainObject.Predmet.ProtuStrankaListNazivFormated>
    <izvorni_sadrzaj>
      <item>GROMELA-ING d.o.o.</item>
    </izvorni_sadrzaj>
    <derivirana_varijabla naziv="DomainObject.Predmet.ProtuStrankaListNazivFormated_1">
      <item>GROMELA-ING d.o.o.</item>
    </derivirana_varijabla>
  </DomainObject.Predmet.ProtuStrankaListNazivFormated>
  <DomainObject.Predmet.ProtuStrankaListNazivFormatedOIB>
    <izvorni_sadrzaj>
      <item>GROMELA-ING d.o.o., OIB 30952816913</item>
    </izvorni_sadrzaj>
    <derivirana_varijabla naziv="DomainObject.Predmet.ProtuStrankaListNazivFormatedOIB_1">
      <item>GROMELA-ING d.o.o., OIB 30952816913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GROMELA-ING d.o.o.</izvorni_sadrzaj>
    <derivirana_varijabla naziv="DomainObject.Predmet.ProtustrankaIDrugi_1">GROMELA-ING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GROMELA-ING d.o.o., OIB 30952816913, Kašinska 9, 10360 Sesvete</izvorni_sadrzaj>
    <derivirana_varijabla naziv="DomainObject.Predmet.ProtustrankaIDrugiAdressOIB_1">GROMELA-ING d.o.o., OIB 30952816913,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GROMELA-ING d.o.o.</item>
      <item>FINA Regionalni centar Zagreb</item>
    </izvorni_sadrzaj>
    <derivirana_varijabla naziv="DomainObject.Predmet.SudioniciListNaziv_1">
      <item>GROMELA-ING d.o.o.</item>
      <item>FINA Regionalni centar Zagreb</item>
    </derivirana_varijabla>
  </DomainObject.Predmet.SudioniciListNaziv>
  <DomainObject.Predmet.SudioniciListAdressOIB>
    <izvorni_sadrzaj>
      <item>GROMELA-ING d.o.o., OIB 30952816913, Kašinska 9,10360 Sesvete</item>
      <item>FINA Regionalni centar Zagreb, OIB 85821130368, Trg svibanjskih žrtava 1995. 1,10000 Zagreb</item>
    </izvorni_sadrzaj>
    <derivirana_varijabla naziv="DomainObject.Predmet.SudioniciListAdressOIB_1">
      <item>GROMELA-ING d.o.o., OIB 30952816913, Kašinska 9,10360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30952816913</item>
      <item>, OIB 85821130368</item>
    </izvorni_sadrzaj>
    <derivirana_varijabla naziv="DomainObject.Predmet.SudioniciListNazivOIB_1">
      <item>, OIB 30952816913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9C254C-709C-4F14-B1B3-6FE0DDDB0D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2572</properties:Characters>
  <properties:Lines>85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2016-06-03T06:52:00Z</dcterms:created>
  <dc:creator>korisnik</dc:creator>
  <cp:lastModifiedBy>Žana Bem</cp:lastModifiedBy>
  <cp:lastPrinted>2016-04-25T06:36:00Z</cp:lastPrinted>
  <dcterms:modified xmlns:xsi="http://www.w3.org/2001/XMLSchema-instance" xsi:type="dcterms:W3CDTF">2016-06-03T08:27:00Z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