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922a" w14:paraId="c73922a" w:rsidRDefault="009D34E5" w:rsidP="009D34E5" w:rsidR="009D34E5">
      <w:pPr>
        <w:jc w:val="right"/>
        <w15:collapsed w:val="false"/>
        <w:rPr>
          <w:rFonts w:hAnsi="Arial" w:ascii="Arial"/>
          <w:szCs w:val="22"/>
        </w:rPr>
      </w:pPr>
      <w:bookmarkStart w:name="_GoBack" w:id="0"/>
      <w:bookmarkEnd w:id="0"/>
    </w:p>
    <w:p w:rsidRDefault="009D34E5" w:rsidP="009D34E5" w:rsidR="009D34E5">
      <w:pPr>
        <w:jc w:val="right"/>
      </w:pPr>
    </w:p>
    <w:p w:rsidRDefault="009D34E5" w:rsidP="009D34E5" w:rsidR="009D34E5">
      <w:pPr>
        <w:jc w:val="right"/>
      </w:pPr>
    </w:p>
    <w:p w:rsidRDefault="009D34E5" w:rsidP="009D34E5" w:rsidR="009D34E5">
      <w:pPr>
        <w:pStyle w:val="Bezproreda"/>
        <w:rPr>
          <w:sz w:val="20"/>
          <w:szCs w:val="20"/>
        </w:rPr>
      </w:pPr>
      <w:r>
        <w:rPr>
          <w:noProof/>
        </w:rPr>
        <w:t xml:space="preserve">   </w:t>
      </w:r>
      <w:r>
        <w:rPr>
          <w:noProof/>
        </w:rPr>
        <w:t xml:space="preserve">              </w:t>
      </w:r>
      <w:r>
        <w:rPr>
          <w:noProof/>
        </w:rPr>
        <w:t xml:space="preserve">  </w:t>
      </w:r>
      <w:r>
        <w:rPr>
          <w:noProof/>
        </w:rPr>
        <w:drawing>
          <wp:inline distR="0" distL="0" distB="0" distT="0">
            <wp:extent cy="724535"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52450"/>
                    </a:xfrm>
                    <a:prstGeom prst="rect">
                      <a:avLst/>
                    </a:prstGeom>
                    <a:noFill/>
                    <a:ln>
                      <a:noFill/>
                    </a:ln>
                  </pic:spPr>
                </pic:pic>
              </a:graphicData>
            </a:graphic>
          </wp:inline>
        </w:drawing>
      </w:r>
      <w:r>
        <w:rPr>
          <w:noProof/>
        </w:rPr>
        <w:t xml:space="preserve"> </w:t>
      </w:r>
    </w:p>
    <w:p w:rsidRDefault="009D34E5" w:rsidP="009D34E5" w:rsidR="009D34E5">
      <w:pPr>
        <w:pStyle w:val="Bezproreda"/>
      </w:pPr>
      <w:r>
        <w:t xml:space="preserve">        REPUBLIKA HRVATSKA</w:t>
      </w:r>
      <w:r>
        <w:tab/>
      </w:r>
      <w:r>
        <w:tab/>
      </w:r>
    </w:p>
    <w:p w:rsidRDefault="009D34E5" w:rsidP="009D34E5" w:rsidR="009D34E5">
      <w:pPr>
        <w:pStyle w:val="Bezproreda"/>
      </w:pPr>
      <w:r>
        <w:rPr>
          <w:lang w:val="pt-BR"/>
        </w:rPr>
        <w:t>TRGOVA</w:t>
      </w:r>
      <w:r>
        <w:t>Č</w:t>
      </w:r>
      <w:r>
        <w:rPr>
          <w:lang w:val="pt-BR"/>
        </w:rPr>
        <w:t>KI SUD U VARA</w:t>
      </w:r>
      <w:r>
        <w:t>Ž</w:t>
      </w:r>
      <w:r>
        <w:rPr>
          <w:lang w:val="pt-BR"/>
        </w:rPr>
        <w:t>DINU</w:t>
      </w:r>
    </w:p>
    <w:p w:rsidRDefault="009D34E5" w:rsidP="009D34E5" w:rsidR="009D34E5">
      <w:pPr>
        <w:pStyle w:val="Bezproreda"/>
      </w:pPr>
      <w:r>
        <w:t xml:space="preserve">                     </w:t>
      </w:r>
      <w:r>
        <w:rPr>
          <w:lang w:val="pt-BR"/>
        </w:rPr>
        <w:t>B. Radić</w:t>
      </w:r>
      <w:r>
        <w:t xml:space="preserve"> 2                                                                  Poslovni broj: 1 St-48/15-21</w:t>
      </w:r>
    </w:p>
    <w:p w:rsidRDefault="009D34E5" w:rsidP="009D34E5" w:rsidR="009D34E5">
      <w:pPr>
        <w:jc w:val="center"/>
      </w:pPr>
    </w:p>
    <w:p w:rsidRDefault="009D34E5" w:rsidP="009D34E5" w:rsidR="009D34E5">
      <w:pPr>
        <w:pStyle w:val="Bezproreda"/>
        <w:jc w:val="center"/>
      </w:pPr>
      <w:r>
        <w:t>R E P U B L I K A   H R V A T S K A</w:t>
      </w:r>
    </w:p>
    <w:p w:rsidRDefault="009D34E5" w:rsidP="009D34E5" w:rsidR="009D34E5">
      <w:pPr>
        <w:pStyle w:val="Bezproreda"/>
        <w:jc w:val="center"/>
      </w:pPr>
      <w:r>
        <w:t>R J E Š E NJ E</w:t>
      </w:r>
    </w:p>
    <w:p w:rsidRDefault="009D34E5" w:rsidP="009D34E5" w:rsidR="009D34E5">
      <w:pPr>
        <w:pStyle w:val="Bezproreda"/>
      </w:pPr>
    </w:p>
    <w:p w:rsidRDefault="009D34E5" w:rsidP="009D34E5" w:rsidR="009D34E5">
      <w:pPr>
        <w:pStyle w:val="Bezproreda"/>
        <w:ind w:firstLine="708"/>
      </w:pPr>
      <w:r>
        <w:t>Trgovački sud u Varaždinu po sucu toga suda Radovanu Raduki, kao stečajnom sucu, u stečajnom predmetu nad stečajnim dužnikom SUPERBIKE TRGOVINA d.o.o. u stečaju, Varaždin, 4. studenoga 2015.</w:t>
      </w:r>
    </w:p>
    <w:p w:rsidRDefault="009D34E5" w:rsidP="009D34E5" w:rsidR="009D34E5">
      <w:pPr>
        <w:pStyle w:val="Bezproreda"/>
      </w:pPr>
    </w:p>
    <w:p w:rsidRDefault="009D34E5" w:rsidP="009D34E5" w:rsidR="009D34E5">
      <w:pPr>
        <w:pStyle w:val="Bezproreda"/>
        <w:jc w:val="center"/>
      </w:pPr>
      <w:r>
        <w:t>r i j e š i o   j e</w:t>
      </w:r>
    </w:p>
    <w:p w:rsidRDefault="009D34E5" w:rsidP="009D34E5" w:rsidR="009D34E5">
      <w:pPr>
        <w:pStyle w:val="Bezproreda"/>
        <w:rPr>
          <w:b/>
        </w:rPr>
      </w:pPr>
    </w:p>
    <w:p w:rsidRDefault="009D34E5" w:rsidP="009D34E5" w:rsidR="009D34E5">
      <w:pPr>
        <w:pStyle w:val="Bezproreda"/>
        <w:ind w:firstLine="708"/>
      </w:pPr>
      <w:r>
        <w:t xml:space="preserve"> I. Utvrđene tražbine viših isplatnih redova u kunama:</w:t>
      </w:r>
    </w:p>
    <w:p w:rsidRDefault="009D34E5" w:rsidP="009D34E5" w:rsidR="009D34E5">
      <w:pPr>
        <w:pStyle w:val="Bezproreda"/>
      </w:pPr>
    </w:p>
    <w:p w:rsidRDefault="009D34E5" w:rsidP="009D34E5" w:rsidR="009D34E5">
      <w:pPr>
        <w:pStyle w:val="Bezproreda"/>
        <w:ind w:firstLine="708"/>
        <w:rPr>
          <w:snapToGrid w:val="false"/>
          <w:lang w:eastAsia="en-US"/>
        </w:rPr>
      </w:pPr>
      <w:r>
        <w:rPr>
          <w:snapToGrid w:val="false"/>
          <w:lang w:eastAsia="en-US"/>
        </w:rPr>
        <w:t>PRVI VIŠI ISPLATNI RED</w:t>
      </w: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878"/>
        <w:gridCol w:w="1814"/>
        <w:gridCol w:w="1015"/>
        <w:gridCol w:w="1354"/>
        <w:gridCol w:w="1273"/>
        <w:gridCol w:w="1273"/>
        <w:gridCol w:w="1249"/>
      </w:tblGrid>
      <w:tr w:rsidTr="009D34E5" w:rsidR="009D34E5">
        <w:tc>
          <w:tcPr>
            <w:tcW w:type="dxa" w:w="878"/>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Redni br. prijave</w:t>
            </w:r>
          </w:p>
        </w:tc>
        <w:tc>
          <w:tcPr>
            <w:tcW w:type="dxa" w:w="1814"/>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Naziv i adresa vjerovnika</w:t>
            </w:r>
          </w:p>
        </w:tc>
        <w:tc>
          <w:tcPr>
            <w:tcW w:type="dxa" w:w="1015"/>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Osnov tražbine</w:t>
            </w:r>
          </w:p>
        </w:tc>
        <w:tc>
          <w:tcPr>
            <w:tcW w:type="dxa" w:w="1354"/>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Iznos prijavljene tražbine/kn</w:t>
            </w:r>
          </w:p>
        </w:tc>
        <w:tc>
          <w:tcPr>
            <w:tcW w:type="dxa" w:w="1273"/>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Iznos priznate tražbine/kn</w:t>
            </w:r>
          </w:p>
        </w:tc>
        <w:tc>
          <w:tcPr>
            <w:tcW w:type="dxa" w:w="1273"/>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Iznos osporene tražbine/kn</w:t>
            </w:r>
          </w:p>
        </w:tc>
        <w:tc>
          <w:tcPr>
            <w:tcW w:type="dxa" w:w="1249"/>
            <w:tcBorders>
              <w:top w:space="0" w:sz="4" w:color="000000" w:val="single"/>
              <w:left w:space="0" w:sz="4" w:color="000000" w:val="single"/>
              <w:bottom w:space="0" w:sz="4" w:color="000000" w:val="single"/>
              <w:right w:space="0" w:sz="4" w:color="000000" w:val="single"/>
            </w:tcBorders>
            <w:shd w:fill="F2F2F2"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Napomena</w:t>
            </w:r>
          </w:p>
        </w:tc>
      </w:tr>
      <w:tr w:rsidTr="009D34E5" w:rsidR="009D34E5">
        <w:trPr>
          <w:trHeight w:val="690"/>
        </w:trPr>
        <w:tc>
          <w:tcPr>
            <w:tcW w:type="dxa" w:w="878"/>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rPr>
                <w:rFonts w:eastAsia="Calibri" w:hAnsi="Arial Narrow" w:ascii="Arial Narrow"/>
                <w:b/>
                <w:snapToGrid w:val="false"/>
                <w:lang w:val="en-US"/>
              </w:rPr>
            </w:pPr>
            <w:r>
              <w:rPr>
                <w:rFonts w:eastAsia="Calibri" w:hAnsi="Arial Narrow" w:ascii="Arial Narrow"/>
                <w:b/>
                <w:snapToGrid w:val="false"/>
                <w:lang w:val="en-US"/>
              </w:rPr>
              <w:t>1.</w:t>
            </w:r>
          </w:p>
          <w:p w:rsidRDefault="009D34E5" w:rsidR="009D34E5">
            <w:pPr>
              <w:widowControl w:val="false"/>
              <w:spacing w:lineRule="auto" w:line="276"/>
              <w:rPr>
                <w:rFonts w:eastAsia="Calibri" w:hAnsi="Arial Narrow" w:ascii="Arial Narrow"/>
                <w:b/>
                <w:snapToGrid w:val="false"/>
                <w:lang w:val="en-US"/>
              </w:rPr>
            </w:pPr>
          </w:p>
          <w:p w:rsidRDefault="009D34E5" w:rsidR="009D34E5">
            <w:pPr>
              <w:widowControl w:val="false"/>
              <w:spacing w:lineRule="auto" w:line="276"/>
              <w:rPr>
                <w:rFonts w:cs="Times New Roman" w:eastAsia="Calibri" w:hAnsi="Arial Narrow" w:ascii="Arial Narrow"/>
                <w:b/>
                <w:snapToGrid w:val="false"/>
                <w:lang w:val="en-US"/>
              </w:rPr>
            </w:pPr>
          </w:p>
        </w:tc>
        <w:tc>
          <w:tcPr>
            <w:tcW w:type="dxa" w:w="181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RH - Ministarstvo financija, Porezna uprava,Područni ured Sjeverna Hrvatska   OIB 52634238587</w:t>
            </w:r>
          </w:p>
        </w:tc>
        <w:tc>
          <w:tcPr>
            <w:tcW w:type="dxa" w:w="1015"/>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Porezi i doprinosi iz i na plaće radnika</w:t>
            </w:r>
          </w:p>
        </w:tc>
        <w:tc>
          <w:tcPr>
            <w:tcW w:type="dxa" w:w="135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54.271,58</w:t>
            </w:r>
          </w:p>
        </w:tc>
        <w:tc>
          <w:tcPr>
            <w:tcW w:type="dxa" w:w="1273"/>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54.271,58</w:t>
            </w:r>
          </w:p>
        </w:tc>
        <w:tc>
          <w:tcPr>
            <w:tcW w:type="dxa" w:w="1273"/>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rPr>
                <w:rFonts w:cs="Times New Roman" w:eastAsia="Calibri" w:hAnsi="Arial Narrow" w:ascii="Arial Narrow"/>
                <w:b/>
                <w:snapToGrid w:val="false"/>
                <w:sz w:val="28"/>
                <w:szCs w:val="28"/>
                <w:lang w:val="en-US"/>
              </w:rPr>
            </w:pPr>
          </w:p>
        </w:tc>
        <w:tc>
          <w:tcPr>
            <w:tcW w:type="dxa" w:w="1249"/>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rPr>
                <w:rFonts w:cs="Times New Roman" w:eastAsia="Calibri" w:hAnsi="Arial Narrow" w:ascii="Arial Narrow"/>
                <w:b/>
                <w:snapToGrid w:val="false"/>
                <w:sz w:val="28"/>
                <w:szCs w:val="28"/>
                <w:lang w:val="en-US"/>
              </w:rPr>
            </w:pPr>
          </w:p>
        </w:tc>
      </w:tr>
      <w:tr w:rsidTr="009D34E5" w:rsidR="009D34E5">
        <w:trPr>
          <w:trHeight w:val="675"/>
        </w:trPr>
        <w:tc>
          <w:tcPr>
            <w:tcW w:type="dxa" w:w="878"/>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2.</w:t>
            </w:r>
          </w:p>
        </w:tc>
        <w:tc>
          <w:tcPr>
            <w:tcW w:type="dxa" w:w="181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DARKO LABAŠ, Varaždin, Masarykova 11, OIB:89255066185</w:t>
            </w:r>
          </w:p>
        </w:tc>
        <w:tc>
          <w:tcPr>
            <w:tcW w:type="dxa" w:w="1015"/>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Plaća</w:t>
            </w:r>
          </w:p>
        </w:tc>
        <w:tc>
          <w:tcPr>
            <w:tcW w:type="dxa" w:w="135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2.506,00</w:t>
            </w:r>
          </w:p>
        </w:tc>
        <w:tc>
          <w:tcPr>
            <w:tcW w:type="dxa" w:w="1273"/>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Times New Roman" w:eastAsia="Calibri" w:hAnsi="Arial Narrow" w:ascii="Arial Narrow"/>
                <w:snapToGrid w:val="false"/>
                <w:lang w:val="en-US"/>
              </w:rPr>
            </w:pPr>
            <w:r>
              <w:rPr>
                <w:rFonts w:eastAsia="Calibri" w:hAnsi="Arial Narrow" w:ascii="Arial Narrow"/>
                <w:snapToGrid w:val="false"/>
                <w:lang w:val="en-US"/>
              </w:rPr>
              <w:t>2.506,00</w:t>
            </w:r>
          </w:p>
        </w:tc>
        <w:tc>
          <w:tcPr>
            <w:tcW w:type="dxa" w:w="1273"/>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rPr>
                <w:rFonts w:cs="Times New Roman" w:eastAsia="Calibri" w:hAnsi="Arial Narrow" w:ascii="Arial Narrow"/>
                <w:b/>
                <w:snapToGrid w:val="false"/>
                <w:sz w:val="28"/>
                <w:szCs w:val="28"/>
                <w:lang w:val="en-US"/>
              </w:rPr>
            </w:pPr>
          </w:p>
        </w:tc>
        <w:tc>
          <w:tcPr>
            <w:tcW w:type="dxa" w:w="1249"/>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rPr>
                <w:rFonts w:cs="Times New Roman" w:eastAsia="Calibri" w:hAnsi="Arial Narrow" w:ascii="Arial Narrow"/>
                <w:b/>
                <w:snapToGrid w:val="false"/>
                <w:sz w:val="28"/>
                <w:szCs w:val="28"/>
                <w:lang w:val="en-US"/>
              </w:rPr>
            </w:pPr>
          </w:p>
        </w:tc>
      </w:tr>
    </w:tbl>
    <w:p w:rsidRDefault="009D34E5" w:rsidP="009D34E5" w:rsidR="009D34E5">
      <w:pPr>
        <w:widowControl w:val="false"/>
        <w:rPr>
          <w:rFonts w:hAnsi="Arial Narrow" w:ascii="Arial Narrow"/>
          <w:b/>
          <w:snapToGrid w:val="false"/>
          <w:lang w:val="en-US"/>
        </w:rPr>
      </w:pPr>
    </w:p>
    <w:p w:rsidRDefault="009D34E5" w:rsidP="009D34E5" w:rsidR="009D34E5">
      <w:pPr>
        <w:widowControl w:val="false"/>
        <w:rPr>
          <w:snapToGrid w:val="false"/>
          <w:lang w:val="en-US"/>
        </w:rPr>
      </w:pPr>
      <w:r>
        <w:rPr>
          <w:snapToGrid w:val="false"/>
          <w:lang w:val="en-US"/>
        </w:rPr>
        <w:t xml:space="preserve">           DRUGI VIŠI ISPLATNI RED</w:t>
      </w:r>
    </w:p>
    <w:p w:rsidRDefault="009D34E5" w:rsidP="009D34E5" w:rsidR="009D34E5">
      <w:pPr>
        <w:widowControl w:val="false"/>
        <w:rPr>
          <w:snapToGrid w:val="false"/>
          <w:lang w:val="en-US"/>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534"/>
        <w:gridCol w:w="1984"/>
        <w:gridCol w:w="2552"/>
        <w:gridCol w:w="1559"/>
        <w:gridCol w:w="1276"/>
        <w:gridCol w:w="1275"/>
      </w:tblGrid>
      <w:tr w:rsidTr="009D34E5" w:rsidR="009D34E5">
        <w:trPr>
          <w:trHeight w:val="1599"/>
        </w:trPr>
        <w:tc>
          <w:tcPr>
            <w:tcW w:type="dxa" w:w="534"/>
            <w:tcBorders>
              <w:top w:space="0" w:sz="4" w:color="000000" w:val="single"/>
              <w:left w:space="0" w:sz="4" w:color="000000" w:val="single"/>
              <w:bottom w:space="0" w:sz="4" w:color="000000" w:val="single"/>
              <w:right w:space="0" w:sz="4" w:color="000000" w:val="single"/>
            </w:tcBorders>
            <w:shd w:fill="EEECE1" w:color="auto" w:val="clear"/>
          </w:tcPr>
          <w:p w:rsidRDefault="009D34E5" w:rsidR="009D34E5">
            <w:pPr>
              <w:widowControl w:val="false"/>
              <w:spacing w:lineRule="auto" w:line="276"/>
              <w:rPr>
                <w:rFonts w:eastAsia="Calibri" w:hAnsi="Arial Narrow" w:ascii="Arial Narrow"/>
                <w:b/>
                <w:snapToGrid w:val="false"/>
                <w:lang w:val="en-US"/>
              </w:rPr>
            </w:pPr>
          </w:p>
          <w:p w:rsidRDefault="009D34E5" w:rsidR="009D34E5">
            <w:pPr>
              <w:widowControl w:val="false"/>
              <w:spacing w:lineRule="auto" w:line="276"/>
              <w:rPr>
                <w:rFonts w:eastAsia="Calibri" w:hAnsi="Arial Narrow" w:ascii="Arial Narrow"/>
                <w:b/>
                <w:snapToGrid w:val="false"/>
                <w:lang w:val="en-US"/>
              </w:rPr>
            </w:pPr>
          </w:p>
          <w:p w:rsidRDefault="009D34E5" w:rsidR="009D34E5">
            <w:pPr>
              <w:widowControl w:val="false"/>
              <w:spacing w:lineRule="auto" w:line="276"/>
              <w:rPr>
                <w:rFonts w:eastAsia="Calibri" w:hAnsi="Arial Narrow" w:ascii="Arial Narrow"/>
                <w:b/>
                <w:snapToGrid w:val="false"/>
                <w:lang w:val="en-US"/>
              </w:rPr>
            </w:pPr>
          </w:p>
          <w:p w:rsidRDefault="009D34E5" w:rsidR="009D34E5">
            <w:pPr>
              <w:widowControl w:val="false"/>
              <w:spacing w:lineRule="auto" w:line="276"/>
              <w:rPr>
                <w:rFonts w:cs="Times New Roman" w:eastAsia="Calibri" w:hAnsi="Arial Narrow" w:ascii="Arial Narrow"/>
                <w:b/>
                <w:snapToGrid w:val="false"/>
                <w:lang w:val="en-US"/>
              </w:rPr>
            </w:pPr>
          </w:p>
        </w:tc>
        <w:tc>
          <w:tcPr>
            <w:tcW w:type="dxa" w:w="1984"/>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Naziv i adresa vjerovnika</w:t>
            </w:r>
          </w:p>
        </w:tc>
        <w:tc>
          <w:tcPr>
            <w:tcW w:type="dxa" w:w="2552"/>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Osnov tražbine</w:t>
            </w:r>
          </w:p>
        </w:tc>
        <w:tc>
          <w:tcPr>
            <w:tcW w:type="dxa" w:w="1559"/>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Iznos prijavljene tražbine/kn</w:t>
            </w:r>
          </w:p>
        </w:tc>
        <w:tc>
          <w:tcPr>
            <w:tcW w:type="dxa" w:w="1276"/>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Iznos priznate tražbine/kn</w:t>
            </w:r>
          </w:p>
        </w:tc>
        <w:tc>
          <w:tcPr>
            <w:tcW w:type="dxa" w:w="1275"/>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Times New Roman" w:eastAsia="Calibri" w:hAnsi="Arial Narrow" w:ascii="Arial Narrow"/>
                <w:b/>
                <w:snapToGrid w:val="false"/>
                <w:lang w:val="en-US"/>
              </w:rPr>
            </w:pPr>
            <w:r>
              <w:rPr>
                <w:rFonts w:eastAsia="Calibri" w:hAnsi="Arial Narrow" w:ascii="Arial Narrow"/>
                <w:b/>
                <w:snapToGrid w:val="false"/>
                <w:lang w:val="en-US"/>
              </w:rPr>
              <w:t>Iznos osporene tražbine/kn</w:t>
            </w:r>
          </w:p>
        </w:tc>
      </w:tr>
      <w:tr w:rsidTr="009D34E5" w:rsidR="009D34E5">
        <w:trPr>
          <w:trHeight w:val="1458"/>
        </w:trPr>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1.</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RH - Ministarstvo financija, Porezna uprava,Područni ured Sjeverna Hrvatska ,  OIB 52634238587</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Izvod iz poslovnih knjiga-obveze temeljem PDV,članarina TZ,članarina i doprinosi HGK, obračun kamata</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39.389,71</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39.389,71</w:t>
            </w:r>
          </w:p>
        </w:tc>
        <w:tc>
          <w:tcPr>
            <w:tcW w:type="dxa" w:w="1275"/>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jc w:val="center"/>
              <w:rPr>
                <w:rFonts w:cs="Arial" w:eastAsia="Calibri" w:hAnsi="Arial Narrow" w:ascii="Arial Narrow"/>
                <w:snapToGrid w:val="false"/>
                <w:lang w:val="en-US"/>
              </w:rPr>
            </w:pPr>
          </w:p>
        </w:tc>
      </w:tr>
      <w:tr w:rsidTr="009D34E5" w:rsidR="009D34E5">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2.</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PRIVREDNA BANKA ZAGREB d.d., Radnička cesta 50, Zagreb, OIB 02535697732</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Ugovor o dugoročnom kreditu broj 31555002052, Izvadak iz poslovnih knjiga</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21.130,10</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21.130,10</w:t>
            </w:r>
          </w:p>
        </w:tc>
        <w:tc>
          <w:tcPr>
            <w:tcW w:type="dxa" w:w="1275"/>
            <w:tcBorders>
              <w:top w:space="0" w:sz="4" w:color="000000" w:val="single"/>
              <w:left w:space="0" w:sz="4" w:color="000000" w:val="single"/>
              <w:bottom w:space="0" w:sz="4" w:color="000000" w:val="single"/>
              <w:right w:space="0" w:sz="4" w:color="000000" w:val="single"/>
            </w:tcBorders>
            <w:vAlign w:val="bottom"/>
          </w:tcPr>
          <w:p w:rsidRDefault="009D34E5" w:rsidR="009D34E5">
            <w:pPr>
              <w:widowControl w:val="false"/>
              <w:spacing w:lineRule="auto" w:line="276"/>
              <w:rPr>
                <w:rFonts w:cs="Arial" w:eastAsia="Calibri" w:hAnsi="Arial Narrow" w:ascii="Arial Narrow"/>
                <w:b/>
                <w:bCs/>
                <w:snapToGrid w:val="false"/>
                <w:lang w:val="en-US"/>
              </w:rPr>
            </w:pPr>
          </w:p>
        </w:tc>
      </w:tr>
      <w:tr w:rsidTr="009D34E5" w:rsidR="009D34E5">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3.</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Ministarstvo financija, Carinska uprava RH, Područni carinski ured Zagreb, Avenija Dubrovnik 11,  OIB 52634238587</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Prekršajni nalog broj : 03-P-34/14 od 21.05.2015.</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5.200,00</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5.200,00</w:t>
            </w:r>
          </w:p>
        </w:tc>
        <w:tc>
          <w:tcPr>
            <w:tcW w:type="dxa" w:w="1275"/>
            <w:tcBorders>
              <w:top w:space="0" w:sz="4" w:color="000000" w:val="single"/>
              <w:left w:space="0" w:sz="4" w:color="000000" w:val="single"/>
              <w:bottom w:space="0" w:sz="4" w:color="000000" w:val="single"/>
              <w:right w:space="0" w:sz="4" w:color="000000" w:val="single"/>
            </w:tcBorders>
            <w:vAlign w:val="bottom"/>
            <w:hideMark/>
          </w:tcPr>
          <w:p w:rsidRDefault="009D34E5" w:rsidR="009D34E5">
            <w:pPr>
              <w:widowControl w:val="false"/>
              <w:spacing w:lineRule="auto" w:line="276"/>
              <w:rPr>
                <w:rFonts w:cs="Arial" w:eastAsia="Calibri" w:hAnsi="Arial Narrow" w:ascii="Arial Narrow"/>
                <w:b/>
                <w:bCs/>
                <w:snapToGrid w:val="false"/>
                <w:lang w:val="en-US"/>
              </w:rPr>
            </w:pPr>
            <w:r>
              <w:rPr>
                <w:rFonts w:cs="Arial" w:eastAsia="Calibri" w:hAnsi="Arial Narrow" w:ascii="Arial Narrow"/>
                <w:b/>
                <w:bCs/>
                <w:snapToGrid w:val="false"/>
                <w:lang w:val="en-US"/>
              </w:rPr>
              <w:t> </w:t>
            </w:r>
          </w:p>
        </w:tc>
      </w:tr>
      <w:tr w:rsidTr="009D34E5" w:rsidR="009D34E5">
        <w:trPr>
          <w:trHeight w:val="60"/>
        </w:trPr>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4.</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HRVATSKA RADIOTELEVIZIJA, Prisavlje 3, Zagreb , OIB 68419124305</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Rješenje o ovsi posl. br. Ovrv-7004/14, Računi, Kamatni obračun</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2.664,82</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1.999,82</w:t>
            </w:r>
          </w:p>
        </w:tc>
        <w:tc>
          <w:tcPr>
            <w:tcW w:type="dxa" w:w="1275"/>
            <w:tcBorders>
              <w:top w:space="0" w:sz="4" w:color="000000" w:val="single"/>
              <w:left w:space="0" w:sz="4" w:color="000000" w:val="single"/>
              <w:bottom w:space="0" w:sz="4" w:color="000000" w:val="single"/>
              <w:right w:space="0" w:sz="4" w:color="000000" w:val="single"/>
            </w:tcBorders>
            <w:vAlign w:val="bottom"/>
          </w:tcPr>
          <w:p w:rsidRDefault="009D34E5" w:rsidR="009D34E5">
            <w:pPr>
              <w:widowControl w:val="false"/>
              <w:spacing w:lineRule="auto" w:line="276"/>
              <w:rPr>
                <w:rFonts w:cs="Arial" w:eastAsia="Calibri" w:hAnsi="Arial Narrow" w:ascii="Arial Narrow"/>
                <w:bCs/>
                <w:snapToGrid w:val="false"/>
                <w:lang w:val="en-US"/>
              </w:rPr>
            </w:pPr>
            <w:r>
              <w:rPr>
                <w:rFonts w:cs="Arial" w:eastAsia="Calibri" w:hAnsi="Arial Narrow" w:ascii="Arial Narrow"/>
                <w:bCs/>
                <w:snapToGrid w:val="false"/>
                <w:lang w:val="en-US"/>
              </w:rPr>
              <w:t>665,00</w:t>
            </w: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tc>
      </w:tr>
      <w:tr w:rsidTr="009D34E5" w:rsidR="009D34E5">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5.</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 xml:space="preserve">MB BIRO d.o.o., Nedelišće, </w:t>
            </w:r>
            <w:r>
              <w:rPr>
                <w:rFonts w:cs="Arial" w:eastAsia="Calibri" w:hAnsi="Arial Narrow" w:ascii="Arial Narrow"/>
                <w:snapToGrid w:val="false"/>
                <w:lang w:val="en-US"/>
              </w:rPr>
              <w:lastRenderedPageBreak/>
              <w:t>Varaždinska 14, OIB 17801441207</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lastRenderedPageBreak/>
              <w:t xml:space="preserve">Otvorene stavke, računi, Ugovori i Anexi o pružanju </w:t>
            </w:r>
            <w:r>
              <w:rPr>
                <w:rFonts w:cs="Arial" w:eastAsia="Calibri" w:hAnsi="Arial Narrow" w:ascii="Arial Narrow"/>
                <w:snapToGrid w:val="false"/>
                <w:lang w:val="en-US"/>
              </w:rPr>
              <w:lastRenderedPageBreak/>
              <w:t>računovodstveno knjigovodstavenih usluga,</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lastRenderedPageBreak/>
              <w:t>57.080,00</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25.380,00</w:t>
            </w:r>
          </w:p>
        </w:tc>
        <w:tc>
          <w:tcPr>
            <w:tcW w:type="dxa" w:w="1275"/>
            <w:tcBorders>
              <w:top w:space="0" w:sz="4" w:color="000000" w:val="single"/>
              <w:left w:space="0" w:sz="4" w:color="000000" w:val="single"/>
              <w:bottom w:space="0" w:sz="4" w:color="000000" w:val="single"/>
              <w:right w:space="0" w:sz="4" w:color="000000" w:val="single"/>
            </w:tcBorders>
            <w:vAlign w:val="bottom"/>
          </w:tcPr>
          <w:p w:rsidRDefault="009D34E5" w:rsidR="009D34E5">
            <w:pPr>
              <w:widowControl w:val="false"/>
              <w:spacing w:lineRule="auto" w:line="276"/>
              <w:rPr>
                <w:rFonts w:cs="Arial" w:eastAsia="Calibri" w:hAnsi="Arial Narrow" w:ascii="Arial Narrow"/>
                <w:bCs/>
                <w:snapToGrid w:val="false"/>
                <w:lang w:val="en-US"/>
              </w:rPr>
            </w:pPr>
            <w:r>
              <w:rPr>
                <w:rFonts w:cs="Arial" w:eastAsia="Calibri" w:hAnsi="Arial Narrow" w:ascii="Arial Narrow"/>
                <w:bCs/>
                <w:snapToGrid w:val="false"/>
                <w:lang w:val="en-US"/>
              </w:rPr>
              <w:t>31.700,00</w:t>
            </w: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p w:rsidRDefault="009D34E5" w:rsidR="009D34E5">
            <w:pPr>
              <w:widowControl w:val="false"/>
              <w:spacing w:lineRule="auto" w:line="276"/>
              <w:rPr>
                <w:rFonts w:cs="Arial" w:eastAsia="Calibri" w:hAnsi="Arial Narrow" w:ascii="Arial Narrow"/>
                <w:b/>
                <w:bCs/>
                <w:snapToGrid w:val="false"/>
                <w:lang w:val="en-US"/>
              </w:rPr>
            </w:pPr>
          </w:p>
        </w:tc>
      </w:tr>
      <w:tr w:rsidTr="009D34E5" w:rsidR="009D34E5">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lastRenderedPageBreak/>
              <w:t>6.</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DARKO LABAŠ, Varaždin, Masarykova 11, OIB:89255066185</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Pozajmice</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119.054,64</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119.054,64</w:t>
            </w:r>
          </w:p>
        </w:tc>
        <w:tc>
          <w:tcPr>
            <w:tcW w:type="dxa" w:w="1275"/>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jc w:val="center"/>
              <w:rPr>
                <w:rFonts w:cs="Arial" w:eastAsia="Calibri" w:hAnsi="Arial Narrow" w:ascii="Arial Narrow"/>
                <w:snapToGrid w:val="false"/>
                <w:lang w:val="en-US"/>
              </w:rPr>
            </w:pPr>
          </w:p>
        </w:tc>
      </w:tr>
      <w:tr w:rsidTr="009D34E5" w:rsidR="009D34E5">
        <w:trPr>
          <w:trHeight w:val="1765"/>
        </w:trPr>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7.</w:t>
            </w:r>
          </w:p>
        </w:tc>
        <w:tc>
          <w:tcPr>
            <w:tcW w:type="dxa" w:w="198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DRAŽENKA ZOBOVIĆ, Pušćine Čakovečka OIB:</w:t>
            </w:r>
            <w:r>
              <w:rPr>
                <w:rFonts w:eastAsia="Calibri" w:hAnsi="Arial Narrow" w:ascii="Arial Narrow"/>
                <w:snapToGrid w:val="false"/>
                <w:lang w:val="en-US"/>
              </w:rPr>
              <w:t xml:space="preserve"> </w:t>
            </w:r>
            <w:r>
              <w:rPr>
                <w:rFonts w:cs="Arial" w:eastAsia="Calibri" w:hAnsi="Arial Narrow" w:ascii="Arial Narrow"/>
                <w:snapToGrid w:val="false"/>
                <w:lang w:val="en-US"/>
              </w:rPr>
              <w:t>94212706982</w:t>
            </w: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Pozajmice</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64.325,30</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64.325,30</w:t>
            </w:r>
          </w:p>
        </w:tc>
        <w:tc>
          <w:tcPr>
            <w:tcW w:type="dxa" w:w="1275"/>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jc w:val="center"/>
              <w:rPr>
                <w:rFonts w:cs="Arial" w:eastAsia="Calibri" w:hAnsi="Arial Narrow" w:ascii="Arial Narrow"/>
                <w:snapToGrid w:val="false"/>
                <w:lang w:val="en-US"/>
              </w:rPr>
            </w:pPr>
          </w:p>
        </w:tc>
      </w:tr>
      <w:tr w:rsidTr="009D34E5" w:rsidR="009D34E5">
        <w:trPr>
          <w:trHeight w:val="613"/>
        </w:trPr>
        <w:tc>
          <w:tcPr>
            <w:tcW w:type="dxa" w:w="534"/>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8.</w:t>
            </w:r>
          </w:p>
        </w:tc>
        <w:tc>
          <w:tcPr>
            <w:tcW w:type="dxa" w:w="1984"/>
            <w:tcBorders>
              <w:top w:space="0" w:sz="4" w:color="auto" w:val="single"/>
              <w:left w:space="0" w:sz="4" w:color="000000" w:val="single"/>
              <w:bottom w:space="0" w:sz="4" w:color="auto" w:val="single"/>
              <w:right w:space="0" w:sz="4" w:color="000000" w:val="single"/>
            </w:tcBorders>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ZAGREBAČKA BANKA d.d., Trg bana Josipa Jelačića 10, Zagreb, OIB 92963223473</w:t>
            </w:r>
          </w:p>
          <w:p w:rsidRDefault="009D34E5" w:rsidR="009D34E5">
            <w:pPr>
              <w:widowControl w:val="false"/>
              <w:spacing w:lineRule="auto" w:line="276"/>
              <w:rPr>
                <w:rFonts w:cs="Arial" w:eastAsia="Calibri" w:hAnsi="Arial Narrow" w:ascii="Arial Narrow"/>
                <w:snapToGrid w:val="false"/>
                <w:lang w:val="en-US"/>
              </w:rPr>
            </w:pPr>
          </w:p>
        </w:tc>
        <w:tc>
          <w:tcPr>
            <w:tcW w:type="dxa" w:w="2552"/>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Ugovor o dugoročnom kreditu za financiranje trajnih obrtnih sredstava broj 3232023614 od 17.06.2013., Izvadak iz poslovnih knjiga,na dan 10.07.2015. i pripadajući kamatni</w:t>
            </w:r>
          </w:p>
        </w:tc>
        <w:tc>
          <w:tcPr>
            <w:tcW w:type="dxa" w:w="1559"/>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127.265,02</w:t>
            </w:r>
          </w:p>
        </w:tc>
        <w:tc>
          <w:tcPr>
            <w:tcW w:type="dxa" w:w="1276"/>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127.265,02</w:t>
            </w:r>
          </w:p>
        </w:tc>
        <w:tc>
          <w:tcPr>
            <w:tcW w:type="dxa" w:w="1275"/>
            <w:tcBorders>
              <w:top w:space="0" w:sz="4" w:color="auto" w:val="single"/>
              <w:left w:space="0" w:sz="4" w:color="000000" w:val="single"/>
              <w:bottom w:space="0" w:sz="4" w:color="auto" w:val="single"/>
              <w:right w:space="0" w:sz="4" w:color="000000" w:val="single"/>
            </w:tcBorders>
          </w:tcPr>
          <w:p w:rsidRDefault="009D34E5" w:rsidR="009D34E5">
            <w:pPr>
              <w:widowControl w:val="false"/>
              <w:spacing w:lineRule="auto" w:line="276"/>
              <w:jc w:val="center"/>
              <w:rPr>
                <w:rFonts w:cs="Arial" w:eastAsia="Calibri" w:hAnsi="Arial Narrow" w:ascii="Arial Narrow"/>
                <w:snapToGrid w:val="false"/>
                <w:lang w:val="en-US"/>
              </w:rPr>
            </w:pPr>
          </w:p>
        </w:tc>
      </w:tr>
      <w:tr w:rsidTr="009D34E5" w:rsidR="009D34E5">
        <w:trPr>
          <w:trHeight w:val="851"/>
        </w:trPr>
        <w:tc>
          <w:tcPr>
            <w:tcW w:type="dxa" w:w="534"/>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9.</w:t>
            </w:r>
          </w:p>
        </w:tc>
        <w:tc>
          <w:tcPr>
            <w:tcW w:type="dxa" w:w="1984"/>
            <w:tcBorders>
              <w:top w:space="0" w:sz="4" w:color="auto" w:val="single"/>
              <w:left w:space="0" w:sz="4" w:color="000000" w:val="single"/>
              <w:bottom w:space="0" w:sz="4" w:color="auto" w:val="single"/>
              <w:right w:space="0" w:sz="4" w:color="000000" w:val="single"/>
            </w:tcBorders>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PIAGGIO HRVATSKA d.o.o., Split, Kralja Stjepana Držislava 7, OIB 94509256847</w:t>
            </w:r>
          </w:p>
          <w:p w:rsidRDefault="009D34E5" w:rsidR="009D34E5">
            <w:pPr>
              <w:widowControl w:val="false"/>
              <w:spacing w:lineRule="auto" w:line="276"/>
              <w:rPr>
                <w:rFonts w:cs="Arial" w:eastAsia="Calibri" w:hAnsi="Arial Narrow" w:ascii="Arial Narrow"/>
                <w:snapToGrid w:val="false"/>
                <w:lang w:val="en-US"/>
              </w:rPr>
            </w:pPr>
          </w:p>
          <w:p w:rsidRDefault="009D34E5" w:rsidR="009D34E5">
            <w:pPr>
              <w:widowControl w:val="false"/>
              <w:spacing w:lineRule="auto" w:line="276"/>
              <w:rPr>
                <w:rFonts w:cs="Arial" w:eastAsia="Calibri" w:hAnsi="Arial Narrow" w:ascii="Arial Narrow"/>
                <w:snapToGrid w:val="false"/>
                <w:lang w:val="en-US"/>
              </w:rPr>
            </w:pPr>
          </w:p>
        </w:tc>
        <w:tc>
          <w:tcPr>
            <w:tcW w:type="dxa" w:w="2552"/>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 xml:space="preserve">Ugovor o ovlaštenoj prodaji od 01.01.2009., Ugovor o ovlaštenoj prodaji od 01.01.2010.,Ugovor o ovlaštenoj prodaji od 01.01.2011.,Ugovor o ovlaštenoj prodaji od 01.01.2012., OUgovor o ovlaštenoj prodaji od 01.01.2013.,  Izvadak iz poslovnih knjiga stečajnog </w:t>
            </w:r>
            <w:r>
              <w:rPr>
                <w:rFonts w:cs="Arial" w:eastAsia="Calibri" w:hAnsi="Arial Narrow" w:ascii="Arial Narrow"/>
                <w:snapToGrid w:val="false"/>
                <w:lang w:val="en-US"/>
              </w:rPr>
              <w:lastRenderedPageBreak/>
              <w:t>vjerovnika na dan 10.07.2015., za razdoblje od 2009.-2013., Obračun kamate</w:t>
            </w:r>
          </w:p>
        </w:tc>
        <w:tc>
          <w:tcPr>
            <w:tcW w:type="dxa" w:w="1559"/>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lastRenderedPageBreak/>
              <w:t>575.416,51</w:t>
            </w:r>
          </w:p>
        </w:tc>
        <w:tc>
          <w:tcPr>
            <w:tcW w:type="dxa" w:w="1276"/>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30.459,32</w:t>
            </w:r>
          </w:p>
        </w:tc>
        <w:tc>
          <w:tcPr>
            <w:tcW w:type="dxa" w:w="1275"/>
            <w:tcBorders>
              <w:top w:space="0" w:sz="4" w:color="auto" w:val="single"/>
              <w:left w:space="0" w:sz="4" w:color="000000" w:val="single"/>
              <w:bottom w:space="0" w:sz="4" w:color="auto"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544.957,19</w:t>
            </w:r>
          </w:p>
        </w:tc>
      </w:tr>
      <w:tr w:rsidTr="009D34E5" w:rsidR="009D34E5">
        <w:trPr>
          <w:trHeight w:val="902"/>
        </w:trPr>
        <w:tc>
          <w:tcPr>
            <w:tcW w:type="dxa" w:w="534"/>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lastRenderedPageBreak/>
              <w:t>10.</w:t>
            </w:r>
          </w:p>
        </w:tc>
        <w:tc>
          <w:tcPr>
            <w:tcW w:type="dxa" w:w="1984"/>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HEP-OPSKRBA d.o.o.,Zagreb, ulica grada Vukovara 37, OIB:63073332379</w:t>
            </w:r>
          </w:p>
          <w:p w:rsidRDefault="009D34E5" w:rsidR="009D34E5">
            <w:pPr>
              <w:widowControl w:val="false"/>
              <w:spacing w:lineRule="auto" w:line="276"/>
              <w:rPr>
                <w:rFonts w:cs="Arial" w:eastAsia="Calibri" w:hAnsi="Arial Narrow" w:ascii="Arial Narrow"/>
                <w:snapToGrid w:val="false"/>
                <w:lang w:val="en-US"/>
              </w:rPr>
            </w:pPr>
          </w:p>
          <w:p w:rsidRDefault="009D34E5" w:rsidR="009D34E5">
            <w:pPr>
              <w:widowControl w:val="false"/>
              <w:spacing w:lineRule="auto" w:line="276"/>
              <w:rPr>
                <w:rFonts w:cs="Arial" w:eastAsia="Calibri" w:hAnsi="Arial Narrow" w:ascii="Arial Narrow"/>
                <w:snapToGrid w:val="false"/>
                <w:lang w:val="en-US"/>
              </w:rPr>
            </w:pPr>
          </w:p>
        </w:tc>
        <w:tc>
          <w:tcPr>
            <w:tcW w:type="dxa" w:w="2552"/>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rPr>
                <w:rFonts w:cs="Arial" w:eastAsia="Calibri" w:hAnsi="Arial Narrow" w:ascii="Arial Narrow"/>
                <w:snapToGrid w:val="false"/>
                <w:lang w:val="en-US"/>
              </w:rPr>
            </w:pPr>
            <w:r>
              <w:rPr>
                <w:rFonts w:cs="Arial" w:eastAsia="Calibri" w:hAnsi="Arial Narrow" w:ascii="Arial Narrow"/>
                <w:snapToGrid w:val="false"/>
                <w:lang w:val="en-US"/>
              </w:rPr>
              <w:t>Računi za uslugu,kamate, trošak opomene</w:t>
            </w:r>
          </w:p>
        </w:tc>
        <w:tc>
          <w:tcPr>
            <w:tcW w:type="dxa" w:w="1559"/>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306,16</w:t>
            </w:r>
          </w:p>
        </w:tc>
        <w:tc>
          <w:tcPr>
            <w:tcW w:type="dxa" w:w="1276"/>
            <w:tcBorders>
              <w:top w:space="0" w:sz="4" w:color="000000" w:val="single"/>
              <w:left w:space="0" w:sz="4" w:color="000000" w:val="single"/>
              <w:bottom w:space="0" w:sz="4" w:color="000000" w:val="single"/>
              <w:right w:space="0" w:sz="4" w:color="000000" w:val="single"/>
            </w:tcBorders>
            <w:hideMark/>
          </w:tcPr>
          <w:p w:rsidRDefault="009D34E5" w:rsidR="009D34E5">
            <w:pPr>
              <w:widowControl w:val="false"/>
              <w:spacing w:lineRule="auto" w:line="276"/>
              <w:jc w:val="right"/>
              <w:rPr>
                <w:rFonts w:cs="Arial" w:eastAsia="Calibri" w:hAnsi="Arial Narrow" w:ascii="Arial Narrow"/>
                <w:snapToGrid w:val="false"/>
                <w:lang w:val="en-US"/>
              </w:rPr>
            </w:pPr>
            <w:r>
              <w:rPr>
                <w:rFonts w:cs="Arial" w:eastAsia="Calibri" w:hAnsi="Arial Narrow" w:ascii="Arial Narrow"/>
                <w:snapToGrid w:val="false"/>
                <w:lang w:val="en-US"/>
              </w:rPr>
              <w:t>306,16</w:t>
            </w:r>
          </w:p>
        </w:tc>
        <w:tc>
          <w:tcPr>
            <w:tcW w:type="dxa" w:w="1275"/>
            <w:tcBorders>
              <w:top w:space="0" w:sz="4" w:color="000000" w:val="single"/>
              <w:left w:space="0" w:sz="4" w:color="000000" w:val="single"/>
              <w:bottom w:space="0" w:sz="4" w:color="000000" w:val="single"/>
              <w:right w:space="0" w:sz="4" w:color="000000" w:val="single"/>
            </w:tcBorders>
          </w:tcPr>
          <w:p w:rsidRDefault="009D34E5" w:rsidR="009D34E5">
            <w:pPr>
              <w:widowControl w:val="false"/>
              <w:spacing w:lineRule="auto" w:line="276"/>
              <w:jc w:val="center"/>
              <w:rPr>
                <w:rFonts w:cs="Arial" w:eastAsia="Calibri" w:hAnsi="Arial Narrow" w:ascii="Arial Narrow"/>
                <w:snapToGrid w:val="false"/>
                <w:lang w:val="en-US"/>
              </w:rPr>
            </w:pPr>
          </w:p>
        </w:tc>
      </w:tr>
      <w:tr w:rsidTr="009D34E5" w:rsidR="009D34E5">
        <w:tc>
          <w:tcPr>
            <w:tcW w:type="dxa" w:w="534"/>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jc w:val="center"/>
              <w:rPr>
                <w:rFonts w:cs="Arial" w:eastAsia="Calibri" w:hAnsi="Arial Narrow" w:ascii="Arial Narrow"/>
                <w:snapToGrid w:val="false"/>
                <w:lang w:val="en-US"/>
              </w:rPr>
            </w:pPr>
            <w:r>
              <w:rPr>
                <w:rFonts w:cs="Arial" w:eastAsia="Calibri" w:hAnsi="Arial Narrow" w:ascii="Arial Narrow"/>
                <w:snapToGrid w:val="false"/>
                <w:lang w:val="en-US"/>
              </w:rPr>
              <w:t> </w:t>
            </w:r>
          </w:p>
        </w:tc>
        <w:tc>
          <w:tcPr>
            <w:tcW w:type="dxa" w:w="1984"/>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Arial" w:eastAsia="Calibri" w:hAnsi="Arial Narrow" w:ascii="Arial Narrow"/>
                <w:b/>
                <w:bCs/>
                <w:snapToGrid w:val="false"/>
                <w:lang w:val="en-US"/>
              </w:rPr>
            </w:pPr>
            <w:r>
              <w:rPr>
                <w:rFonts w:cs="Arial" w:eastAsia="Calibri" w:hAnsi="Arial Narrow" w:ascii="Arial Narrow"/>
                <w:b/>
                <w:bCs/>
                <w:snapToGrid w:val="false"/>
                <w:lang w:val="en-US"/>
              </w:rPr>
              <w:t>UKUPNO PRIJAVLJENE TRAŽBINE II VIŠI ISPLATNI RED</w:t>
            </w:r>
          </w:p>
        </w:tc>
        <w:tc>
          <w:tcPr>
            <w:tcW w:type="dxa" w:w="2552"/>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rPr>
                <w:rFonts w:cs="Arial" w:eastAsia="Calibri" w:hAnsi="Arial Narrow" w:ascii="Arial Narrow"/>
                <w:b/>
                <w:bCs/>
                <w:snapToGrid w:val="false"/>
                <w:lang w:val="en-US"/>
              </w:rPr>
            </w:pPr>
            <w:r>
              <w:rPr>
                <w:rFonts w:cs="Arial" w:eastAsia="Calibri" w:hAnsi="Arial Narrow" w:ascii="Arial Narrow"/>
                <w:b/>
                <w:bCs/>
                <w:snapToGrid w:val="false"/>
                <w:lang w:val="en-US"/>
              </w:rPr>
              <w:t> </w:t>
            </w:r>
          </w:p>
        </w:tc>
        <w:tc>
          <w:tcPr>
            <w:tcW w:type="dxa" w:w="1559"/>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jc w:val="right"/>
              <w:rPr>
                <w:rFonts w:cs="Arial" w:eastAsia="Calibri" w:hAnsi="Arial Narrow" w:ascii="Arial Narrow"/>
                <w:b/>
                <w:bCs/>
                <w:snapToGrid w:val="false"/>
                <w:lang w:val="en-US"/>
              </w:rPr>
            </w:pPr>
            <w:r>
              <w:rPr>
                <w:rFonts w:cs="Arial" w:eastAsia="Calibri" w:hAnsi="Arial Narrow" w:ascii="Arial Narrow"/>
                <w:b/>
                <w:bCs/>
                <w:snapToGrid w:val="false"/>
                <w:lang w:val="en-US"/>
              </w:rPr>
              <w:t>1.011.832,26</w:t>
            </w:r>
          </w:p>
        </w:tc>
        <w:tc>
          <w:tcPr>
            <w:tcW w:type="dxa" w:w="1276"/>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jc w:val="right"/>
              <w:rPr>
                <w:rFonts w:cs="Arial" w:eastAsia="Calibri" w:hAnsi="Arial Narrow" w:ascii="Arial Narrow"/>
                <w:b/>
                <w:bCs/>
                <w:snapToGrid w:val="false"/>
                <w:lang w:val="en-US"/>
              </w:rPr>
            </w:pPr>
            <w:r>
              <w:rPr>
                <w:rFonts w:cs="Arial" w:eastAsia="Calibri" w:hAnsi="Arial Narrow" w:ascii="Arial Narrow"/>
                <w:b/>
                <w:bCs/>
                <w:snapToGrid w:val="false"/>
                <w:lang w:val="en-US"/>
              </w:rPr>
              <w:t>434.510,07</w:t>
            </w:r>
          </w:p>
        </w:tc>
        <w:tc>
          <w:tcPr>
            <w:tcW w:type="dxa" w:w="1275"/>
            <w:tcBorders>
              <w:top w:space="0" w:sz="4" w:color="000000" w:val="single"/>
              <w:left w:space="0" w:sz="4" w:color="000000" w:val="single"/>
              <w:bottom w:space="0" w:sz="4" w:color="000000" w:val="single"/>
              <w:right w:space="0" w:sz="4" w:color="000000" w:val="single"/>
            </w:tcBorders>
            <w:shd w:fill="EEECE1" w:color="auto" w:val="clear"/>
            <w:hideMark/>
          </w:tcPr>
          <w:p w:rsidRDefault="009D34E5" w:rsidR="009D34E5">
            <w:pPr>
              <w:widowControl w:val="false"/>
              <w:spacing w:lineRule="auto" w:line="276"/>
              <w:jc w:val="center"/>
              <w:rPr>
                <w:rFonts w:cs="Arial" w:eastAsia="Calibri" w:hAnsi="Arial Narrow" w:ascii="Arial Narrow"/>
                <w:b/>
                <w:snapToGrid w:val="false"/>
                <w:lang w:val="en-US"/>
              </w:rPr>
            </w:pPr>
            <w:r>
              <w:rPr>
                <w:rFonts w:cs="Arial" w:eastAsia="Calibri" w:hAnsi="Arial Narrow" w:ascii="Arial Narrow"/>
                <w:snapToGrid w:val="false"/>
                <w:lang w:val="en-US"/>
              </w:rPr>
              <w:t> </w:t>
            </w:r>
            <w:r>
              <w:rPr>
                <w:rFonts w:cs="Arial" w:eastAsia="Calibri" w:hAnsi="Arial Narrow" w:ascii="Arial Narrow"/>
                <w:b/>
                <w:snapToGrid w:val="false"/>
                <w:lang w:val="en-US"/>
              </w:rPr>
              <w:t>577.322,19</w:t>
            </w:r>
          </w:p>
        </w:tc>
      </w:tr>
    </w:tbl>
    <w:p w:rsidRDefault="009D34E5" w:rsidP="009D34E5" w:rsidR="009D34E5">
      <w:pPr>
        <w:jc w:val="both"/>
        <w:rPr>
          <w:rFonts w:eastAsia="Times New Roman"/>
          <w:lang w:eastAsia="hr-HR"/>
        </w:rPr>
      </w:pPr>
    </w:p>
    <w:p w:rsidRDefault="009D34E5" w:rsidP="009D34E5" w:rsidR="009D34E5">
      <w:pPr>
        <w:ind w:firstLine="720"/>
      </w:pPr>
      <w:r>
        <w:t xml:space="preserve">II.  Osporene tražbine viših isplatnih redova u kunama: </w:t>
      </w:r>
    </w:p>
    <w:p w:rsidRDefault="009D34E5" w:rsidP="009D34E5" w:rsidR="009D34E5">
      <w:pPr>
        <w:ind w:firstLine="720"/>
      </w:pPr>
      <w:r>
        <w:t>Stečajni upravitelj je osporio tražbine stečajnih vjerovnika:</w:t>
      </w:r>
    </w:p>
    <w:p w:rsidRDefault="009D34E5" w:rsidP="009D34E5" w:rsidR="009D34E5">
      <w:pPr>
        <w:ind w:firstLine="720"/>
      </w:pPr>
      <w:r>
        <w:t>Drugi viši isplatni red</w:t>
      </w:r>
    </w:p>
    <w:p w:rsidRDefault="009D34E5" w:rsidP="009D34E5" w:rsidR="009D34E5">
      <w:pPr>
        <w:widowControl w:val="false"/>
        <w:jc w:val="both"/>
        <w:rPr>
          <w:rFonts w:cs="Arial" w:hAnsi="Arial Narrow" w:ascii="Arial Narrow"/>
          <w:bCs/>
          <w:snapToGrid w:val="false"/>
          <w:lang w:val="en-US"/>
        </w:rPr>
      </w:pPr>
      <w:r>
        <w:rPr>
          <w:rFonts w:hAnsi="Arial Narrow" w:ascii="Arial Narrow"/>
          <w:b/>
          <w:snapToGrid w:val="false"/>
          <w:u w:val="single"/>
          <w:lang w:val="en-US"/>
        </w:rPr>
        <w:t>Vjerovnik pod rednim brojem 4. - HRVATSKA RADIOTELEVIZIJA, Prisavlje 3, Zagreb , OIB 68419124305</w:t>
      </w:r>
      <w:r>
        <w:rPr>
          <w:rFonts w:hAnsi="Arial Narrow" w:ascii="Arial Narrow"/>
          <w:b/>
          <w:snapToGrid w:val="false"/>
          <w:lang w:val="en-US"/>
        </w:rPr>
        <w:t xml:space="preserve"> </w:t>
      </w:r>
      <w:r>
        <w:rPr>
          <w:rFonts w:hAnsi="Arial Narrow" w:ascii="Arial Narrow"/>
          <w:snapToGrid w:val="false"/>
          <w:lang w:val="en-US"/>
        </w:rPr>
        <w:t xml:space="preserve">- u iznosu od  </w:t>
      </w:r>
      <w:r>
        <w:rPr>
          <w:rFonts w:cs="Arial" w:hAnsi="Arial Narrow" w:ascii="Arial Narrow"/>
          <w:bCs/>
          <w:snapToGrid w:val="false"/>
          <w:lang w:val="en-US"/>
        </w:rPr>
        <w:t>665,00 kuna.</w:t>
      </w:r>
    </w:p>
    <w:p w:rsidRDefault="009D34E5" w:rsidP="009D34E5" w:rsidR="009D34E5">
      <w:pPr>
        <w:widowControl w:val="false"/>
        <w:jc w:val="both"/>
        <w:rPr>
          <w:rFonts w:cs="Times New Roman" w:hAnsi="Arial Narrow" w:ascii="Arial Narrow"/>
          <w:snapToGrid w:val="false"/>
          <w:lang w:val="en-US"/>
        </w:rPr>
      </w:pPr>
      <w:r>
        <w:rPr>
          <w:rFonts w:hAnsi="Arial Narrow" w:ascii="Arial Narrow"/>
          <w:b/>
          <w:snapToGrid w:val="false"/>
          <w:u w:val="single"/>
          <w:lang w:val="en-US"/>
        </w:rPr>
        <w:t xml:space="preserve">Vjerovnik pod rednim brojem 5. </w:t>
      </w:r>
      <w:r>
        <w:rPr>
          <w:rFonts w:cs="Arial" w:hAnsi="Arial Narrow" w:ascii="Arial Narrow"/>
          <w:b/>
          <w:snapToGrid w:val="false"/>
          <w:u w:val="single"/>
          <w:lang w:val="en-US"/>
        </w:rPr>
        <w:t>MB BIRO d.o.o., Nedelišće, Varaždinska 14, OIB 17801441207</w:t>
      </w:r>
      <w:r>
        <w:rPr>
          <w:rFonts w:hAnsi="Arial Narrow" w:ascii="Arial Narrow"/>
          <w:b/>
          <w:snapToGrid w:val="false"/>
          <w:u w:val="single"/>
          <w:lang w:val="en-US"/>
        </w:rPr>
        <w:t xml:space="preserve"> - </w:t>
      </w:r>
      <w:r>
        <w:rPr>
          <w:rFonts w:hAnsi="Arial Narrow" w:ascii="Arial Narrow"/>
          <w:snapToGrid w:val="false"/>
          <w:lang w:val="en-US"/>
        </w:rPr>
        <w:t>u iznosu od 31.700,00 kn.</w:t>
      </w:r>
    </w:p>
    <w:p w:rsidRDefault="009D34E5" w:rsidP="009D34E5" w:rsidR="009D34E5" w:rsidRPr="009D34E5">
      <w:pPr>
        <w:widowControl w:val="false"/>
        <w:jc w:val="both"/>
        <w:rPr>
          <w:rFonts w:cs="Arial" w:hAnsi="Arial Narrow" w:ascii="Arial Narrow"/>
          <w:snapToGrid w:val="false"/>
          <w:lang w:val="en-US"/>
        </w:rPr>
      </w:pPr>
      <w:r>
        <w:rPr>
          <w:rFonts w:cs="Arial" w:hAnsi="Arial Narrow" w:ascii="Arial Narrow"/>
          <w:b/>
          <w:snapToGrid w:val="false"/>
          <w:u w:val="single"/>
          <w:lang w:val="en-US"/>
        </w:rPr>
        <w:t>Vjerovnik pod rednim brojem 9. PIAGGIO HRVATSKA d.o.o., Split, Kralja Stjepana Držislava 7, OIB 94509256847</w:t>
      </w:r>
      <w:r>
        <w:rPr>
          <w:rFonts w:cs="Arial" w:hAnsi="Arial Narrow" w:ascii="Arial Narrow"/>
          <w:snapToGrid w:val="false"/>
          <w:lang w:val="en-US"/>
        </w:rPr>
        <w:t xml:space="preserve"> - u iznosu od 544.957,19 kuna.</w:t>
      </w:r>
    </w:p>
    <w:p w:rsidRDefault="009D34E5" w:rsidP="009D34E5" w:rsidR="009D34E5">
      <w:r>
        <w:tab/>
        <w:t>Upućuju se stečajni vjerovnici u roku od 8 dana od primitka izvatka iz rješenja, u parnicu radi utvrđivanja osporene tražbine.</w:t>
      </w:r>
    </w:p>
    <w:p w:rsidRDefault="009D34E5" w:rsidP="009D34E5" w:rsidR="009D34E5">
      <w:pPr>
        <w:jc w:val="both"/>
      </w:pPr>
      <w:r>
        <w:tab/>
        <w:t xml:space="preserve">Ako stečajni vjerovnik koji je upućen u parnicu, ne pokrene parnicu u dodijeljenom roku, smatrat će se da je odustao od prava na vođenje parnice. </w:t>
      </w:r>
    </w:p>
    <w:p w:rsidRDefault="009D34E5" w:rsidP="009D34E5" w:rsidR="009D34E5">
      <w:pPr>
        <w:jc w:val="center"/>
      </w:pPr>
      <w:r>
        <w:t xml:space="preserve">Obrazloženje </w:t>
      </w:r>
    </w:p>
    <w:p w:rsidRDefault="009D34E5" w:rsidP="009D34E5" w:rsidR="009D34E5">
      <w:pPr>
        <w:ind w:firstLine="720"/>
        <w:jc w:val="both"/>
      </w:pPr>
      <w:r>
        <w:t xml:space="preserve">Na općem ispitnom ročištu održanom 28. listopada 2015. ispitane su sve u roku prijavljene tražbine prema iznosima i isplatnom redu. Nakon općeg ispitnog ročišta stečajni sudac je sastavio, sukladno odredbi čl. </w:t>
      </w:r>
      <w:smartTag w:element="metricconverter" w:uri="urn:schemas-microsoft-com:office:smarttags">
        <w:smartTagPr>
          <w:attr w:val="177. st" w:name="ProductID"/>
        </w:smartTagPr>
        <w:r>
          <w:t>177. st</w:t>
        </w:r>
      </w:smartTag>
      <w:r>
        <w:t xml:space="preserve">. 2. Stečajnog zakona (''Narodne novine'' broj 44/96, 29/99, 129/00, 123/03, 82/06, 116/10, 25/12, 133/12, dalje SZ), posebnu tablicu </w:t>
      </w:r>
      <w:r>
        <w:lastRenderedPageBreak/>
        <w:t xml:space="preserve">ispitanih tražbina u kojoj su za svaku prijavljenu tražbinu uneseni podaci o tome u kojoj je mjeri tražbina utvrđena prema svom iznosu i svom redu. </w:t>
      </w:r>
    </w:p>
    <w:p w:rsidRDefault="009D34E5" w:rsidP="009D34E5" w:rsidR="009D34E5">
      <w:pPr>
        <w:ind w:firstLine="720"/>
        <w:jc w:val="both"/>
      </w:pPr>
      <w:r>
        <w:t xml:space="preserve">Stoga je sud na temelju te tablice, primjenom odredbe čl. </w:t>
      </w:r>
      <w:smartTag w:element="metricconverter" w:uri="urn:schemas-microsoft-com:office:smarttags">
        <w:smartTagPr>
          <w:attr w:val="177. st" w:name="ProductID"/>
        </w:smartTagPr>
        <w:r>
          <w:t>177. st</w:t>
        </w:r>
      </w:smartTag>
      <w:r>
        <w:t xml:space="preserve">. 3. SZ-a, donio ovo rješenje. </w:t>
      </w:r>
      <w:r>
        <w:tab/>
      </w:r>
    </w:p>
    <w:p w:rsidRDefault="009D34E5" w:rsidP="009D34E5" w:rsidR="009D34E5">
      <w:pPr>
        <w:ind w:firstLine="720"/>
        <w:jc w:val="both"/>
      </w:pPr>
      <w:r>
        <w:t>Stečajna upraviteljica je osporila sljedeće tražbine u navedenim iznosima iz sljedećih razloga:</w:t>
      </w:r>
    </w:p>
    <w:p w:rsidRDefault="009D34E5" w:rsidP="009D34E5" w:rsidR="009D34E5" w:rsidRPr="009D34E5">
      <w:pPr>
        <w:widowControl w:val="false"/>
        <w:ind w:firstLine="720"/>
        <w:jc w:val="both"/>
        <w:rPr>
          <w:snapToGrid w:val="false"/>
          <w:lang w:val="en-US"/>
        </w:rPr>
      </w:pPr>
      <w:r>
        <w:rPr>
          <w:snapToGrid w:val="false"/>
          <w:lang w:val="en-US"/>
        </w:rPr>
        <w:t xml:space="preserve">Vjerovnik pod rednim brojem 4. - HRVATSKA RADIOTELEVIZIJA, Prisavlje 3, Zagreb , OIB 68419124305 - Osporavaju se odvjetnički troškovi prijave potraživanja u stečajni postupak u iznosu od </w:t>
      </w:r>
      <w:r>
        <w:rPr>
          <w:bCs/>
          <w:snapToGrid w:val="false"/>
          <w:lang w:val="en-US"/>
        </w:rPr>
        <w:t xml:space="preserve">665,00 kuna, </w:t>
      </w:r>
      <w:r>
        <w:rPr>
          <w:snapToGrid w:val="false"/>
          <w:lang w:val="en-US"/>
        </w:rPr>
        <w:t>jer vjerovnici niži isplatnih redova nisu pozvani da prijave tražbine.</w:t>
      </w:r>
    </w:p>
    <w:p w:rsidRDefault="009D34E5" w:rsidP="009D34E5" w:rsidR="009D34E5">
      <w:pPr>
        <w:widowControl w:val="false"/>
        <w:ind w:firstLine="720"/>
        <w:jc w:val="both"/>
        <w:rPr>
          <w:snapToGrid w:val="false"/>
          <w:lang w:val="en-US"/>
        </w:rPr>
      </w:pPr>
      <w:r>
        <w:rPr>
          <w:snapToGrid w:val="false"/>
          <w:lang w:val="en-US"/>
        </w:rPr>
        <w:t>Vjerovnik pod rednim brojem 5. MB BIRO d.o.o., Nedelišće, Varaždinska 14, OIB 17801441207 - Osporavaju se slijedeći računi br. 0000498 od 26.11.2010.,  0000545 od 21.12.2010.,1000015 od 28.01.201..,1000081 od 25.02.2011., 1000112 od 29.03.2011., 1000181od 29.04.2011., 1000228 od 24.05.2011., 1000273 od 27.06.2011., 1000325 od 26.07.2011., 1000370 od 30.08.2011.,1000416 od 26.09.2011., 1000446 od 26.10.2011.,1000512 od 29.11.2011.,1000558 od 27.12.2011. u ukupnom iznosu od 31.700,00 kn, jer je nastupila zastara potraživanja, dok su priznate tražbine temeljem ostalih računa iz prijave u iznosu od 25.380,00kn.</w:t>
      </w:r>
    </w:p>
    <w:p w:rsidRDefault="009D34E5" w:rsidP="009D34E5" w:rsidR="009D34E5" w:rsidRPr="009D34E5">
      <w:pPr>
        <w:widowControl w:val="false"/>
        <w:ind w:firstLine="720"/>
        <w:jc w:val="both"/>
        <w:rPr>
          <w:snapToGrid w:val="false"/>
          <w:lang w:val="en-US"/>
        </w:rPr>
      </w:pPr>
      <w:r>
        <w:rPr>
          <w:snapToGrid w:val="false"/>
          <w:lang w:val="en-US"/>
        </w:rPr>
        <w:t>Vjerovnik pod rednim brojem 9. PIAGGIO HRVATSKA d.o.o., Split, Kralja Stjepana Držislava 7, OIB 94509256847 - Priznaje se potraživanje temeljem slijedećih dokumenta broj: 15666., 733., 1611.,2055., 3148., 2802.,2857.,3352., 4550., 6154.,8010.,8064.,7823.,9280., 10641_2., 10721., 9846., 10744., 12568., 12941., 12959., 12984., 12844., 13934., 15200., 15434., 16135., 16690., 134/1/54., 656/1/59.,  t2437/1/59.,2877/1/54, 4951/1/54.,  4952/1/54.,  4052/1/59., 4849/1/54.,  4983/1/54.,  5764/1/60.,  5798/1/59.,  5904/1/54.,  6174/1/54.,  7993/1/54., 9613/1/60., 8821/1/59., 9547/1/59., 9604/1/61., 10502/1/59., 10929/1/54., 11423/1/54., 11917/1/60., 12885/1/59. Temeljem navedenih dokumenata, priznaje se glavnica u iznosu od 22.921,44 kuna i kamata na glavnicu od dospijeća do dana otvaranja stečajnog postupka koja iznosi 7.537,88, što ukupno iznosi 30.459,32 kuna.  U odnosu na potraživanje navedeno u ostalim dokumentima iz prijave potraživanja u iznosu od 544.957,19 kuna što obuhvaća glavnicu i pripadajuće kamate, nastupila je zastara potraživanja. Prilikom utvrđivanja zastare potraživanja, vodilo se računa o zastoju zastarijevanja potraživanja za razdoblje od dana donošenja Rješenja otvaranja postupka predstečajne nagodbe tj. od 14.01.2015., do donošenja Rješenja o obustavi postupka predstečajne nagodbe. tj. do 09.04.2015.</w:t>
      </w:r>
    </w:p>
    <w:p w:rsidRDefault="009D34E5" w:rsidP="009D34E5" w:rsidR="009D34E5">
      <w:pPr>
        <w:jc w:val="both"/>
      </w:pPr>
      <w:r>
        <w:tab/>
        <w:t xml:space="preserve">Kako izjavljena osporavanja na ročištu nisu otklonjena, primjenom odredaba čl. </w:t>
      </w:r>
      <w:smartTag w:element="metricconverter" w:uri="urn:schemas-microsoft-com:office:smarttags">
        <w:smartTagPr>
          <w:attr w:val="177. st" w:name="ProductID"/>
        </w:smartTagPr>
        <w:r>
          <w:t>177. st</w:t>
        </w:r>
      </w:smartTag>
      <w:r>
        <w:t xml:space="preserve">. 1. i 3. te čl. </w:t>
      </w:r>
      <w:smartTag w:element="metricconverter" w:uri="urn:schemas-microsoft-com:office:smarttags">
        <w:smartTagPr>
          <w:attr w:val="178. st" w:name="ProductID"/>
        </w:smartTagPr>
        <w:r>
          <w:t>178. st</w:t>
        </w:r>
      </w:smartTag>
      <w:r>
        <w:t>. 1. i 6. SZ-a, odlučeno je kao pod točkom II. izreke.</w:t>
      </w:r>
    </w:p>
    <w:p w:rsidRDefault="009D34E5" w:rsidP="009D34E5" w:rsidR="009D34E5">
      <w:pPr>
        <w:jc w:val="center"/>
      </w:pPr>
      <w:r>
        <w:t>U Varaždinu 4. studenoga 2015.</w:t>
      </w:r>
    </w:p>
    <w:p w:rsidRDefault="009D34E5" w:rsidP="009D34E5" w:rsidR="009D34E5">
      <w:pPr>
        <w:ind w:firstLine="720"/>
        <w:jc w:val="both"/>
      </w:pPr>
      <w:r>
        <w:tab/>
      </w:r>
      <w:r>
        <w:tab/>
      </w:r>
      <w:r>
        <w:tab/>
      </w:r>
      <w:r>
        <w:tab/>
      </w:r>
      <w:r>
        <w:tab/>
      </w:r>
      <w:r>
        <w:tab/>
      </w:r>
      <w:r>
        <w:tab/>
      </w:r>
      <w:r>
        <w:tab/>
        <w:t xml:space="preserve"> SUDAC</w:t>
      </w:r>
    </w:p>
    <w:p w:rsidRDefault="009D34E5" w:rsidP="009D34E5" w:rsidR="009D34E5">
      <w:pPr>
        <w:ind w:firstLine="720"/>
        <w:jc w:val="both"/>
      </w:pPr>
      <w:r>
        <w:tab/>
      </w:r>
      <w:r>
        <w:tab/>
      </w:r>
      <w:r>
        <w:tab/>
      </w:r>
      <w:r>
        <w:tab/>
      </w:r>
      <w:r>
        <w:tab/>
      </w:r>
      <w:r>
        <w:tab/>
      </w:r>
      <w:r>
        <w:tab/>
      </w:r>
      <w:r>
        <w:tab/>
        <w:t xml:space="preserve"> Radovan Raduka</w:t>
      </w:r>
    </w:p>
    <w:p w:rsidRDefault="009D34E5" w:rsidP="009D34E5" w:rsidR="009D34E5">
      <w:pPr>
        <w:ind w:left="5040"/>
        <w:jc w:val="both"/>
      </w:pPr>
      <w:r>
        <w:tab/>
      </w:r>
      <w:r>
        <w:tab/>
      </w:r>
      <w:r>
        <w:tab/>
      </w:r>
      <w:r>
        <w:tab/>
      </w:r>
      <w:r>
        <w:tab/>
      </w:r>
    </w:p>
    <w:p w:rsidRDefault="009D34E5" w:rsidP="009D34E5" w:rsidR="009D34E5">
      <w:pPr>
        <w:jc w:val="both"/>
      </w:pPr>
    </w:p>
    <w:p w:rsidRDefault="009D34E5" w:rsidP="009D34E5" w:rsidR="009D34E5">
      <w:pPr>
        <w:jc w:val="both"/>
      </w:pPr>
      <w:r>
        <w:t>UPUTA  O PRAVNOM LIJEKU:</w:t>
      </w:r>
    </w:p>
    <w:p w:rsidRDefault="009D34E5" w:rsidP="009D34E5" w:rsidR="009D34E5">
      <w:pPr>
        <w:jc w:val="both"/>
      </w:pPr>
      <w:r>
        <w:t xml:space="preserve">Protiv ovoga rješenja pravo na žalbu ima stečajni upravitelj i svaki vjerovnik u dijelu koji se tiče njegove prijavljene tražbine, odnosno tražbine koju je osporio (čl. </w:t>
      </w:r>
      <w:smartTag w:element="metricconverter" w:uri="urn:schemas-microsoft-com:office:smarttags">
        <w:smartTagPr>
          <w:attr w:val="177. st" w:name="ProductID"/>
        </w:smartTagPr>
        <w:r>
          <w:t>177. st</w:t>
        </w:r>
      </w:smartTag>
      <w:r>
        <w:t>. 4. i 5. SZ-a). Rok za žalbu iznosi 8 dana računajući od dana dostave pisanog otpravka, odnosno izvatka iz rješenja. Žalba se podnosi ovome sudu u dva primjerka.</w:t>
      </w:r>
    </w:p>
    <w:p w:rsidRDefault="009D34E5" w:rsidP="009D34E5" w:rsidR="009D34E5">
      <w:pPr>
        <w:jc w:val="both"/>
      </w:pPr>
    </w:p>
    <w:p w:rsidRDefault="009D34E5" w:rsidP="009D34E5" w:rsidR="009D34E5">
      <w:pPr>
        <w:jc w:val="both"/>
      </w:pPr>
      <w:r>
        <w:t>DNA:</w:t>
      </w:r>
    </w:p>
    <w:p w:rsidRDefault="009D34E5" w:rsidP="009D34E5" w:rsidR="009D34E5">
      <w:pPr>
        <w:numPr>
          <w:ilvl w:val="0"/>
          <w:numId w:val="47"/>
        </w:numPr>
        <w:tabs>
          <w:tab w:pos="720" w:val="left"/>
        </w:tabs>
        <w:overflowPunct w:val="false"/>
        <w:autoSpaceDE w:val="false"/>
        <w:autoSpaceDN w:val="false"/>
        <w:adjustRightInd w:val="false"/>
        <w:spacing w:after="0"/>
        <w:jc w:val="both"/>
        <w:textAlignment w:val="baseline"/>
      </w:pPr>
      <w:r>
        <w:t>e-oglasna ploča – 3 dana</w:t>
      </w:r>
    </w:p>
    <w:p w:rsidRDefault="009D34E5" w:rsidP="009D34E5" w:rsidR="009D34E5">
      <w:pPr>
        <w:numPr>
          <w:ilvl w:val="0"/>
          <w:numId w:val="47"/>
        </w:numPr>
        <w:tabs>
          <w:tab w:pos="720" w:val="left"/>
        </w:tabs>
        <w:overflowPunct w:val="false"/>
        <w:autoSpaceDE w:val="false"/>
        <w:autoSpaceDN w:val="false"/>
        <w:adjustRightInd w:val="false"/>
        <w:spacing w:after="0"/>
        <w:jc w:val="both"/>
        <w:textAlignment w:val="baseline"/>
      </w:pPr>
      <w:r>
        <w:t>pisarnica – kal. 30 dana</w:t>
      </w:r>
    </w:p>
    <w:p w:rsidRDefault="009D34E5" w:rsidP="009D34E5" w:rsidR="009D34E5">
      <w:pPr>
        <w:tabs>
          <w:tab w:pos="720" w:val="left"/>
        </w:tabs>
        <w:overflowPunct w:val="false"/>
        <w:autoSpaceDE w:val="false"/>
        <w:autoSpaceDN w:val="false"/>
        <w:adjustRightInd w:val="false"/>
        <w:ind w:left="720"/>
        <w:jc w:val="both"/>
        <w:textAlignment w:val="baseline"/>
      </w:pPr>
      <w:r>
        <w:t>U Varaždinu, 5. studeni 2015.</w:t>
      </w:r>
    </w:p>
    <w:p w:rsidRDefault="009D34E5" w:rsidP="009D34E5" w:rsidR="009D34E5">
      <w:pPr>
        <w:tabs>
          <w:tab w:pos="720" w:val="left"/>
        </w:tabs>
        <w:overflowPunct w:val="false"/>
        <w:autoSpaceDE w:val="false"/>
        <w:autoSpaceDN w:val="false"/>
        <w:adjustRightInd w:val="false"/>
        <w:ind w:left="720"/>
        <w:jc w:val="both"/>
        <w:textAlignment w:val="baseline"/>
      </w:pPr>
      <w:r>
        <w:tab/>
      </w:r>
      <w:r>
        <w:tab/>
      </w:r>
      <w:r>
        <w:tab/>
      </w:r>
      <w:r>
        <w:tab/>
        <w:t xml:space="preserve">  S U D A C </w:t>
      </w:r>
    </w:p>
    <w:p w:rsidRDefault="009D34E5" w:rsidP="009D34E5" w:rsidR="009D34E5">
      <w:pPr>
        <w:rPr>
          <w:sz w:val="20"/>
          <w:szCs w:val="20"/>
        </w:rPr>
      </w:pPr>
    </w:p>
    <w:p w:rsidRDefault="00AE649C" w:rsidP="00FA5B5E" w:rsidR="00AE649C" w:rsidRPr="00B76F3C">
      <w:pPr>
        <w:pStyle w:val="Naslov3"/>
      </w:pPr>
    </w:p>
    <w:p w:rsidRDefault="009D34E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4E5"/>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04953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St-48/2015-21</izvorni_sadrzaj>
    <derivirana_varijabla naziv="DomainObject.Oznaka_1">St-48/2015-21</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2015.</izvorni_sadrzaj>
    <derivirana_varijabla naziv="DomainObject.Predmet.DatumOsnivanja_1">21.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St-48/2015</izvorni_sadrzaj>
    <derivirana_varijabla naziv="DomainObject.Predmet.OznakaBroj_1">St-48/2015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SUPERBIKE TRGOVINA društvo s ograničenom odgovornošću za trgovinu, uvoz-izvoz</izvorni_sadrzaj>
    <derivirana_varijabla naziv="DomainObject.Predmet.ProtustrankaFormated_1">  SUPERBIKE TRGOVINA društvo s ograničenom odgovornošću za trgovinu, uvoz-izvoz</derivirana_varijabla>
  </DomainObject.Predmet.ProtustrankaFormated>
  <DomainObject.Predmet.ProtustrankaFormatedOIB>
    <izvorni_sadrzaj>  SUPERBIKE TRGOVINA društvo s ograničenom odgovornošću za trgovinu, uvoz-izvoz, OIB 20731743466</izvorni_sadrzaj>
    <derivirana_varijabla naziv="DomainObject.Predmet.ProtustrankaFormatedOIB_1">  SUPERBIKE TRGOVINA društvo s ograničenom odgovornošću za trgovinu, uvoz-izvoz, OIB 20731743466</derivirana_varijabla>
  </DomainObject.Predmet.ProtustrankaFormatedOIB>
  <DomainObject.Predmet.ProtustrankaFormatedWithAdress>
    <izvorni_sadrzaj> SUPERBIKE TRGOVINA društvo s ograničenom odgovornošću za trgovinu, uvoz-izvoz, Masarikova 11, 42000 Varaždin</izvorni_sadrzaj>
    <derivirana_varijabla naziv="DomainObject.Predmet.ProtustrankaFormatedWithAdress_1"> SUPERBIKE TRGOVINA društvo s ograničenom odgovornošću za trgovinu, uvoz-izvoz, Masarikova 11, 42000 Varaždin</derivirana_varijabla>
  </DomainObject.Predmet.ProtustrankaFormatedWithAdress>
  <DomainObject.Predmet.ProtustrankaFormatedWithAdressOIB>
    <izvorni_sadrzaj> SUPERBIKE TRGOVINA društvo s ograničenom odgovornošću za trgovinu, uvoz-izvoz, OIB 20731743466, Masarikova 11, 42000 Varaždin</izvorni_sadrzaj>
    <derivirana_varijabla naziv="DomainObject.Predmet.ProtustrankaFormatedWithAdressOIB_1"> SUPERBIKE TRGOVINA društvo s ograničenom odgovornošću za trgovinu, uvoz-izvoz, OIB 20731743466, Masarikova 11, 42000 Varaždin</derivirana_varijabla>
  </DomainObject.Predmet.ProtustrankaFormatedWithAdressOIB>
  <DomainObject.Predmet.ProtustrankaWithAdress>
    <izvorni_sadrzaj>SUPERBIKE TRGOVINA društvo s ograničenom odgovornošću za trgovinu, uvoz-izvoz Masarikova 11, 42000 Varaždin</izvorni_sadrzaj>
    <derivirana_varijabla naziv="DomainObject.Predmet.ProtustrankaWithAdress_1">SUPERBIKE TRGOVINA društvo s ograničenom odgovornošću za trgovinu, uvoz-izvoz Masarikova 11, 42000 Varaždin</derivirana_varijabla>
  </DomainObject.Predmet.ProtustrankaWithAdress>
  <DomainObject.Predmet.ProtustrankaWithAdressOIB>
    <izvorni_sadrzaj>SUPERBIKE TRGOVINA društvo s ograničenom odgovornošću za trgovinu, uvoz-izvoz, OIB 20731743466, Masarikova 11, 42000 Varaždin</izvorni_sadrzaj>
    <derivirana_varijabla naziv="DomainObject.Predmet.ProtustrankaWithAdressOIB_1">SUPERBIKE TRGOVINA društvo s ograničenom odgovornošću za trgovinu, uvoz-izvoz, OIB 20731743466, Masarikova 11, 42000 Varaždin</derivirana_varijabla>
  </DomainObject.Predmet.ProtustrankaWithAdressOIB>
  <DomainObject.Predmet.ProtustrankaNazivFormated>
    <izvorni_sadrzaj>SUPERBIKE TRGOVINA društvo s ograničenom odgovornošću za trgovinu, uvoz-izvoz</izvorni_sadrzaj>
    <derivirana_varijabla naziv="DomainObject.Predmet.ProtustrankaNazivFormated_1">SUPERBIKE TRGOVINA društvo s ograničenom odgovornošću za trgovinu, uvoz-izvoz</derivirana_varijabla>
  </DomainObject.Predmet.ProtustrankaNazivFormated>
  <DomainObject.Predmet.ProtustrankaNazivFormatedOIB>
    <izvorni_sadrzaj>SUPERBIKE TRGOVINA društvo s ograničenom odgovornošću za trgovinu, uvoz-izvoz, OIB 20731743466</izvorni_sadrzaj>
    <derivirana_varijabla naziv="DomainObject.Predmet.ProtustrankaNazivFormatedOIB_1">SUPERBIKE TRGOVINA društvo s ograničenom odgovornošću za trgovinu, uvoz-izvoz, OIB 20731743466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Ulica grada Vukovara 70, 10000 Zagreb</izvorni_sadrzaj>
    <derivirana_varijabla naziv="DomainObject.Predmet.StrankaFormatedWithAdress_1"> Financijska agencija Regionalni centar, Ulica grada Vukovara 70, 10000 Zagreb</derivirana_varijabla>
  </DomainObject.Predmet.StrankaFormatedWithAdress>
  <DomainObject.Predmet.StrankaFormatedWithAdressOIB>
    <izvorni_sadrzaj> Financijska agencija Regionalni centar, Ulica grada Vukovara 70, 10000 Zagreb</izvorni_sadrzaj>
    <derivirana_varijabla naziv="DomainObject.Predmet.StrankaFormatedWithAdressOIB_1"> Financijska agencija Regionalni centar, Ulica grada Vukovara 70, 10000 Zagreb</derivirana_varijabla>
  </DomainObject.Predmet.StrankaFormatedWithAdressOIB>
  <DomainObject.Predmet.StrankaWithAdress>
    <izvorni_sadrzaj>Financijska agencija Regionalni centar Ulica grada Vukovara 70,10000 Zagreb</izvorni_sadrzaj>
    <derivirana_varijabla naziv="DomainObject.Predmet.StrankaWithAdress_1">Financijska agencija Regionalni centar Ulica grada Vukovara 70,10000 Zagreb</derivirana_varijabla>
  </DomainObject.Predmet.StrankaWithAdress>
  <DomainObject.Predmet.StrankaWithAdressOIB>
    <izvorni_sadrzaj>Financijska agencija Regionalni centar, Ulica grada Vukovara 70,10000 Zagreb</izvorni_sadrzaj>
    <derivirana_varijabla naziv="DomainObject.Predmet.StrankaWithAdressOIB_1">Financijska agencija Regionalni centar, Ulica grada Vukovara 70,10000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906074.00</izvorni_sadrzaj>
    <derivirana_varijabla naziv="DomainObject.Predmet.TrenutnaVrijednost_1">906074.00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Ulica grada Vukovara 70, 10000 Zagreb</item>
    </izvorni_sadrzaj>
    <derivirana_varijabla naziv="DomainObject.Predmet.StrankaListFormatedWithAdress_1">
      <item>Financijska agencija Regionalni centar, Ulica grada Vukovara 70, 10000 Zagreb</item>
    </derivirana_varijabla>
  </DomainObject.Predmet.StrankaListFormatedWithAdress>
  <DomainObject.Predmet.StrankaListFormatedWithAdressOIB>
    <izvorni_sadrzaj>
      <item>Financijska agencija Regionalni centar, Ulica grada Vukovara 70, 10000 Zagreb</item>
    </izvorni_sadrzaj>
    <derivirana_varijabla naziv="DomainObject.Predmet.StrankaListFormatedWithAdressOIB_1">
      <item>Financijska agencija Regionalni centar, Ulica grada Vukovara 70,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SUPERBIKE TRGOVINA društvo s ograničenom odgovornošću za trgovinu, uvoz-izvoz</item>
    </izvorni_sadrzaj>
    <derivirana_varijabla naziv="DomainObject.Predmet.ProtuStrankaListFormated_1">
      <item>SUPERBIKE TRGOVINA društvo s ograničenom odgovornošću za trgovinu, uvoz-izvoz</item>
    </derivirana_varijabla>
  </DomainObject.Predmet.ProtuStrankaListFormated>
  <DomainObject.Predmet.ProtuStrankaListFormatedOIB>
    <izvorni_sadrzaj>
      <item>SUPERBIKE TRGOVINA društvo s ograničenom odgovornošću za trgovinu, uvoz-izvoz, OIB 20731743466</item>
    </izvorni_sadrzaj>
    <derivirana_varijabla naziv="DomainObject.Predmet.ProtuStrankaListFormatedOIB_1">
      <item>SUPERBIKE TRGOVINA društvo s ograničenom odgovornošću za trgovinu, uvoz-izvoz, OIB 20731743466</item>
    </derivirana_varijabla>
  </DomainObject.Predmet.ProtuStrankaListFormatedOIB>
  <DomainObject.Predmet.ProtuStrankaListFormatedWithAdress>
    <izvorni_sadrzaj>
      <item>SUPERBIKE TRGOVINA društvo s ograničenom odgovornošću za trgovinu, uvoz-izvoz, Masarikova 11, 42000 Varaždin</item>
    </izvorni_sadrzaj>
    <derivirana_varijabla naziv="DomainObject.Predmet.ProtuStrankaListFormatedWithAdress_1">
      <item>SUPERBIKE TRGOVINA društvo s ograničenom odgovornošću za trgovinu, uvoz-izvoz, Masarikova 11, 42000 Varaždin</item>
    </derivirana_varijabla>
  </DomainObject.Predmet.ProtuStrankaListFormatedWithAdress>
  <DomainObject.Predmet.ProtuStrankaListFormatedWithAdressOIB>
    <izvorni_sadrzaj>
      <item>SUPERBIKE TRGOVINA društvo s ograničenom odgovornošću za trgovinu, uvoz-izvoz, OIB 20731743466, Masarikova 11, 42000 Varaždin</item>
    </izvorni_sadrzaj>
    <derivirana_varijabla naziv="DomainObject.Predmet.ProtuStrankaListFormatedWithAdressOIB_1">
      <item>SUPERBIKE TRGOVINA društvo s ograničenom odgovornošću za trgovinu, uvoz-izvoz, OIB 20731743466, Masarikova 11, 42000 Varaždin</item>
    </derivirana_varijabla>
  </DomainObject.Predmet.ProtuStrankaListFormatedWithAdressOIB>
  <DomainObject.Predmet.ProtuStrankaListNazivFormated>
    <izvorni_sadrzaj>
      <item>SUPERBIKE TRGOVINA društvo s ograničenom odgovornošću za trgovinu, uvoz-izvoz</item>
    </izvorni_sadrzaj>
    <derivirana_varijabla naziv="DomainObject.Predmet.ProtuStrankaListNazivFormated_1">
      <item>SUPERBIKE TRGOVINA društvo s ograničenom odgovornošću za trgovinu, uvoz-izvoz</item>
    </derivirana_varijabla>
  </DomainObject.Predmet.ProtuStrankaListNazivFormated>
  <DomainObject.Predmet.ProtuStrankaListNazivFormatedOIB>
    <izvorni_sadrzaj>
      <item>SUPERBIKE TRGOVINA društvo s ograničenom odgovornošću za trgovinu, uvoz-izvoz, OIB 20731743466</item>
    </izvorni_sadrzaj>
    <derivirana_varijabla naziv="DomainObject.Predmet.ProtuStrankaListNazivFormatedOIB_1">
      <item>SUPERBIKE TRGOVINA društvo s ograničenom odgovornošću za trgovinu, uvoz-izvoz, OIB 20731743466</item>
    </derivirana_varijabla>
  </DomainObject.Predmet.ProtuStrankaListNazivFormatedOIB>
  <DomainObject.Predmet.OstaliListFormated>
    <izvorni_sadrzaj>
      <item>Sudski registar</item>
      <item>SLAVICA OREHOVEC</item>
      <item>PIAGGIO HRVATSKA društvo s ograničenom odgovornošću za trgovinu motornim vozilima</item>
      <item>Josip Martinić</item>
    </izvorni_sadrzaj>
    <derivirana_varijabla naziv="DomainObject.Predmet.OstaliListFormated_1">
      <item>Sudski registar</item>
      <item>SLAVICA OREHOVEC</item>
      <item>PIAGGIO HRVATSKA društvo s ograničenom odgovornošću za trgovinu motornim vozilima</item>
      <item>Josip Martinić</item>
    </derivirana_varijabla>
  </DomainObject.Predmet.OstaliListFormated>
  <DomainObject.Predmet.OstaliListFormatedOIB>
    <izvorni_sadrzaj>
      <item>Sudski registar</item>
      <item>SLAVICA OREHOVEC, OIB 69855771162</item>
      <item>PIAGGIO HRVATSKA društvo s ograničenom odgovornošću za trgovinu motornim vozilima, OIB 94509256847</item>
      <item>Josip Martinić</item>
    </izvorni_sadrzaj>
    <derivirana_varijabla naziv="DomainObject.Predmet.OstaliListFormatedOIB_1">
      <item>Sudski registar</item>
      <item>SLAVICA OREHOVEC, OIB 69855771162</item>
      <item>PIAGGIO HRVATSKA društvo s ograničenom odgovornošću za trgovinu motornim vozilima, OIB 94509256847</item>
      <item>Josip Martinić</item>
    </derivirana_varijabla>
  </DomainObject.Predmet.OstaliListFormatedOIB>
  <DomainObject.Predmet.OstaliListFormatedWithAdress>
    <izvorni_sadrzaj>
      <item>Sudski registar</item>
      <item>SLAVICA OREHOVEC, F.PREŠERNA 11b, 40000 Čakovec</item>
      <item>PIAGGIO HRVATSKA društvo s ograničenom odgovornošću za trgovinu motornim vozilima, Kralja Stjepana Držislava 7, 21000 Split</item>
      <item>Josip Martinić, Ivana Lučića 2a, 10000 Zagreb</item>
    </izvorni_sadrzaj>
    <derivirana_varijabla naziv="DomainObject.Predmet.OstaliListFormatedWithAdress_1">
      <item>Sudski registar</item>
      <item>SLAVICA OREHOVEC, F.PREŠERNA 11b, 40000 Čakovec</item>
      <item>PIAGGIO HRVATSKA društvo s ograničenom odgovornošću za trgovinu motornim vozilima, Kralja Stjepana Držislava 7, 21000 Split</item>
      <item>Josip Martinić, Ivana Lučića 2a, 10000 Zagreb</item>
    </derivirana_varijabla>
  </DomainObject.Predmet.OstaliListFormatedWithAdress>
  <DomainObject.Predmet.OstaliListFormatedWithAdressOIB>
    <izvorni_sadrzaj>
      <item>Sudski registar</item>
      <item>SLAVICA OREHOVEC, OIB 69855771162, F.PREŠERNA 11b, 40000 Čakovec</item>
      <item>PIAGGIO HRVATSKA društvo s ograničenom odgovornošću za trgovinu motornim vozilima, OIB 94509256847, Kralja Stjepana Držislava 7, 21000 Split</item>
      <item>Josip Martinić, Ivana Lučića 2a, 10000 Zagreb</item>
    </izvorni_sadrzaj>
    <derivirana_varijabla naziv="DomainObject.Predmet.OstaliListFormatedWithAdressOIB_1">
      <item>Sudski registar</item>
      <item>SLAVICA OREHOVEC, OIB 69855771162, F.PREŠERNA 11b, 40000 Čakovec</item>
      <item>PIAGGIO HRVATSKA društvo s ograničenom odgovornošću za trgovinu motornim vozilima, OIB 94509256847, Kralja Stjepana Držislava 7, 21000 Split</item>
      <item>Josip Martinić, Ivana Lučića 2a, 10000 Zagreb</item>
    </derivirana_varijabla>
  </DomainObject.Predmet.OstaliListFormatedWithAdressOIB>
  <DomainObject.Predmet.OstaliListNazivFormated>
    <izvorni_sadrzaj>
      <item>Sudski registar</item>
      <item>SLAVICA OREHOVEC</item>
      <item>PIAGGIO HRVATSKA društvo s ograničenom odgovornošću za trgovinu motornim vozilima</item>
      <item>Josip Martinić</item>
    </izvorni_sadrzaj>
    <derivirana_varijabla naziv="DomainObject.Predmet.OstaliListNazivFormated_1">
      <item>Sudski registar</item>
      <item>SLAVICA OREHOVEC</item>
      <item>PIAGGIO HRVATSKA društvo s ograničenom odgovornošću za trgovinu motornim vozilima</item>
      <item>Josip Martinić</item>
    </derivirana_varijabla>
  </DomainObject.Predmet.OstaliListNazivFormated>
  <DomainObject.Predmet.OstaliListNazivFormatedOIB>
    <izvorni_sadrzaj>
      <item>Sudski registar</item>
      <item>SLAVICA OREHOVEC, OIB 69855771162</item>
      <item>PIAGGIO HRVATSKA društvo s ograničenom odgovornošću za trgovinu motornim vozilima, OIB 94509256847</item>
      <item>Josip Martinić</item>
    </izvorni_sadrzaj>
    <derivirana_varijabla naziv="DomainObject.Predmet.OstaliListNazivFormatedOIB_1">
      <item>Sudski registar</item>
      <item>SLAVICA OREHOVEC, OIB 69855771162</item>
      <item>PIAGGIO HRVATSKA društvo s ograničenom odgovornošću za trgovinu motornim vozilima, OIB 94509256847</item>
      <item>Josip Martinić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St-48/2015-21</izvorni_sadrzaj>
    <derivirana_varijabla naziv="DomainObject.PoslovniBrojDokumenta_1">St-48/2015-21</derivirana_varijabla>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SUPERBIKE TRGOVINA društvo s ograničenom odgovornošću za trgovinu, uvoz-izvoz</izvorni_sadrzaj>
    <derivirana_varijabla naziv="DomainObject.Predmet.ProtustrankaIDrugi_1">SUPERBIKE TRGOVINA društvo s ograničenom odgovornošću za trgovinu, uvoz-izvoz</derivirana_varijabla>
  </DomainObject.Predmet.ProtustrankaIDrugi>
  <DomainObject.Predmet.StrankaIDrugiAdressOIB>
    <izvorni_sadrzaj>Financijska agencija Regionalni centar, Ulica grada Vukovara 70, 10000 Zagreb</izvorni_sadrzaj>
    <derivirana_varijabla naziv="DomainObject.Predmet.StrankaIDrugiAdressOIB_1">Financijska agencija Regionalni centar, Ulica grada Vukovara 70, 10000 Zagreb</derivirana_varijabla>
  </DomainObject.Predmet.StrankaIDrugiAdressOIB>
  <DomainObject.Predmet.ProtustrankaIDrugiAdressOIB>
    <izvorni_sadrzaj>SUPERBIKE TRGOVINA društvo s ograničenom odgovornošću za trgovinu, uvoz-izvoz, OIB 20731743466, Masarikova 11, 42000 Varaždin</izvorni_sadrzaj>
    <derivirana_varijabla naziv="DomainObject.Predmet.ProtustrankaIDrugiAdressOIB_1">SUPERBIKE TRGOVINA društvo s ograničenom odgovornošću za trgovinu, uvoz-izvoz, OIB 20731743466, Masarikova 11,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SUPERBIKE TRGOVINA društvo s ograničenom odgovornošću za trgovinu, uvoz-izvoz</item>
      <item>Sudski registar</item>
      <item>SLAVICA OREHOVEC</item>
      <item>PIAGGIO HRVATSKA društvo s ograničenom odgovornošću za trgovinu motornim vozilima</item>
      <item>Josip Martinić</item>
    </izvorni_sadrzaj>
    <derivirana_varijabla naziv="DomainObject.Predmet.SudioniciListNaziv_1">
      <item>Financijska agencija Regionalni centar</item>
      <item>SUPERBIKE TRGOVINA društvo s ograničenom odgovornošću za trgovinu, uvoz-izvoz</item>
      <item>Sudski registar</item>
      <item>SLAVICA OREHOVEC</item>
      <item>PIAGGIO HRVATSKA društvo s ograničenom odgovornošću za trgovinu motornim vozilima</item>
      <item>Josip Martinić</item>
    </derivirana_varijabla>
  </DomainObject.Predmet.SudioniciListNaziv>
  <DomainObject.Predmet.SudioniciListAdressOIB>
    <izvorni_sadrzaj>
      <item>Financijska agencija Regionalni centar, Ulica grada Vukovara 70,10000 Zagreb</item>
      <item>SUPERBIKE TRGOVINA društvo s ograničenom odgovornošću za trgovinu, uvoz-izvoz, OIB 20731743466, Masarikova 11,42000 Varaždin</item>
      <item>Sudski registar</item>
      <item>SLAVICA OREHOVEC, OIB 69855771162, F.PREŠERNA 11b,40000 Čakovec</item>
      <item>PIAGGIO HRVATSKA društvo s ograničenom odgovornošću za trgovinu motornim vozilima, OIB 94509256847, Kralja Stjepana Držislava 7,21000 Split</item>
      <item>Josip Martinić, Ivana Lučića 2a,10000 Zagreb</item>
    </izvorni_sadrzaj>
    <derivirana_varijabla naziv="DomainObject.Predmet.SudioniciListAdressOIB_1">
      <item>Financijska agencija Regionalni centar, Ulica grada Vukovara 70,10000 Zagreb</item>
      <item>SUPERBIKE TRGOVINA društvo s ograničenom odgovornošću za trgovinu, uvoz-izvoz, OIB 20731743466, Masarikova 11,42000 Varaždin</item>
      <item>Sudski registar</item>
      <item>SLAVICA OREHOVEC, OIB 69855771162, F.PREŠERNA 11b,40000 Čakovec</item>
      <item>PIAGGIO HRVATSKA društvo s ograničenom odgovornošću za trgovinu motornim vozilima, OIB 94509256847, Kralja Stjepana Držislava 7,21000 Split</item>
      <item>Josip Martinić, Ivana Lučića 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4FEFC0-5B50-45A0-9907-73A2CA73DD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1037</properties:Words>
  <properties:Characters>6328</properties:Characters>
  <properties:Lines>323</properties:Lines>
  <properties:Paragraphs>116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2015-11-05T08:16:00Z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St-48/2015-21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