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b65a" w14:paraId="949b65a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BA0B2B">
        <w:rPr>
          <w:sz w:val="24"/>
          <w:szCs w:val="24"/>
        </w:rPr>
        <w:t>20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5120B7">
        <w:rPr>
          <w:szCs w:val="24"/>
        </w:rPr>
        <w:t>115.</w:t>
      </w:r>
      <w:r w:rsidR="00E810B9" w:rsidRPr="00A9504C">
        <w:rPr>
          <w:szCs w:val="24"/>
        </w:rPr>
        <w:t>000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0255D2" w:rsidP="00E810B9" w:rsidR="00E810B9" w:rsidRPr="00A9504C">
      <w:pPr>
        <w:ind w:left="705"/>
        <w:jc w:val="both"/>
        <w:rPr>
          <w:sz w:val="24"/>
          <w:szCs w:val="24"/>
        </w:rPr>
      </w:pPr>
      <w:r w:rsidRPr="000255D2">
        <w:rPr>
          <w:rFonts w:eastAsiaTheme="minorHAnsi"/>
          <w:sz w:val="24"/>
          <w:szCs w:val="24"/>
          <w:lang w:eastAsia="en-US"/>
        </w:rPr>
        <w:t xml:space="preserve">69/10000 kat.čest. 1046/1, upisano kod Općinskog suda u Dubrovniku u z.ul. 3166, poduložak </w:t>
      </w:r>
      <w:r w:rsidR="000C5968">
        <w:rPr>
          <w:rFonts w:eastAsiaTheme="minorHAnsi"/>
          <w:sz w:val="24"/>
          <w:szCs w:val="24"/>
          <w:lang w:eastAsia="en-US"/>
        </w:rPr>
        <w:t>36</w:t>
      </w:r>
      <w:r w:rsidRPr="000255D2">
        <w:rPr>
          <w:rFonts w:eastAsiaTheme="minorHAnsi"/>
          <w:sz w:val="24"/>
          <w:szCs w:val="24"/>
          <w:lang w:eastAsia="en-US"/>
        </w:rPr>
        <w:t>,  k.o. Gruž, u naravi garaža oznake GARAŽA-G</w:t>
      </w:r>
      <w:r w:rsidR="005120B7">
        <w:rPr>
          <w:rFonts w:eastAsiaTheme="minorHAnsi"/>
          <w:sz w:val="24"/>
          <w:szCs w:val="24"/>
          <w:lang w:eastAsia="en-US"/>
        </w:rPr>
        <w:t>2</w:t>
      </w:r>
      <w:r w:rsidR="000C5968">
        <w:rPr>
          <w:rFonts w:eastAsiaTheme="minorHAnsi"/>
          <w:sz w:val="24"/>
          <w:szCs w:val="24"/>
          <w:lang w:eastAsia="en-US"/>
        </w:rPr>
        <w:t>1</w:t>
      </w:r>
      <w:r w:rsidRPr="000255D2">
        <w:rPr>
          <w:rFonts w:eastAsiaTheme="minorHAnsi"/>
          <w:sz w:val="24"/>
          <w:szCs w:val="24"/>
          <w:lang w:eastAsia="en-US"/>
        </w:rPr>
        <w:t xml:space="preserve"> koja se nalazi na etaži 1, površine 13,24m2,</w:t>
      </w:r>
    </w:p>
    <w:p w:rsidRDefault="00E810B9" w:rsidP="00E810B9" w:rsidR="00E810B9" w:rsidRPr="00A9504C">
      <w:pPr>
        <w:jc w:val="both"/>
        <w:rPr>
          <w:sz w:val="24"/>
          <w:szCs w:val="24"/>
        </w:rPr>
      </w:pP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0C5968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identifikator prodaje: 3102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0255D2" w:rsidRPr="000255D2">
        <w:rPr>
          <w:sz w:val="24"/>
          <w:szCs w:val="24"/>
        </w:rPr>
        <w:t>14.0</w:t>
      </w:r>
      <w:r w:rsidR="005120B7">
        <w:rPr>
          <w:sz w:val="24"/>
          <w:szCs w:val="24"/>
        </w:rPr>
        <w:t>39</w:t>
      </w:r>
      <w:r w:rsidR="000255D2" w:rsidRPr="000255D2">
        <w:rPr>
          <w:sz w:val="24"/>
          <w:szCs w:val="24"/>
        </w:rPr>
        <w:t>,</w:t>
      </w:r>
      <w:r w:rsidR="005120B7">
        <w:rPr>
          <w:sz w:val="24"/>
          <w:szCs w:val="24"/>
        </w:rPr>
        <w:t>19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0255D2" w:rsidR="00A90B7E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5120B7">
        <w:rPr>
          <w:sz w:val="24"/>
          <w:szCs w:val="24"/>
        </w:rPr>
        <w:t>100</w:t>
      </w:r>
      <w:r w:rsidR="000255D2" w:rsidRPr="000255D2">
        <w:rPr>
          <w:sz w:val="24"/>
          <w:szCs w:val="24"/>
        </w:rPr>
        <w:t>.9</w:t>
      </w:r>
      <w:r w:rsidR="005120B7">
        <w:rPr>
          <w:sz w:val="24"/>
          <w:szCs w:val="24"/>
        </w:rPr>
        <w:t>60</w:t>
      </w:r>
      <w:r w:rsidR="000255D2" w:rsidRPr="000255D2">
        <w:rPr>
          <w:sz w:val="24"/>
          <w:szCs w:val="24"/>
        </w:rPr>
        <w:t>,</w:t>
      </w:r>
      <w:r w:rsidR="005120B7">
        <w:rPr>
          <w:sz w:val="24"/>
          <w:szCs w:val="24"/>
        </w:rPr>
        <w:t>81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0255D2">
        <w:rPr>
          <w:sz w:val="24"/>
          <w:szCs w:val="24"/>
        </w:rPr>
        <w:t>14.0</w:t>
      </w:r>
      <w:r w:rsidR="005120B7">
        <w:rPr>
          <w:sz w:val="24"/>
          <w:szCs w:val="24"/>
        </w:rPr>
        <w:t>39</w:t>
      </w:r>
      <w:r w:rsidR="000255D2">
        <w:rPr>
          <w:sz w:val="24"/>
          <w:szCs w:val="24"/>
        </w:rPr>
        <w:t>,</w:t>
      </w:r>
      <w:r w:rsidR="005120B7">
        <w:rPr>
          <w:sz w:val="24"/>
          <w:szCs w:val="24"/>
        </w:rPr>
        <w:t>19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5120B7">
        <w:rPr>
          <w:sz w:val="24"/>
          <w:szCs w:val="24"/>
        </w:rPr>
        <w:t>100</w:t>
      </w:r>
      <w:r w:rsidR="000255D2" w:rsidRPr="000255D2">
        <w:rPr>
          <w:sz w:val="24"/>
          <w:szCs w:val="24"/>
        </w:rPr>
        <w:t>.</w:t>
      </w:r>
      <w:r w:rsidR="005120B7">
        <w:rPr>
          <w:sz w:val="24"/>
          <w:szCs w:val="24"/>
        </w:rPr>
        <w:t>960</w:t>
      </w:r>
      <w:r w:rsidR="000255D2" w:rsidRPr="000255D2">
        <w:rPr>
          <w:sz w:val="24"/>
          <w:szCs w:val="24"/>
        </w:rPr>
        <w:t>,</w:t>
      </w:r>
      <w:r w:rsidR="005120B7">
        <w:rPr>
          <w:sz w:val="24"/>
          <w:szCs w:val="24"/>
        </w:rPr>
        <w:t>81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5120B7">
        <w:rPr>
          <w:sz w:val="24"/>
          <w:szCs w:val="24"/>
        </w:rPr>
        <w:t>115</w:t>
      </w:r>
      <w:r w:rsidR="0080346D" w:rsidRPr="0080346D">
        <w:rPr>
          <w:sz w:val="24"/>
          <w:szCs w:val="24"/>
        </w:rPr>
        <w:t>.000,00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5120B7">
        <w:rPr>
          <w:sz w:val="24"/>
          <w:szCs w:val="24"/>
        </w:rPr>
        <w:t>5.75</w:t>
      </w:r>
      <w:r w:rsidR="00D5737A">
        <w:rPr>
          <w:sz w:val="24"/>
          <w:szCs w:val="24"/>
        </w:rPr>
        <w:t>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500,00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>iznos od 1.3</w:t>
      </w:r>
      <w:r w:rsidR="005120B7">
        <w:rPr>
          <w:sz w:val="24"/>
          <w:szCs w:val="24"/>
        </w:rPr>
        <w:t>40</w:t>
      </w:r>
      <w:r w:rsidR="00D5737A" w:rsidRPr="00D5737A">
        <w:rPr>
          <w:sz w:val="24"/>
          <w:szCs w:val="24"/>
        </w:rPr>
        <w:t>,</w:t>
      </w:r>
      <w:r w:rsidR="005120B7">
        <w:rPr>
          <w:sz w:val="24"/>
          <w:szCs w:val="24"/>
        </w:rPr>
        <w:t>50</w:t>
      </w:r>
      <w:r w:rsidR="00D5737A" w:rsidRPr="00D5737A">
        <w:rPr>
          <w:sz w:val="24"/>
          <w:szCs w:val="24"/>
        </w:rPr>
        <w:t xml:space="preserve"> kn po osnovi tro</w:t>
      </w:r>
      <w:r w:rsidR="005120B7">
        <w:rPr>
          <w:sz w:val="24"/>
          <w:szCs w:val="24"/>
        </w:rPr>
        <w:t>škova pričuve (26,81 kn /mj * 50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18861261 od 21.03.2018.g. izdavatelja DOMOUPRAVA DUBROVNIK d.o.o. iz Dubrovnika</w:t>
      </w:r>
      <w:r w:rsidR="00D5737A">
        <w:rPr>
          <w:sz w:val="24"/>
          <w:szCs w:val="24"/>
        </w:rPr>
        <w:t>),</w:t>
      </w:r>
      <w:r w:rsidR="00D5737A" w:rsidRPr="00D5737A">
        <w:rPr>
          <w:sz w:val="24"/>
          <w:szCs w:val="24"/>
        </w:rPr>
        <w:t>iznos od 5.553,45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vještaku procijenjena na iznos od 152.000,00 kn, odnosno ista čini udio od 0,82% od ukupnog iznosa procijenjene vrijednosti stečajne mase u ovom stečajnom postupku (152.000,00/18.498.000,00).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5.553,45 kn (0,82%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D5737A">
        <w:rPr>
          <w:sz w:val="24"/>
          <w:szCs w:val="24"/>
        </w:rPr>
        <w:t>14.0</w:t>
      </w:r>
      <w:r w:rsidR="005120B7">
        <w:rPr>
          <w:sz w:val="24"/>
          <w:szCs w:val="24"/>
        </w:rPr>
        <w:t>39</w:t>
      </w:r>
      <w:r w:rsidR="00D5737A">
        <w:rPr>
          <w:sz w:val="24"/>
          <w:szCs w:val="24"/>
        </w:rPr>
        <w:t>,</w:t>
      </w:r>
      <w:r w:rsidR="005120B7">
        <w:rPr>
          <w:sz w:val="24"/>
          <w:szCs w:val="24"/>
        </w:rPr>
        <w:t>19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5120B7">
        <w:rPr>
          <w:sz w:val="24"/>
          <w:szCs w:val="24"/>
        </w:rPr>
        <w:t>100</w:t>
      </w:r>
      <w:r w:rsidR="00D5737A" w:rsidRPr="00D5737A">
        <w:rPr>
          <w:sz w:val="24"/>
          <w:szCs w:val="24"/>
        </w:rPr>
        <w:t>.9</w:t>
      </w:r>
      <w:r w:rsidR="005120B7">
        <w:rPr>
          <w:sz w:val="24"/>
          <w:szCs w:val="24"/>
        </w:rPr>
        <w:t>60</w:t>
      </w:r>
      <w:r w:rsidR="00D5737A" w:rsidRPr="00D5737A">
        <w:rPr>
          <w:sz w:val="24"/>
          <w:szCs w:val="24"/>
        </w:rPr>
        <w:t>,</w:t>
      </w:r>
      <w:r w:rsidR="005120B7">
        <w:rPr>
          <w:sz w:val="24"/>
          <w:szCs w:val="24"/>
        </w:rPr>
        <w:t>81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BA0B2B">
        <w:rPr>
          <w:sz w:val="24"/>
          <w:szCs w:val="24"/>
        </w:rPr>
        <w:t>20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5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C5968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0C56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75A8"/>
    <w:rsid w:val="00AF166B"/>
    <w:rsid w:val="00B00496"/>
    <w:rsid w:val="00B00D42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0B2B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5A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5A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5A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5A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5A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5A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5A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5A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St-23/2019-589</izvorni_sadrzaj>
    <derivirana_varijabla naziv="DomainObject.PredzadnjaOdlukaIzPredmeta.Oznaka_1">St-23/2019-589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797</properties:Words>
  <properties:Characters>4532</properties:Characters>
  <properties:Lines>122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5376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2019-03-20T12:07:00Z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2019-03-20T12:08:00Z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