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c1969" w14:paraId="c0c1969" w:rsidRDefault="00A834FD" w:rsidP="00A834FD" w:rsidR="00A834FD">
      <w:pPr>
        <w:ind w:firstLine="708"/>
        <w15:collapsed w:val="false"/>
      </w:pPr>
      <w:bookmarkStart w:name="_GoBack" w:id="0"/>
      <w:bookmarkEnd w:id="0"/>
      <w:r>
        <w:t xml:space="preserve">     </w:t>
      </w:r>
      <w:r>
        <w:rPr>
          <w:noProof/>
        </w:rPr>
        <w:drawing>
          <wp:inline distR="0" distL="0" distB="0" distT="0">
            <wp:extent cy="650240" cx="52324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834FD" w:rsidP="00A834FD" w:rsidR="00A834FD">
      <w:r>
        <w:rPr>
          <w:rFonts w:eastAsia="MS Mincho"/>
        </w:rPr>
        <w:t xml:space="preserve">   REPUBLIKA HRVATSKA</w:t>
      </w:r>
    </w:p>
    <w:p w:rsidRDefault="00A834FD" w:rsidP="00A834FD" w:rsidR="00A834FD">
      <w:r>
        <w:rPr>
          <w:rFonts w:eastAsia="MS Mincho"/>
        </w:rPr>
        <w:t>TRGOVAČKI SUD U RIJECI</w:t>
      </w:r>
    </w:p>
    <w:p w:rsidRDefault="00A834FD" w:rsidP="00A834FD" w:rsidR="00A834FD">
      <w:pPr>
        <w:rPr>
          <w:rFonts w:eastAsia="MS Mincho"/>
        </w:rPr>
      </w:pPr>
      <w:r>
        <w:rPr>
          <w:rFonts w:eastAsia="MS Mincho"/>
        </w:rPr>
        <w:t xml:space="preserve">       Rijeka, Zadarska 1 i 3</w:t>
      </w:r>
    </w:p>
    <w:p w:rsidRDefault="00D72921" w:rsidP="00D72921" w:rsidR="00D72921">
      <w:pPr>
        <w:jc w:val="center"/>
      </w:pPr>
    </w:p>
    <w:p w:rsidRDefault="00D72921" w:rsidP="00D72921" w:rsidR="00D72921">
      <w:pPr>
        <w:jc w:val="center"/>
      </w:pPr>
      <w:r>
        <w:t>U  I M E  R E P U B L I K E  H R V A T S K E</w:t>
      </w:r>
    </w:p>
    <w:p w:rsidRDefault="00D72921" w:rsidP="00D72921" w:rsidR="00D72921">
      <w:pPr>
        <w:jc w:val="center"/>
      </w:pPr>
      <w:r>
        <w:t>R J E Š E N J E</w:t>
      </w:r>
    </w:p>
    <w:p w:rsidRDefault="00D72921" w:rsidP="00D72921" w:rsidR="00D72921">
      <w:pPr>
        <w:jc w:val="center"/>
        <w:rPr>
          <w:b/>
        </w:rPr>
      </w:pPr>
    </w:p>
    <w:p w:rsidRDefault="00A834FD" w:rsidP="00D72921" w:rsidR="00D72921">
      <w:pPr>
        <w:overflowPunct w:val="false"/>
        <w:autoSpaceDE w:val="false"/>
        <w:autoSpaceDN w:val="false"/>
        <w:adjustRightInd w:val="false"/>
        <w:ind w:firstLine="708"/>
        <w:jc w:val="both"/>
      </w:pPr>
      <w:r w:rsidRPr="00C33641">
        <w:t>Trgovački sud u Rijeci, po sucu Veri Jelenović, u skraćenom stečajnom postupku nad dužnikom</w:t>
      </w:r>
      <w:r>
        <w:t xml:space="preserve"> </w:t>
      </w:r>
      <w:r w:rsidRPr="00A834FD">
        <w:t>MODERNA-T jednostavno društvo s ograničenom odgovornošću za trgovinu i usluge u stečaju Viškovo, Marinići 40/4, OIB 42423228019</w:t>
      </w:r>
      <w:r w:rsidR="00D72921">
        <w:t xml:space="preserve">, odlučujući o dužnikovoj žalbi protiv rješenja Trgovačkog suda u </w:t>
      </w:r>
      <w:r>
        <w:t>Rijeci</w:t>
      </w:r>
      <w:r w:rsidR="00D72921">
        <w:t xml:space="preserve">, poslovni broj </w:t>
      </w:r>
      <w:r>
        <w:t xml:space="preserve">9/2 </w:t>
      </w:r>
      <w:r w:rsidR="00D72921">
        <w:t>St-</w:t>
      </w:r>
      <w:r>
        <w:t>519/17-6</w:t>
      </w:r>
      <w:r w:rsidR="00D72921">
        <w:t xml:space="preserve"> od </w:t>
      </w:r>
      <w:r>
        <w:t>16. studenoga 2017</w:t>
      </w:r>
      <w:r w:rsidR="00D72921">
        <w:t xml:space="preserve">., dana </w:t>
      </w:r>
      <w:r>
        <w:t>6. travnja 2018.</w:t>
      </w:r>
      <w:r w:rsidR="00D72921">
        <w:t xml:space="preserve">   </w:t>
      </w:r>
    </w:p>
    <w:p w:rsidRDefault="00D72921" w:rsidP="00D72921" w:rsidR="00D72921">
      <w:pPr>
        <w:jc w:val="both"/>
      </w:pPr>
    </w:p>
    <w:p w:rsidRDefault="00D72921" w:rsidP="00D72921" w:rsidR="00D72921">
      <w:pPr>
        <w:jc w:val="center"/>
      </w:pPr>
      <w:r>
        <w:t>r i j e š i o    j e</w:t>
      </w:r>
    </w:p>
    <w:p w:rsidRDefault="00D72921" w:rsidP="00D72921" w:rsidR="00D72921">
      <w:pPr>
        <w:jc w:val="both"/>
      </w:pPr>
    </w:p>
    <w:p w:rsidRDefault="00D72921" w:rsidP="00D72921" w:rsidR="00D72921">
      <w:pPr>
        <w:ind w:firstLine="708"/>
        <w:jc w:val="both"/>
      </w:pPr>
      <w:r>
        <w:t xml:space="preserve">Odbija se dužnikova žalba kao neosnovana i potvrđuje rješenje </w:t>
      </w:r>
      <w:r w:rsidR="00A834FD">
        <w:t>Trgovačkog suda u Rijeci, poslovni broj 9/2 St-519/17-6 od 16. studenoga 2017.</w:t>
      </w:r>
      <w:r>
        <w:t xml:space="preserve"> </w:t>
      </w:r>
    </w:p>
    <w:p w:rsidRDefault="00D72921" w:rsidP="00D72921" w:rsidR="00D72921">
      <w:pPr>
        <w:ind w:firstLine="708"/>
        <w:jc w:val="both"/>
      </w:pPr>
    </w:p>
    <w:p w:rsidRDefault="00D72921" w:rsidP="00D72921" w:rsidR="00D72921">
      <w:pPr>
        <w:jc w:val="center"/>
      </w:pPr>
      <w:r>
        <w:t>Obrazloženje</w:t>
      </w:r>
    </w:p>
    <w:p w:rsidRDefault="00D72921" w:rsidP="00D72921" w:rsidR="00D72921">
      <w:pPr>
        <w:jc w:val="center"/>
      </w:pPr>
    </w:p>
    <w:p w:rsidRDefault="00D72921" w:rsidP="00D72921" w:rsidR="00D72921">
      <w:pPr>
        <w:ind w:firstLine="720"/>
        <w:jc w:val="both"/>
      </w:pPr>
      <w:r>
        <w:t xml:space="preserve">Rješenjem </w:t>
      </w:r>
      <w:r w:rsidR="00A834FD">
        <w:t>Trgovačkog suda u Rijeci, poslovni broj 9/2 St-519/17-6 od 16. studenoga 2017.</w:t>
      </w:r>
      <w:r>
        <w:t xml:space="preserve">, donesenom po sudskom savjetniku toga suda, </w:t>
      </w:r>
      <w:r w:rsidR="00A834FD">
        <w:t xml:space="preserve">otvoren je i zaključen skraćeni stečajni postupak nad dužnikom </w:t>
      </w:r>
      <w:r w:rsidR="00A834FD" w:rsidRPr="00A834FD">
        <w:t>MODERNA-T jednostavno društvo s ograničenom odgovornošću za trgovinu i usluge Viškovo, Marinići 40/4, OIB 42423228019</w:t>
      </w:r>
      <w:r w:rsidR="00A834FD">
        <w:rPr>
          <w:b/>
        </w:rPr>
        <w:t xml:space="preserve"> na </w:t>
      </w:r>
      <w:r w:rsidR="00A834FD">
        <w:t>temelju čl. 431. Stečajnog zakona (Narodne novine br. 71/15, dalje: SZ-a)</w:t>
      </w:r>
      <w:r>
        <w:t>.</w:t>
      </w:r>
    </w:p>
    <w:p w:rsidRDefault="00D72921" w:rsidP="00D72921" w:rsidR="00D72921">
      <w:pPr>
        <w:ind w:firstLine="720"/>
        <w:jc w:val="both"/>
      </w:pPr>
    </w:p>
    <w:p w:rsidRDefault="00D72921" w:rsidP="00D72921" w:rsidR="00D72921">
      <w:pPr>
        <w:ind w:firstLine="720"/>
        <w:jc w:val="both"/>
      </w:pPr>
      <w:r>
        <w:t>U obrazloženju rješenja navodi se da je Financijska agencija</w:t>
      </w:r>
      <w:r w:rsidR="00A834FD">
        <w:t xml:space="preserve"> na</w:t>
      </w:r>
      <w:r>
        <w:t xml:space="preserve"> temelj</w:t>
      </w:r>
      <w:r w:rsidR="00A834FD">
        <w:t>u</w:t>
      </w:r>
      <w:r>
        <w:t xml:space="preserve"> odredbe čl. 429. </w:t>
      </w:r>
      <w:r w:rsidR="00A834FD">
        <w:t>SZ-a</w:t>
      </w:r>
      <w:r>
        <w:t xml:space="preserve"> podnijela zahtjev za provedbu skraćenog stečajnog postupka, da su oglasom od </w:t>
      </w:r>
      <w:r w:rsidR="00AC420E">
        <w:t>15. rujna 2017</w:t>
      </w:r>
      <w:r>
        <w:t xml:space="preserve">. pozvane osobe ovlaštene </w:t>
      </w:r>
      <w:r w:rsidR="00AC420E">
        <w:t>za zastupanje dužnika po zakonu</w:t>
      </w:r>
      <w:r>
        <w:t xml:space="preserve"> dostaviti javnobilježnički ovjerovljen popis imovine i obveza dužnika na propisanom obrascu sukladno čl. 430., 17. i 13. SZ-a te</w:t>
      </w:r>
      <w:r w:rsidR="00AC420E">
        <w:t xml:space="preserve"> da</w:t>
      </w:r>
      <w:r>
        <w:t xml:space="preserve"> su predmetnim oglasom pozvani dužnikovi vjerovnici sukladno čl. 430. i 431. SZ-a predložiti otvaranje stečajnog postupka na dužnikom te predujmiti sredstva za namirenje troškova postupka, uz upozorenje na pravne posljedice nepodnošenja istog. Osobe ovlaštene za zastupanje dužnika po zakonu nisu postupile po predmetnom pozivu iz oglasa, kao niti po zaključku, kojim su također pozvane dostaviti javnobilježnički ovjerovljen popis imovine i obveza dužnika na propisanom obrascu, sukladno čl. 430., 17. i 13. SZ-a, niti jedan od vjerovnika nije u ostavljenom roku podnio prijedlog za otvaranje redovnog stečajnog postupka, iz podneska Hrvatskog zavoda za mirovinsko osiguranje proizlazi da dužnik nema zaposlenih, a iz zahtjeva za provedbu skraćenog stečajnog postupka proizlazi da dužnik u očevidniku redoslijeda osnova za plaćanje ima evidentirane neizvršene osnove za plaćanja u neprekinutom razdoblju duljem od 120 dana. </w:t>
      </w:r>
      <w:r w:rsidR="00AC420E">
        <w:t xml:space="preserve">Stoga je </w:t>
      </w:r>
      <w:r>
        <w:t>sud ocijenio da su ispunjeni uvjeti iz čl. 428. SZ-a.</w:t>
      </w:r>
    </w:p>
    <w:p w:rsidRDefault="00D72921" w:rsidP="00D72921" w:rsidR="00D72921">
      <w:pPr>
        <w:ind w:firstLine="720"/>
        <w:jc w:val="both"/>
      </w:pPr>
    </w:p>
    <w:p w:rsidRDefault="00D72921" w:rsidP="00AC420E" w:rsidR="00D72921">
      <w:pPr>
        <w:ind w:firstLine="720"/>
        <w:jc w:val="both"/>
      </w:pPr>
      <w:r>
        <w:t xml:space="preserve">Žalbu protiv označenog rješenja izjavio je dužnik. U žalbi u bitnom navodi da </w:t>
      </w:r>
      <w:r w:rsidR="00AC420E">
        <w:t xml:space="preserve">je za pobijano rješenje slučajno saznao preko e-Oglasne ploče, te na njega ulaže žalbu iz svih zakonom propisanih razloga uz obrazloženje da je već donio odluku o dokapitalizaciji, da je još 9. kolovoza 2017. potpisao Ugovor o poslovno-tehničkoj suradnji s Ugovorom o zajmu za </w:t>
      </w:r>
      <w:r w:rsidR="00AC420E">
        <w:lastRenderedPageBreak/>
        <w:t>kapitalno ulaganje i zajam za otkup poslovnih udjela. Nadalje navodi da je sklopio u vrlo dugoj vremenskoj ugovornoj pripremi ugovor o prodaji i Ugovor o preuzimanju firme Mango-gradnje d.o.o. Također spominje poslovne kontakte sa Sberbankom d.d. radi refinanciranja kap</w:t>
      </w:r>
      <w:r w:rsidR="00103D39">
        <w:t>i</w:t>
      </w:r>
      <w:r w:rsidR="00AC420E">
        <w:t>ta</w:t>
      </w:r>
      <w:r w:rsidR="00103D39">
        <w:t>l</w:t>
      </w:r>
      <w:r w:rsidR="00AC420E">
        <w:t xml:space="preserve">nog duga odobravanjem novog kredita uz vrlo povoljne uvjete. Ističe da nije ni znao za oglas </w:t>
      </w:r>
      <w:r w:rsidR="00103D39">
        <w:t>s pozivom osobi ovlaštenoj za zastupanje dužnika po zakonu da u roku od 15 dana od dana objave oglasa podnese sudu javnobilježnički ovjerovljen popis imovine i obveza na propisanom obrascu, te da bi želio zaposliti određeni broj djelatnika</w:t>
      </w:r>
      <w:r>
        <w:t>.</w:t>
      </w:r>
    </w:p>
    <w:p w:rsidRDefault="00D72921" w:rsidP="00D72921" w:rsidR="00D72921">
      <w:pPr>
        <w:jc w:val="both"/>
      </w:pPr>
    </w:p>
    <w:p w:rsidRDefault="00D72921" w:rsidP="00D72921" w:rsidR="00D72921">
      <w:pPr>
        <w:jc w:val="both"/>
      </w:pPr>
      <w:r>
        <w:tab/>
        <w:t>Žalba nije osnovana.</w:t>
      </w:r>
    </w:p>
    <w:p w:rsidRDefault="00D72921" w:rsidP="00D72921" w:rsidR="00D72921">
      <w:pPr>
        <w:jc w:val="both"/>
      </w:pPr>
    </w:p>
    <w:p w:rsidRDefault="00D72921" w:rsidP="00D72921" w:rsidR="00D72921">
      <w:pPr>
        <w:ind w:firstLine="720"/>
        <w:jc w:val="both"/>
      </w:pPr>
      <w:r>
        <w:t>Sukladno odredbi čl. 436. st. 2. SZ-a o žalbi protiv rješenja sudskog savjetnika odlučuje sudac pojedinac toga suda. Ispitavši pobijano rješenje na temelju odredbe čl. 365. st. 2. Zakona o parničnom postupku (Narodne novine broj 53/91, 91/92, 58/93, 112/99, 129/00, 88/01, 117/03, 88/05, 2/07, 84/08, 123/08, 57/11, 25/13 i 89/14; dalje: ZPP-a) u vezi s čl. 10. SZ-a, u granicama razloga navedenih u žalbi, pazeći pri tome po službenoj dužnosti na bitne povrede odredaba parničnog postupka iz odredbe čl. 354. st. 2. t. 2., 4., 8., 9., 11., 13. i 14. ZPP-a, kao i na pravilnu primjenu materijalnog prava, ovaj sud nalazi da je pobijano rješenje pravilno i osnovano na zakonu.</w:t>
      </w:r>
    </w:p>
    <w:p w:rsidRDefault="00D72921" w:rsidP="00D72921" w:rsidR="00D72921">
      <w:pPr>
        <w:jc w:val="both"/>
      </w:pPr>
    </w:p>
    <w:p w:rsidRDefault="00D72921" w:rsidP="00D72921" w:rsidR="00D72921">
      <w:pPr>
        <w:jc w:val="both"/>
      </w:pPr>
      <w:r>
        <w:tab/>
        <w:t xml:space="preserve">Prema ocjeni ovog suda pravilno su u pobijanom rješenju primijenjene odredbe Stečajnog zakona kojima je reguliran skraćeni stečajni postupak u Glavi XII. tog Zakona. </w:t>
      </w:r>
    </w:p>
    <w:p w:rsidRDefault="00D72921" w:rsidP="00D72921" w:rsidR="00D72921">
      <w:pPr>
        <w:jc w:val="both"/>
      </w:pPr>
    </w:p>
    <w:p w:rsidRDefault="00D72921" w:rsidP="00D72921" w:rsidR="00D72921">
      <w:pPr>
        <w:jc w:val="both"/>
      </w:pPr>
      <w:r>
        <w:tab/>
      </w:r>
      <w:r w:rsidR="00103D39">
        <w:t>Iz</w:t>
      </w:r>
      <w:r>
        <w:t xml:space="preserve"> obrazloženj</w:t>
      </w:r>
      <w:r w:rsidR="00103D39">
        <w:t>a</w:t>
      </w:r>
      <w:r>
        <w:t xml:space="preserve"> pobijanog rješenja proizlazi da je Financijska agencija podnijela zahtjev za provedbu skraćenog stečajnog postupka na temelju čl. 429. SZ-a</w:t>
      </w:r>
      <w:r w:rsidR="00103D39">
        <w:t xml:space="preserve"> odnosno jer dužnik u očevidniku redoslijeda osnova za plaćanje ima evidentirane neizvršene osnove za plaćanje u neprekinutom razdoblju od 120 dana u ukupnom iznosu od 11.606,78 kn, te prema podacima Hrvatskog zavoda za mirovinsko osiguranje dužnik nema zaposlenih (čl. 428. i 429. SZ-a)</w:t>
      </w:r>
      <w:r>
        <w:t xml:space="preserve">. </w:t>
      </w:r>
    </w:p>
    <w:p w:rsidRDefault="00D72921" w:rsidP="00D72921" w:rsidR="00D72921">
      <w:pPr>
        <w:jc w:val="both"/>
      </w:pPr>
    </w:p>
    <w:p w:rsidRDefault="00D72921" w:rsidP="00D72921" w:rsidR="00D72921">
      <w:pPr>
        <w:jc w:val="both"/>
      </w:pPr>
      <w:r>
        <w:tab/>
        <w:t xml:space="preserve">Odredbom čl. 428. SZ-a regulirane su „Pretpostavke za provedbu skraćenog stečajnog postupka“. Sud će provesti skraćeni stečajni postupak nad pravnom osobom ako su ispunjene sljedeće pretpostavke: </w:t>
      </w:r>
    </w:p>
    <w:p w:rsidRDefault="00D72921" w:rsidP="00D72921" w:rsidR="00D72921">
      <w:pPr>
        <w:jc w:val="both"/>
      </w:pPr>
      <w:r>
        <w:tab/>
        <w:t>- ako nema zaposlenih,</w:t>
      </w:r>
    </w:p>
    <w:p w:rsidRDefault="00D72921" w:rsidP="00D72921" w:rsidR="00D72921">
      <w:pPr>
        <w:jc w:val="both"/>
      </w:pPr>
      <w:r>
        <w:tab/>
        <w:t xml:space="preserve">- ako u Očevidniku redoslijeda osnova za plaćanje ima evidentirane neizvršene osnove za plaćanje u neprekinutom razdoblju od 120 dana, </w:t>
      </w:r>
    </w:p>
    <w:p w:rsidRDefault="00D72921" w:rsidP="00D72921" w:rsidR="00D72921">
      <w:pPr>
        <w:jc w:val="both"/>
      </w:pPr>
      <w:r>
        <w:tab/>
        <w:t>- ako nisu ispunjene pretpostavke za pokretanje drugog postupka radi brisanja iz sudskog registra.</w:t>
      </w:r>
    </w:p>
    <w:p w:rsidRDefault="00D72921" w:rsidP="00D72921" w:rsidR="00D72921">
      <w:pPr>
        <w:jc w:val="both"/>
      </w:pPr>
    </w:p>
    <w:p w:rsidRDefault="00D72921" w:rsidP="00D72921" w:rsidR="00D72921">
      <w:pPr>
        <w:jc w:val="both"/>
      </w:pPr>
      <w:r>
        <w:tab/>
        <w:t xml:space="preserve">Prvostupanjski sud je nakon uvida u sudski registar utvrdio da nije pokrenut postupak brisanja iz sudskog registra dužnika te sukladno čl. 430. SZ-a na </w:t>
      </w:r>
      <w:r w:rsidR="00103D39">
        <w:t xml:space="preserve">mrežnoj stranici </w:t>
      </w:r>
      <w:r>
        <w:t>e-Oglasn</w:t>
      </w:r>
      <w:r w:rsidR="00103D39">
        <w:t>a</w:t>
      </w:r>
      <w:r>
        <w:t xml:space="preserve"> ploč</w:t>
      </w:r>
      <w:r w:rsidR="00103D39">
        <w:t>a</w:t>
      </w:r>
      <w:r>
        <w:t xml:space="preserve"> sud</w:t>
      </w:r>
      <w:r w:rsidR="00103D39">
        <w:t>ov</w:t>
      </w:r>
      <w:r>
        <w:t xml:space="preserve">a </w:t>
      </w:r>
      <w:r w:rsidR="00103D39">
        <w:t>dana 15. rujna 2017</w:t>
      </w:r>
      <w:r>
        <w:t>. objavio oglas koji sadržava:</w:t>
      </w:r>
    </w:p>
    <w:p w:rsidRDefault="00D72921" w:rsidP="00D72921" w:rsidR="00D72921">
      <w:pPr>
        <w:jc w:val="both"/>
      </w:pPr>
      <w:r>
        <w:tab/>
        <w:t xml:space="preserve">- podatke za identifikaciju dužnika, </w:t>
      </w:r>
    </w:p>
    <w:p w:rsidRDefault="00D72921" w:rsidP="00D72921" w:rsidR="00D72921">
      <w:pPr>
        <w:jc w:val="both"/>
      </w:pPr>
      <w:r>
        <w:tab/>
        <w:t>- podatak o ukupnom iznosu duga evidentiranog na temelju neizvršenih osnova za plaćanje (</w:t>
      </w:r>
      <w:r w:rsidR="00103D39">
        <w:t xml:space="preserve">11.606,78 </w:t>
      </w:r>
      <w:r>
        <w:t xml:space="preserve">kn), </w:t>
      </w:r>
    </w:p>
    <w:p w:rsidRDefault="00D72921" w:rsidP="00D72921" w:rsidR="00D72921">
      <w:pPr>
        <w:jc w:val="both"/>
      </w:pPr>
      <w:r>
        <w:tab/>
        <w:t xml:space="preserve">- poziv osobama ovlaštenim za zastupanje dužnika po zakonu da u roku od 15 dana od dana objave oglasa podnesu javnobilježnički ovjerovljeni popis imovine i obveza na propisanom obrascu, </w:t>
      </w:r>
    </w:p>
    <w:p w:rsidRDefault="00D72921" w:rsidP="00D72921" w:rsidR="00D72921">
      <w:pPr>
        <w:jc w:val="both"/>
      </w:pPr>
      <w:r>
        <w:tab/>
        <w:t xml:space="preserve">- poziv vjerovnicima da najkasnije u roku od 45 dana od objave oglasa predlože otvaranje stečajnog postupka te uplate predujam za pokriće troškova tog postupka, </w:t>
      </w:r>
    </w:p>
    <w:p w:rsidRDefault="00D72921" w:rsidP="00D72921" w:rsidR="00D72921">
      <w:pPr>
        <w:jc w:val="both"/>
      </w:pPr>
      <w:r>
        <w:tab/>
        <w:t xml:space="preserve">- upozorenje o pravnim posljedicama nepodnošenja prijedloga za otvaranje stečajnog postupka iz čl. 431. ovog Zakona. </w:t>
      </w:r>
    </w:p>
    <w:p w:rsidRDefault="00D72921" w:rsidP="00D72921" w:rsidR="00D72921">
      <w:pPr>
        <w:jc w:val="both"/>
      </w:pPr>
    </w:p>
    <w:p w:rsidRDefault="00D72921" w:rsidP="00D72921" w:rsidR="00D72921">
      <w:pPr>
        <w:jc w:val="both"/>
      </w:pPr>
      <w:r>
        <w:tab/>
        <w:t xml:space="preserve">Iz sadržaja spisa proizlazi da popis imovine i obveza nije podnesen, a niti da je neki od vjerovnika predložio otvaranje stečajnog postupka, stoga je sudski savjetnik pravilno primijenio zakonsku pretpostavku o dužnikovoj nesposobnosti za plaćanje te na temelju odredbe čl. 431. SZ-a po službenoj dužnosti donio rješenje o otvaranju i zaključenju stečajnog postupka, a sve primjenjujući na odgovarajući način odredbe čl. 132. i 133. te čl. 286. do 292. SZ-a. </w:t>
      </w:r>
    </w:p>
    <w:p w:rsidRDefault="00D72921" w:rsidP="00D72921" w:rsidR="00D72921">
      <w:pPr>
        <w:jc w:val="both"/>
      </w:pPr>
    </w:p>
    <w:p w:rsidRDefault="00D72921" w:rsidP="00514FF6" w:rsidR="00514FF6">
      <w:pPr>
        <w:ind w:firstLine="708"/>
        <w:jc w:val="both"/>
      </w:pPr>
      <w:r>
        <w:t xml:space="preserve">U tom smislu žalbeni navodi </w:t>
      </w:r>
      <w:r w:rsidR="00103D39">
        <w:t>o različitim dužnikovim pravnim poslovima kojima je dužnik nastojao izići iz nesposobnosti za plaćanje</w:t>
      </w:r>
      <w:r>
        <w:t xml:space="preserve"> nisu od utjecaja na p</w:t>
      </w:r>
      <w:r w:rsidR="00514FF6">
        <w:t>ravilnost i zakonitost rješenja</w:t>
      </w:r>
      <w:r>
        <w:t>.</w:t>
      </w:r>
      <w:r w:rsidR="00514FF6" w:rsidRPr="00514FF6">
        <w:t xml:space="preserve"> </w:t>
      </w:r>
      <w:r w:rsidR="00514FF6">
        <w:t>Također, žalbeni navodi o tome da dužnik nije znao za navedeni objavljeni oglas ne utječu na pravilnost pobijanog rješenja budući da je čl. 12. st. 1. SZ-a određeno da se sudska pismena dostavljaju objavom pismena na mrežnoj stranici e-Oglasna ploča sudova, ako tim Zakonom nije drukčije određeno. Budući da za dostavu sudskih pismena u skraćenom stečajnom postupku odredbama Stečajnog zakona nije drugačije propisano, navedeni žalbeni navod je neosnovan jer je prvostupanjski sud pravilno izvršio dostavu za stečajnog dužnika putem mrežne stranice e-Oglasna ploča sudova.</w:t>
      </w:r>
    </w:p>
    <w:p w:rsidRDefault="00514FF6" w:rsidP="00D72921" w:rsidR="00514FF6">
      <w:pPr>
        <w:jc w:val="both"/>
      </w:pPr>
    </w:p>
    <w:p w:rsidRDefault="00D72921" w:rsidP="00D72921" w:rsidR="00D72921">
      <w:pPr>
        <w:jc w:val="both"/>
      </w:pPr>
      <w:r>
        <w:tab/>
        <w:t xml:space="preserve">Imajući u vidu izneseno, </w:t>
      </w:r>
      <w:r w:rsidR="00514FF6">
        <w:t xml:space="preserve">za utvrditi je da su </w:t>
      </w:r>
      <w:r>
        <w:t>pravilno primijen</w:t>
      </w:r>
      <w:r w:rsidR="00514FF6">
        <w:t xml:space="preserve">jene </w:t>
      </w:r>
      <w:r>
        <w:t xml:space="preserve">citirane odredbe Stečajnog zakona </w:t>
      </w:r>
      <w:r w:rsidR="00514FF6">
        <w:t xml:space="preserve">u donošenju </w:t>
      </w:r>
      <w:r>
        <w:t>pobijano</w:t>
      </w:r>
      <w:r w:rsidR="00514FF6">
        <w:t>g</w:t>
      </w:r>
      <w:r>
        <w:t xml:space="preserve"> rješenj</w:t>
      </w:r>
      <w:r w:rsidR="00514FF6">
        <w:t>a</w:t>
      </w:r>
      <w:r>
        <w:t>. Navodi žalbe nisu od utjecaja na pravilnost i zakonitost pobijanog rješenja.</w:t>
      </w:r>
    </w:p>
    <w:p w:rsidRDefault="00D72921" w:rsidP="00D72921" w:rsidR="00D72921">
      <w:pPr>
        <w:jc w:val="both"/>
      </w:pPr>
    </w:p>
    <w:p w:rsidRDefault="00D72921" w:rsidP="00D72921" w:rsidR="00D72921">
      <w:pPr>
        <w:jc w:val="both"/>
      </w:pPr>
      <w:r>
        <w:tab/>
        <w:t xml:space="preserve">Zbog toga je valjalo na temelju odredbe čl. 380. t. 2. ZPP-a u vezi s čl. 10. SZ-a odbiti žalbu kao neosnovanu i potvrditi pobijano rješenje. </w:t>
      </w:r>
    </w:p>
    <w:p w:rsidRDefault="00D72921" w:rsidP="00D72921" w:rsidR="00D72921">
      <w:pPr>
        <w:ind w:firstLine="708"/>
        <w:jc w:val="both"/>
      </w:pPr>
      <w:r>
        <w:t xml:space="preserve"> </w:t>
      </w:r>
    </w:p>
    <w:p w:rsidRDefault="00514FF6" w:rsidP="00D72921" w:rsidR="00D72921">
      <w:pPr>
        <w:ind w:firstLine="708"/>
        <w:jc w:val="center"/>
      </w:pPr>
      <w:r>
        <w:t>Rijeka</w:t>
      </w:r>
      <w:r w:rsidR="00D72921">
        <w:t xml:space="preserve">, </w:t>
      </w:r>
      <w:r>
        <w:t>6. travnja 2018.</w:t>
      </w:r>
    </w:p>
    <w:p w:rsidRDefault="00D72921" w:rsidP="00D72921" w:rsidR="00D72921">
      <w:r>
        <w:t xml:space="preserve">                                   </w:t>
      </w:r>
    </w:p>
    <w:p w:rsidRDefault="00514FF6" w:rsidP="000C6247" w:rsidR="00514FF6" w:rsidRPr="00514FF6">
      <w:pPr>
        <w:jc w:val="both"/>
      </w:pPr>
      <w:r w:rsidRPr="00514FF6">
        <w:tab/>
      </w:r>
      <w:r w:rsidRPr="00514FF6">
        <w:tab/>
      </w:r>
      <w:r w:rsidRPr="00514FF6">
        <w:tab/>
      </w:r>
      <w:r w:rsidRPr="00514FF6">
        <w:tab/>
      </w:r>
      <w:r w:rsidRPr="00514FF6">
        <w:tab/>
      </w:r>
      <w:r w:rsidRPr="00514FF6">
        <w:tab/>
      </w:r>
      <w:r w:rsidRPr="00514FF6">
        <w:tab/>
        <w:t xml:space="preserve">        </w:t>
      </w:r>
      <w:r w:rsidR="006D6960">
        <w:t xml:space="preserve">           </w:t>
      </w:r>
      <w:r w:rsidRPr="00514FF6">
        <w:t xml:space="preserve">        Sudac</w:t>
      </w:r>
    </w:p>
    <w:p w:rsidRDefault="00514FF6" w:rsidP="000C6247" w:rsidR="00514FF6" w:rsidRPr="00514FF6">
      <w:pPr>
        <w:jc w:val="both"/>
      </w:pPr>
      <w:r w:rsidRPr="00514FF6">
        <w:tab/>
      </w:r>
      <w:r w:rsidRPr="00514FF6">
        <w:tab/>
      </w:r>
      <w:r w:rsidRPr="00514FF6">
        <w:tab/>
      </w:r>
      <w:r w:rsidRPr="00514FF6">
        <w:tab/>
      </w:r>
      <w:r w:rsidRPr="00514FF6">
        <w:tab/>
      </w:r>
      <w:r w:rsidRPr="00514FF6">
        <w:tab/>
      </w:r>
      <w:r w:rsidRPr="00514FF6">
        <w:tab/>
        <w:t xml:space="preserve">         </w:t>
      </w:r>
      <w:r w:rsidR="006D6960">
        <w:t xml:space="preserve">          </w:t>
      </w:r>
      <w:r w:rsidRPr="00514FF6">
        <w:t xml:space="preserve"> Vera Jelenović</w:t>
      </w:r>
    </w:p>
    <w:p w:rsidRDefault="00D72921" w:rsidP="00D72921" w:rsidR="00D72921">
      <w:pPr>
        <w:tabs>
          <w:tab w:pos="6703" w:val="left"/>
        </w:tabs>
      </w:pPr>
    </w:p>
    <w:p w:rsidRDefault="00D72921" w:rsidP="00D72921" w:rsidR="00D72921"/>
    <w:p w:rsidRDefault="00D72921" w:rsidP="00D72921" w:rsidR="00D72921"/>
    <w:p w:rsidRDefault="00D72921" w:rsidP="00D72921" w:rsidR="00D72921">
      <w:pPr>
        <w:tabs>
          <w:tab w:pos="6900" w:val="left"/>
        </w:tabs>
      </w:pPr>
      <w:r>
        <w:t>Uputa o pravnom lijeku:</w:t>
      </w:r>
      <w:r>
        <w:tab/>
      </w:r>
    </w:p>
    <w:p w:rsidRDefault="00514FF6" w:rsidP="00514FF6" w:rsidR="00514FF6">
      <w:pPr>
        <w:jc w:val="both"/>
      </w:pPr>
      <w: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sudova, a o žalbi odlučuje Visoki trgovački sud Republike Hrvatske (čl.436. st.2. SZ-a). </w:t>
      </w:r>
    </w:p>
    <w:p w:rsidRDefault="00D72921" w:rsidP="00D72921" w:rsidR="00D72921">
      <w:r>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0C3" w:rsidP="00A834FD" w:rsidR="00FC00C3">
      <w:r>
        <w:separator/>
      </w:r>
    </w:p>
  </w:endnote>
  <w:endnote w:id="0" w:type="continuationSeparator">
    <w:p w:rsidRDefault="00FC00C3" w:rsidP="00A834FD" w:rsidR="00FC00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8576906"/>
      <w:docPartObj>
        <w:docPartGallery w:val="Page Numbers (Bottom of Page)"/>
        <w:docPartUnique/>
      </w:docPartObj>
    </w:sdtPr>
    <w:sdtEndPr/>
    <w:sdtContent>
      <w:p w:rsidRDefault="006D6960" w:rsidR="006D6960">
        <w:pPr>
          <w:pStyle w:val="Podnoje"/>
          <w:jc w:val="center"/>
        </w:pPr>
        <w:r>
          <w:fldChar w:fldCharType="begin"/>
        </w:r>
        <w:r>
          <w:instrText>PAGE   \* MERGEFORMAT</w:instrText>
        </w:r>
        <w:r>
          <w:fldChar w:fldCharType="separate"/>
        </w:r>
        <w:r w:rsidR="00E3371D">
          <w:rPr>
            <w:noProof/>
          </w:rPr>
          <w:t>1</w:t>
        </w:r>
        <w:r>
          <w:fldChar w:fldCharType="end"/>
        </w:r>
      </w:p>
    </w:sdtContent>
  </w:sdt>
  <w:p w:rsidRDefault="006D6960" w:rsidR="006D69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0C3" w:rsidP="00A834FD" w:rsidR="00FC00C3">
      <w:r>
        <w:separator/>
      </w:r>
    </w:p>
  </w:footnote>
  <w:footnote w:id="0" w:type="continuationSeparator">
    <w:p w:rsidRDefault="00FC00C3" w:rsidP="00A834FD" w:rsidR="00FC00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34FD" w:rsidP="00A834FD" w:rsidR="00A834FD">
    <w:pPr>
      <w:pStyle w:val="Zaglavlje"/>
      <w:jc w:val="right"/>
      <w:rPr>
        <w:b/>
      </w:rPr>
    </w:pPr>
    <w:r>
      <w:t>Posl. br. 14 Stž-4/2017-2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921"/>
    <w:rsid w:val="00084C43"/>
    <w:rsid w:val="00103D39"/>
    <w:rsid w:val="00267BBB"/>
    <w:rsid w:val="003541B1"/>
    <w:rsid w:val="004F6C16"/>
    <w:rsid w:val="00514FF6"/>
    <w:rsid w:val="00520689"/>
    <w:rsid w:val="006D6960"/>
    <w:rsid w:val="0076139A"/>
    <w:rsid w:val="007B6D04"/>
    <w:rsid w:val="007F1126"/>
    <w:rsid w:val="00836506"/>
    <w:rsid w:val="00942A0F"/>
    <w:rsid w:val="00A834FD"/>
    <w:rsid w:val="00AA43BC"/>
    <w:rsid w:val="00AC420E"/>
    <w:rsid w:val="00AF0A5D"/>
    <w:rsid w:val="00B51FC6"/>
    <w:rsid w:val="00B93FF3"/>
    <w:rsid w:val="00BA3EB5"/>
    <w:rsid w:val="00C17835"/>
    <w:rsid w:val="00C977F2"/>
    <w:rsid w:val="00D67E91"/>
    <w:rsid w:val="00D72921"/>
    <w:rsid w:val="00E3371D"/>
    <w:rsid w:val="00E518D1"/>
    <w:rsid w:val="00ED0D53"/>
    <w:rsid w:val="00FC00C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2921"/>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729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2921"/>
    <w:rPr>
      <w:rFonts w:cs="Tahoma" w:eastAsia="Times New Roman" w:hAnsi="Tahoma" w:ascii="Tahoma"/>
      <w:sz w:val="16"/>
      <w:szCs w:val="16"/>
      <w:lang w:eastAsia="hr-HR"/>
    </w:rPr>
  </w:style>
  <w:style w:styleId="Zaglavlje" w:type="paragraph">
    <w:name w:val="header"/>
    <w:basedOn w:val="Normal"/>
    <w:link w:val="ZaglavljeChar"/>
    <w:unhideWhenUsed/>
    <w:rsid w:val="00A834FD"/>
    <w:pPr>
      <w:tabs>
        <w:tab w:pos="4536" w:val="center"/>
        <w:tab w:pos="9072" w:val="right"/>
      </w:tabs>
    </w:pPr>
  </w:style>
  <w:style w:customStyle="true" w:styleId="ZaglavljeChar" w:type="character">
    <w:name w:val="Zaglavlje Char"/>
    <w:basedOn w:val="Zadanifontodlomka"/>
    <w:link w:val="Zaglavlje"/>
    <w:rsid w:val="00A834F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834FD"/>
    <w:pPr>
      <w:tabs>
        <w:tab w:pos="4536" w:val="center"/>
        <w:tab w:pos="9072" w:val="right"/>
      </w:tabs>
    </w:pPr>
  </w:style>
  <w:style w:customStyle="true" w:styleId="PodnojeChar" w:type="character">
    <w:name w:val="Podnožje Char"/>
    <w:basedOn w:val="Zadanifontodlomka"/>
    <w:link w:val="Podnoje"/>
    <w:uiPriority w:val="99"/>
    <w:rsid w:val="00A834F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3371D"/>
    <w:rPr>
      <w:color w:val="808080"/>
      <w:bdr w:space="0" w:sz="0" w:color="auto" w:val="none"/>
      <w:shd w:fill="auto" w:color="auto" w:val="clear"/>
    </w:rPr>
  </w:style>
  <w:style w:customStyle="true" w:styleId="eSPISCCParagraphDefaultFont" w:type="character">
    <w:name w:val="eSPIS_CC_Paragraph Default Font"/>
    <w:basedOn w:val="Zadanifontodlomka"/>
    <w:rsid w:val="00E337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371D"/>
    <w:rPr>
      <w:bdr w:space="0" w:sz="0" w:color="auto" w:val="none"/>
      <w:shd w:fill="FFFFCC" w:color="auto" w:val="clear"/>
      <w:lang w:val="hr-HR"/>
    </w:rPr>
  </w:style>
  <w:style w:customStyle="true" w:styleId="PozadinaSvijetloCrvena" w:type="character">
    <w:name w:val="Pozadina_SvijetloCrvena"/>
    <w:basedOn w:val="eSPISCCParagraphDefaultFont"/>
    <w:rsid w:val="00E337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37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2921"/>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72921"/>
    <w:rPr>
      <w:rFonts w:ascii="Tahoma" w:cs="Tahoma" w:hAnsi="Tahoma"/>
      <w:sz w:val="16"/>
      <w:szCs w:val="16"/>
    </w:rPr>
  </w:style>
  <w:style w:customStyle="1" w:styleId="TekstbaloniaChar" w:type="character">
    <w:name w:val="Tekst balončića Char"/>
    <w:basedOn w:val="Zadanifontodlomka"/>
    <w:link w:val="Tekstbalonia"/>
    <w:uiPriority w:val="99"/>
    <w:semiHidden/>
    <w:rsid w:val="00D72921"/>
    <w:rPr>
      <w:rFonts w:ascii="Tahoma" w:cs="Tahoma" w:eastAsia="Times New Roman" w:hAnsi="Tahoma"/>
      <w:sz w:val="16"/>
      <w:szCs w:val="16"/>
      <w:lang w:eastAsia="hr-HR"/>
    </w:rPr>
  </w:style>
  <w:style w:styleId="Zaglavlje" w:type="paragraph">
    <w:name w:val="header"/>
    <w:basedOn w:val="Normal"/>
    <w:link w:val="ZaglavljeChar"/>
    <w:unhideWhenUsed/>
    <w:rsid w:val="00A834FD"/>
    <w:pPr>
      <w:tabs>
        <w:tab w:pos="4536" w:val="center"/>
        <w:tab w:pos="9072" w:val="right"/>
      </w:tabs>
    </w:pPr>
  </w:style>
  <w:style w:customStyle="1" w:styleId="ZaglavljeChar" w:type="character">
    <w:name w:val="Zaglavlje Char"/>
    <w:basedOn w:val="Zadanifontodlomka"/>
    <w:link w:val="Zaglavlje"/>
    <w:rsid w:val="00A834F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834FD"/>
    <w:pPr>
      <w:tabs>
        <w:tab w:pos="4536" w:val="center"/>
        <w:tab w:pos="9072" w:val="right"/>
      </w:tabs>
    </w:pPr>
  </w:style>
  <w:style w:customStyle="1" w:styleId="PodnojeChar" w:type="character">
    <w:name w:val="Podnožje Char"/>
    <w:basedOn w:val="Zadanifontodlomka"/>
    <w:link w:val="Podnoje"/>
    <w:uiPriority w:val="99"/>
    <w:rsid w:val="00A834F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3371D"/>
    <w:rPr>
      <w:color w:val="808080"/>
      <w:bdr w:color="auto" w:space="0" w:sz="0" w:val="none"/>
      <w:shd w:color="auto" w:fill="auto" w:val="clear"/>
    </w:rPr>
  </w:style>
  <w:style w:customStyle="1" w:styleId="eSPISCCParagraphDefaultFont" w:type="character">
    <w:name w:val="eSPIS_CC_Paragraph Default Font"/>
    <w:basedOn w:val="Zadanifontodlomka"/>
    <w:rsid w:val="00E337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371D"/>
    <w:rPr>
      <w:bdr w:color="auto" w:space="0" w:sz="0" w:val="none"/>
      <w:shd w:color="auto" w:fill="FFFFCC" w:val="clear"/>
      <w:lang w:val="hr-HR"/>
    </w:rPr>
  </w:style>
  <w:style w:customStyle="1" w:styleId="PozadinaSvijetloCrvena" w:type="character">
    <w:name w:val="Pozadina_SvijetloCrvena"/>
    <w:basedOn w:val="eSPISCCParagraphDefaultFont"/>
    <w:rsid w:val="00E337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37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984773">
      <w:bodyDiv w:val="true"/>
      <w:marLeft w:val="0"/>
      <w:marRight w:val="0"/>
      <w:marTop w:val="0"/>
      <w:marBottom w:val="0"/>
      <w:divBdr>
        <w:top w:space="0" w:sz="0" w:color="auto" w:val="none"/>
        <w:left w:space="0" w:sz="0" w:color="auto" w:val="none"/>
        <w:bottom w:space="0" w:sz="0" w:color="auto" w:val="none"/>
        <w:right w:space="0" w:sz="0" w:color="auto" w:val="none"/>
      </w:divBdr>
    </w:div>
    <w:div w:id="923031678">
      <w:bodyDiv w:val="true"/>
      <w:marLeft w:val="0"/>
      <w:marRight w:val="0"/>
      <w:marTop w:val="0"/>
      <w:marBottom w:val="0"/>
      <w:divBdr>
        <w:top w:space="0" w:sz="0" w:color="auto" w:val="none"/>
        <w:left w:space="0" w:sz="0" w:color="auto" w:val="none"/>
        <w:bottom w:space="0" w:sz="0" w:color="auto" w:val="none"/>
        <w:right w:space="0" w:sz="0" w:color="auto" w:val="none"/>
      </w:divBdr>
    </w:div>
    <w:div w:id="951086401">
      <w:bodyDiv w:val="true"/>
      <w:marLeft w:val="0"/>
      <w:marRight w:val="0"/>
      <w:marTop w:val="0"/>
      <w:marBottom w:val="0"/>
      <w:divBdr>
        <w:top w:space="0" w:sz="0" w:color="auto" w:val="none"/>
        <w:left w:space="0" w:sz="0" w:color="auto" w:val="none"/>
        <w:bottom w:space="0" w:sz="0" w:color="auto" w:val="none"/>
        <w:right w:space="0" w:sz="0" w:color="auto" w:val="none"/>
      </w:divBdr>
    </w:div>
    <w:div w:id="1246765061">
      <w:bodyDiv w:val="true"/>
      <w:marLeft w:val="0"/>
      <w:marRight w:val="0"/>
      <w:marTop w:val="0"/>
      <w:marBottom w:val="0"/>
      <w:divBdr>
        <w:top w:space="0" w:sz="0" w:color="auto" w:val="none"/>
        <w:left w:space="0" w:sz="0" w:color="auto" w:val="none"/>
        <w:bottom w:space="0" w:sz="0" w:color="auto" w:val="none"/>
        <w:right w:space="0" w:sz="0" w:color="auto" w:val="none"/>
      </w:divBdr>
    </w:div>
    <w:div w:id="1387950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odbijena žalba</izvorni_sadrzaj>
    <derivirana_varijabla naziv="DomainObject.Primjedba_1">odbijena žalba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Stž-4/2017</izvorni_sadrzaj>
    <derivirana_varijabla naziv="DomainObject.Predmet.OznakaBroj_1">Stž-4/2017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MODERNA - T j.d.o.o.</izvorni_sadrzaj>
    <derivirana_varijabla naziv="DomainObject.Predmet.ProtustrankaFormated_1">  MODERNA - T j.d.o.o.</derivirana_varijabla>
  </DomainObject.Predmet.ProtustrankaFormated>
  <DomainObject.Predmet.ProtustrankaFormatedOIB>
    <izvorni_sadrzaj>  MODERNA - T j.d.o.o., OIB 42423228019</izvorni_sadrzaj>
    <derivirana_varijabla naziv="DomainObject.Predmet.ProtustrankaFormatedOIB_1">  MODERNA - T j.d.o.o., OIB 42423228019</derivirana_varijabla>
  </DomainObject.Predmet.ProtustrankaFormatedOIB>
  <DomainObject.Predmet.ProtustrankaFormatedWithAdress>
    <izvorni_sadrzaj> MODERNA - T j.d.o.o., Marinići 40/4, 51216 Viškovo</izvorni_sadrzaj>
    <derivirana_varijabla naziv="DomainObject.Predmet.ProtustrankaFormatedWithAdress_1"> MODERNA - T j.d.o.o., Marinići 40/4, 51216 Viškovo</derivirana_varijabla>
  </DomainObject.Predmet.ProtustrankaFormatedWithAdress>
  <DomainObject.Predmet.ProtustrankaFormatedWithAdressOIB>
    <izvorni_sadrzaj> MODERNA - T j.d.o.o., OIB 42423228019, Marinići 40/4, 51216 Viškovo</izvorni_sadrzaj>
    <derivirana_varijabla naziv="DomainObject.Predmet.ProtustrankaFormatedWithAdressOIB_1"> MODERNA - T j.d.o.o., OIB 42423228019, Marinići 40/4, 51216 Viškovo</derivirana_varijabla>
  </DomainObject.Predmet.ProtustrankaFormatedWithAdressOIB>
  <DomainObject.Predmet.ProtustrankaWithAdress>
    <izvorni_sadrzaj>MODERNA - T j.d.o.o. Marinići 40/4, 51216 Viškovo</izvorni_sadrzaj>
    <derivirana_varijabla naziv="DomainObject.Predmet.ProtustrankaWithAdress_1">MODERNA - T j.d.o.o. Marinići 40/4, 51216 Viškovo</derivirana_varijabla>
  </DomainObject.Predmet.ProtustrankaWithAdress>
  <DomainObject.Predmet.ProtustrankaWithAdressOIB>
    <izvorni_sadrzaj>MODERNA - T j.d.o.o., OIB 42423228019, Marinići 40/4, 51216 Viškovo</izvorni_sadrzaj>
    <derivirana_varijabla naziv="DomainObject.Predmet.ProtustrankaWithAdressOIB_1">MODERNA - T j.d.o.o., OIB 42423228019, Marinići 40/4, 51216 Viškovo</derivirana_varijabla>
  </DomainObject.Predmet.ProtustrankaWithAdressOIB>
  <DomainObject.Predmet.ProtustrankaNazivFormated>
    <izvorni_sadrzaj>MODERNA - T j.d.o.o.</izvorni_sadrzaj>
    <derivirana_varijabla naziv="DomainObject.Predmet.ProtustrankaNazivFormated_1">MODERNA - T j.d.o.o.</derivirana_varijabla>
  </DomainObject.Predmet.ProtustrankaNazivFormated>
  <DomainObject.Predmet.ProtustrankaNazivFormatedOIB>
    <izvorni_sadrzaj>MODERNA - T j.d.o.o., OIB 42423228019</izvorni_sadrzaj>
    <derivirana_varijabla naziv="DomainObject.Predmet.ProtustrankaNazivFormatedOIB_1">MODERNA - T j.d.o.o., OIB 42423228019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MODERNA - T j.d.o.o.</item>
    </izvorni_sadrzaj>
    <derivirana_varijabla naziv="DomainObject.Predmet.ProtuStrankaListFormated_1">
      <item>MODERNA - T j.d.o.o.</item>
    </derivirana_varijabla>
  </DomainObject.Predmet.ProtuStrankaListFormated>
  <DomainObject.Predmet.ProtuStrankaListFormatedOIB>
    <izvorni_sadrzaj>
      <item>MODERNA - T j.d.o.o., OIB 42423228019</item>
    </izvorni_sadrzaj>
    <derivirana_varijabla naziv="DomainObject.Predmet.ProtuStrankaListFormatedOIB_1">
      <item>MODERNA - T j.d.o.o., OIB 42423228019</item>
    </derivirana_varijabla>
  </DomainObject.Predmet.ProtuStrankaListFormatedOIB>
  <DomainObject.Predmet.ProtuStrankaListFormatedWithAdress>
    <izvorni_sadrzaj>
      <item>MODERNA - T j.d.o.o., Marinići 40/4, 51216 Viškovo</item>
    </izvorni_sadrzaj>
    <derivirana_varijabla naziv="DomainObject.Predmet.ProtuStrankaListFormatedWithAdress_1">
      <item>MODERNA - T j.d.o.o., Marinići 40/4, 51216 Viškovo</item>
    </derivirana_varijabla>
  </DomainObject.Predmet.ProtuStrankaListFormatedWithAdress>
  <DomainObject.Predmet.ProtuStrankaListFormatedWithAdressOIB>
    <izvorni_sadrzaj>
      <item>MODERNA - T j.d.o.o., OIB 42423228019, Marinići 40/4, 51216 Viškovo</item>
    </izvorni_sadrzaj>
    <derivirana_varijabla naziv="DomainObject.Predmet.ProtuStrankaListFormatedWithAdressOIB_1">
      <item>MODERNA - T j.d.o.o., OIB 42423228019, Marinići 40/4, 51216 Viškovo</item>
    </derivirana_varijabla>
  </DomainObject.Predmet.ProtuStrankaListFormatedWithAdressOIB>
  <DomainObject.Predmet.ProtuStrankaListNazivFormated>
    <izvorni_sadrzaj>
      <item>MODERNA - T j.d.o.o.</item>
    </izvorni_sadrzaj>
    <derivirana_varijabla naziv="DomainObject.Predmet.ProtuStrankaListNazivFormated_1">
      <item>MODERNA - T j.d.o.o.</item>
    </derivirana_varijabla>
  </DomainObject.Predmet.ProtuStrankaListNazivFormated>
  <DomainObject.Predmet.ProtuStrankaListNazivFormatedOIB>
    <izvorni_sadrzaj>
      <item>MODERNA - T j.d.o.o., OIB 42423228019</item>
    </izvorni_sadrzaj>
    <derivirana_varijabla naziv="DomainObject.Predmet.ProtuStrankaListNazivFormatedOIB_1">
      <item>MODERNA - T j.d.o.o., OIB 42423228019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MODERNA - T j.d.o.o.</izvorni_sadrzaj>
    <derivirana_varijabla naziv="DomainObject.Predmet.ProtustrankaIDrugi_1">MODERNA - 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MODERNA - T j.d.o.o., OIB 42423228019, Marinići 40/4, 51216 Viškovo</izvorni_sadrzaj>
    <derivirana_varijabla naziv="DomainObject.Predmet.ProtustrankaIDrugiAdressOIB_1">MODERNA - T j.d.o.o., OIB 42423228019, Marinići 40/4,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MODERNA - T j.d.o.o.</item>
    </izvorni_sadrzaj>
    <derivirana_varijabla naziv="DomainObject.Predmet.SudioniciListNaziv_1">
      <item>FINA  Rijeka</item>
      <item>MODERNA - T j.d.o.o.</item>
    </derivirana_varijabla>
  </DomainObject.Predmet.SudioniciListNaziv>
  <DomainObject.Predmet.SudioniciListAdressOIB>
    <izvorni_sadrzaj>
      <item>FINA  Rijeka, OIB 85821130368, Frana Kurelca 8,51000 Rijeka</item>
      <item>MODERNA - T j.d.o.o., OIB 42423228019, Marinići 40/4,51216 Viškovo</item>
    </izvorni_sadrzaj>
    <derivirana_varijabla naziv="DomainObject.Predmet.SudioniciListAdressOIB_1">
      <item>FINA  Rijeka, OIB 85821130368, Frana Kurelca 8,51000 Rijeka</item>
      <item>MODERNA - T j.d.o.o., OIB 42423228019, Marinići 40/4,51216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42423228019</item>
    </izvorni_sadrzaj>
    <derivirana_varijabla naziv="DomainObject.Predmet.SudioniciListNazivOIB_1">
      <item>, OIB 85821130368</item>
      <item>, OIB 42423228019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St-519/2017</izvorni_sadrzaj>
    <derivirana_varijabla naziv="DomainObject.Predmet.OznakaNizestupanjskogPredmeta_1">St-519/2017</derivirana_varijabla>
  </DomainObject.Predmet.OznakaNizestupanjskogPredmeta>
  <DomainObject.Predmet.NazivNizestupanjskogSuda>
    <izvorni_sadrzaj>Trgovački sud u Rijeci</izvorni_sadrzaj>
    <derivirana_varijabla naziv="DomainObject.Predmet.NazivNizestupanjskogSuda_1">Trgovački sud u Rijeci</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1222</properties:Words>
  <properties:Characters>6780</properties:Characters>
  <properties:Lines>138</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2018-04-06T09:36:00Z</dcterms:created>
  <dc:creator>Vera Jelenović</dc:creator>
  <cp:lastModifiedBy>Danijela Fumić</cp:lastModifiedBy>
  <cp:lastPrinted>2018-04-06T09:35:00Z</cp:lastPrinted>
  <dcterms:modified xmlns:xsi="http://www.w3.org/2001/XMLSchema-instance" xsi:type="dcterms:W3CDTF">2018-04-06T09:37:00Z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(4 17 potvrdna.docx)</vt:lpwstr>
  </prop:property>
  <prop:property name="CC_coloring" pid="4" fmtid="{D5CDD505-2E9C-101B-9397-08002B2CF9AE}">
    <vt:bool>false</vt:bool>
  </prop:property>
  <prop:property name="BrojStranica" pid="5" fmtid="{D5CDD505-2E9C-101B-9397-08002B2CF9AE}">
    <vt:i4>3</vt:i4>
  </prop:property>
</prop:Properties>
</file>