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7bc2" w14:paraId="ce67bc2" w:rsidRDefault="00BD7F16" w:rsidP="00F60CD9" w:rsidR="00F60CD9" w:rsidRPr="00F60CD9">
      <w:pPr>
        <w:jc w:val="right"/>
        <w15:collapsed w:val="false"/>
      </w:pPr>
      <w:bookmarkStart w:name="_GoBack" w:id="0"/>
      <w:bookmarkEnd w:id="0"/>
      <w:proofErr w:type="spellStart"/>
      <w:r>
        <w:t>Posl</w:t>
      </w:r>
      <w:proofErr w:type="spellEnd"/>
      <w:r>
        <w:t xml:space="preserve">. br.: </w:t>
      </w:r>
      <w:r w:rsidR="002B5525">
        <w:t>1 St-</w:t>
      </w:r>
      <w:r w:rsidR="005D40B1">
        <w:t>811</w:t>
      </w:r>
      <w:r w:rsidR="00BE14DE">
        <w:t>/</w:t>
      </w:r>
      <w:r w:rsidR="00245588">
        <w:t>16-</w:t>
      </w:r>
      <w:r w:rsidR="005D40B1">
        <w:t>14</w:t>
      </w:r>
    </w:p>
    <w:p w:rsidRDefault="002D49EC" w:rsidP="003F6C53" w:rsidR="002D49EC" w:rsidRPr="00F60CD9"/>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w:t>
      </w:r>
      <w:proofErr w:type="spellStart"/>
      <w:r w:rsidRPr="00F60CD9">
        <w:t>Bajlo</w:t>
      </w:r>
      <w:proofErr w:type="spellEnd"/>
      <w:r w:rsidRPr="00F60CD9">
        <w:t xml:space="preserve">,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5D40B1">
        <w:t>FORMA INTERIJERI d.o.o., Zadar, Put Murvice 1, OIB: 78171353500</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AD09AE">
        <w:t>21</w:t>
      </w:r>
      <w:r w:rsidR="005D40B1">
        <w:t>. studenoga</w:t>
      </w:r>
      <w:r w:rsidR="00245588">
        <w:t xml:space="preserve"> 2016</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A62F65" w:rsidP="00456801" w:rsidR="00CC3921">
      <w:pPr>
        <w:numPr>
          <w:ilvl w:val="0"/>
          <w:numId w:val="7"/>
        </w:numPr>
        <w:ind w:firstLine="708" w:left="0"/>
        <w:jc w:val="both"/>
      </w:pPr>
      <w:r>
        <w:t xml:space="preserve">Odbacuje se prijedlog </w:t>
      </w:r>
      <w:r w:rsidR="005D40B1">
        <w:t>Agencije za osiguranje radničkih potraživanja u slučaju stečaja poslodavca (AORPS)</w:t>
      </w:r>
      <w:r>
        <w:t xml:space="preserve">, za otvaranje stečajnog postupka nad stečajnim dužnikom </w:t>
      </w:r>
      <w:r w:rsidR="00906C1A">
        <w:t>PROSPERITAS d.o.o., Šibenik</w:t>
      </w:r>
      <w:r>
        <w:t xml:space="preserve">, kao </w:t>
      </w:r>
      <w:r w:rsidR="00AD09AE">
        <w:t>nedopušten</w:t>
      </w:r>
      <w:r>
        <w:t>.</w:t>
      </w:r>
      <w:r w:rsidR="00BE43D0">
        <w:t xml:space="preserve"> </w:t>
      </w:r>
    </w:p>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721F79" w:rsidP="00ED6162" w:rsidR="00BE43D0">
      <w:pPr>
        <w:jc w:val="both"/>
      </w:pPr>
      <w:r w:rsidRPr="00F60CD9">
        <w:tab/>
      </w:r>
      <w:r w:rsidR="005D40B1">
        <w:t>Agencija za osiguranje radničkih potraživanja u slučaju stečaja poslodavca (AORPS)</w:t>
      </w:r>
      <w:r w:rsidR="00A62F65">
        <w:t xml:space="preserve"> podnijela je ovom sudu </w:t>
      </w:r>
      <w:r w:rsidR="005D40B1">
        <w:t>20. listopada</w:t>
      </w:r>
      <w:r w:rsidR="00A62F65">
        <w:t xml:space="preserve"> 2016. prijedlog vjerovnika za otvaranje stečajnog postupka nad stečajnim dužnikom  </w:t>
      </w:r>
      <w:r w:rsidR="005D40B1">
        <w:t>FORMA INTERIJERI d.o.o., Zadar</w:t>
      </w:r>
      <w:r w:rsidR="00BE43D0">
        <w:t>.</w:t>
      </w:r>
    </w:p>
    <w:p w:rsidRDefault="00A62F65" w:rsidP="00ED6162" w:rsidR="00A62F65">
      <w:pPr>
        <w:jc w:val="both"/>
      </w:pPr>
      <w:r>
        <w:tab/>
        <w:t>Prijedlog je nedopušten.</w:t>
      </w:r>
    </w:p>
    <w:p w:rsidRDefault="00A62F65" w:rsidP="005D40B1" w:rsidR="00BE43D0">
      <w:pPr>
        <w:jc w:val="both"/>
      </w:pPr>
      <w:r>
        <w:tab/>
        <w:t xml:space="preserve">Uvidom u spis utvrđeno je da je </w:t>
      </w:r>
      <w:r w:rsidR="005D40B1">
        <w:t>27. svibnja</w:t>
      </w:r>
      <w:r>
        <w:t xml:space="preserve"> 2016. godine FINA podnijela prijedlog za otvaranje</w:t>
      </w:r>
      <w:r w:rsidR="00BE43D0">
        <w:t xml:space="preserve"> </w:t>
      </w:r>
      <w:r>
        <w:t>stečajnog postupka</w:t>
      </w:r>
      <w:r w:rsidR="00906C1A">
        <w:t xml:space="preserve">. </w:t>
      </w:r>
      <w:r w:rsidR="00BE43D0">
        <w:t xml:space="preserve">Sud je rješenjem </w:t>
      </w:r>
      <w:r>
        <w:t>1St-</w:t>
      </w:r>
      <w:r w:rsidR="005D40B1">
        <w:t>811</w:t>
      </w:r>
      <w:r>
        <w:t>/16-</w:t>
      </w:r>
      <w:r w:rsidR="00906C1A">
        <w:t>4</w:t>
      </w:r>
      <w:r w:rsidR="00BE43D0">
        <w:t xml:space="preserve"> pokrenuo</w:t>
      </w:r>
      <w:r>
        <w:t xml:space="preserve"> prethodni postupak </w:t>
      </w:r>
      <w:r w:rsidR="005D40B1">
        <w:t>1</w:t>
      </w:r>
      <w:r w:rsidR="00906C1A">
        <w:t xml:space="preserve">. </w:t>
      </w:r>
      <w:r w:rsidR="005D40B1">
        <w:t>lipnja</w:t>
      </w:r>
      <w:r>
        <w:t xml:space="preserve"> 2016.</w:t>
      </w:r>
      <w:r w:rsidR="005D40B1">
        <w:t xml:space="preserve">, te je </w:t>
      </w:r>
      <w:r w:rsidR="00BE43D0">
        <w:t>sud rješenjem 1St-</w:t>
      </w:r>
      <w:r w:rsidR="005D40B1">
        <w:t>811</w:t>
      </w:r>
      <w:r w:rsidR="00906C1A">
        <w:t>/16-</w:t>
      </w:r>
      <w:r w:rsidR="005D40B1">
        <w:t>11</w:t>
      </w:r>
      <w:r w:rsidR="00BE43D0">
        <w:t xml:space="preserve"> od </w:t>
      </w:r>
      <w:r w:rsidR="005D40B1">
        <w:t>5. listopada</w:t>
      </w:r>
      <w:r w:rsidR="00BE43D0">
        <w:t xml:space="preserve"> 2016. postupajući temeljem odredbe čl. 132. st. 1. Stečajnog zakona</w:t>
      </w:r>
      <w:r w:rsidR="002F6B71">
        <w:t xml:space="preserve"> </w:t>
      </w:r>
      <w:r w:rsidR="002F6B71" w:rsidRPr="00BE3123">
        <w:t xml:space="preserve">(Narodne novine broj 71/15, dalje: SZ) </w:t>
      </w:r>
      <w:r w:rsidR="00BE43D0">
        <w:t xml:space="preserve">pozvao osobe koje imaju pravni interes za provedbu stečajnog postupka nad trgovačkim društvom </w:t>
      </w:r>
      <w:r w:rsidR="005D40B1">
        <w:t xml:space="preserve">FORMA INTERIJERI d.o.o., Zadar </w:t>
      </w:r>
      <w:r w:rsidR="00BE43D0">
        <w:t xml:space="preserve">da predujme iznos od </w:t>
      </w:r>
      <w:r w:rsidR="005D40B1">
        <w:t>10.000,00</w:t>
      </w:r>
      <w:r w:rsidR="00BE43D0">
        <w:t xml:space="preserve"> kuna potreban za pokriće troškova toga postupka.</w:t>
      </w:r>
    </w:p>
    <w:p w:rsidRDefault="00BE43D0" w:rsidP="00BE43D0" w:rsidR="00216213">
      <w:pPr>
        <w:ind w:firstLine="708"/>
        <w:jc w:val="both"/>
      </w:pPr>
      <w:r>
        <w:t xml:space="preserve">Postupajući po tom rješenju </w:t>
      </w:r>
      <w:r w:rsidR="005D40B1">
        <w:t xml:space="preserve">Agencija za osiguranje radničkih potraživanja u slučaju stečaja poslodavca </w:t>
      </w:r>
      <w:r>
        <w:t>je dostavila</w:t>
      </w:r>
      <w:r w:rsidR="00AD09AE">
        <w:t xml:space="preserve"> prijedlog vjerovnika za otvaranje stečajnog postupka na propisanom obrascu br. 13.</w:t>
      </w:r>
      <w:r>
        <w:t xml:space="preserve"> </w:t>
      </w:r>
      <w:r w:rsidR="00AD09AE">
        <w:t xml:space="preserve">i obrazloženi </w:t>
      </w:r>
      <w:r>
        <w:t>podnesak koji</w:t>
      </w:r>
      <w:r w:rsidR="00AD09AE">
        <w:t>m sudu objašnjava kako nije dužna platiti predujam za namirenje troškova stečajnog postupka pozivajući se na odredbu čl. 114. st. 3. SZ-a.</w:t>
      </w:r>
      <w:r>
        <w:t xml:space="preserve"> </w:t>
      </w:r>
    </w:p>
    <w:p w:rsidRDefault="00F50E37" w:rsidP="00ED6162" w:rsidR="00F50E37">
      <w:pPr>
        <w:jc w:val="both"/>
      </w:pPr>
      <w:r>
        <w:tab/>
        <w:t xml:space="preserve">Dakle, podnoseći prijedlog za otvaranje stečajnog postupka </w:t>
      </w:r>
      <w:r w:rsidR="005D40B1">
        <w:t xml:space="preserve">Agencija za osiguranje radničkih potraživanja u slučaju stečaja poslodavca </w:t>
      </w:r>
      <w:r>
        <w:t xml:space="preserve">je pored postojećeg prijedloga kojeg </w:t>
      </w:r>
      <w:r w:rsidR="00906C1A">
        <w:t xml:space="preserve">je podnijela FINA </w:t>
      </w:r>
      <w:r>
        <w:t>u od</w:t>
      </w:r>
      <w:r w:rsidR="00BE43D0">
        <w:t>nosu na istog dužnika</w:t>
      </w:r>
      <w:r w:rsidR="00537C91">
        <w:t>,</w:t>
      </w:r>
      <w:r w:rsidR="00BE43D0">
        <w:t xml:space="preserve"> podnijela </w:t>
      </w:r>
      <w:r w:rsidR="00537C91">
        <w:t>novi prijedlog i to u trenutku</w:t>
      </w:r>
      <w:r>
        <w:t xml:space="preserve"> kada se postupak u odnosu na ovog dužnika nalazi u fazi  poziva zainteresiranim osobama za predujmljivanje sredstava za vođenje postupka u smislu odredbe čl. 132. Stečajnog zakona. </w:t>
      </w:r>
      <w:r w:rsidR="00906C1A">
        <w:lastRenderedPageBreak/>
        <w:t xml:space="preserve">Uz taj podnesak nije dostavljen dokaz o uplati potrebnog predujma sredstava za </w:t>
      </w:r>
      <w:r w:rsidR="002F6B71">
        <w:t>podmirenje troškova vođenja</w:t>
      </w:r>
      <w:r w:rsidR="00906C1A">
        <w:t xml:space="preserve"> postupka</w:t>
      </w:r>
      <w:r w:rsidR="00AD09AE">
        <w:t>, već podnesak kojim podnositelj prijedloga iznosi svoj stav o tome da je oslobođen plaćanja predujma za namirenje troškova stečajnog postupka</w:t>
      </w:r>
      <w:r w:rsidR="00906C1A">
        <w:t xml:space="preserve">. Pri tome se </w:t>
      </w:r>
      <w:r w:rsidR="002F6B71">
        <w:t xml:space="preserve">vjerovnik </w:t>
      </w:r>
      <w:r w:rsidR="005D40B1">
        <w:t xml:space="preserve">Agencija za osiguranje radničkih potraživanja u slučaju stečaja poslodavca </w:t>
      </w:r>
      <w:r w:rsidR="00906C1A">
        <w:t>prema stavu ovog suda neosnovano poziva na odredbu čl. 114. Stečajnog zakona smatrajući da je temeljem te zakonske odredbe oslobođena i plaćanja predujma u smislu odredbe čl. 132. Stečajnog zakona. Naime, odre</w:t>
      </w:r>
      <w:r w:rsidR="002F6B71">
        <w:t>dbom čl. 11</w:t>
      </w:r>
      <w:r w:rsidR="00906C1A">
        <w:t>4.</w:t>
      </w:r>
      <w:r w:rsidR="002F6B71">
        <w:t xml:space="preserve"> Stečajnog zakona između ostalih</w:t>
      </w:r>
      <w:r w:rsidR="00906C1A">
        <w:t xml:space="preserve"> je </w:t>
      </w:r>
      <w:r w:rsidR="005D40B1">
        <w:t xml:space="preserve">Agencija za osiguranje radničkih potraživanja u slučaju stečaja poslodavca </w:t>
      </w:r>
      <w:r w:rsidR="00906C1A">
        <w:t>oslobođena plaćanja predujma povodom</w:t>
      </w:r>
      <w:r w:rsidR="002F6B71">
        <w:t xml:space="preserve"> podnošenja</w:t>
      </w:r>
      <w:r w:rsidR="00906C1A">
        <w:t xml:space="preserve"> prijedloga za otvaranje stečajnog postupka, dok je čl. 132. Stečajnog zakona</w:t>
      </w:r>
      <w:r w:rsidR="002F6B71">
        <w:t xml:space="preserve"> propisao da ukoliko sud utvrdi da imovina dužnika koja bi ušla u stečajnu masu nije dovoljna za namirenje troškova postupka, kao što je ovdje slučaj, svaki vjerovnik koji ima interes da se otvori stečajni postupak nad određenim dužnikom mora uplatiti predujam za namirenje troškova toga konkretnog prethodnog odnosno otvorenog stečajnog postupka. Obzirom da se ovaj postupak nalazi u fazi pozivanja vjerovnika na uplatu predujma za namirenje troškova postupka, ukoliko vjerovnici žele da se stečajni postupak otvori dužni su podmiriti zatraženi iznos sredstava., što u konkretnom slučaju </w:t>
      </w:r>
      <w:r w:rsidR="00AD09AE">
        <w:t>Agencija za osiguranje radničkih potraživanja u slučaju stečaja poslodavca</w:t>
      </w:r>
      <w:r w:rsidR="002F6B71">
        <w:t xml:space="preserve"> nije učinila.  </w:t>
      </w:r>
      <w:r w:rsidR="00AD09AE">
        <w:t xml:space="preserve"> </w:t>
      </w:r>
    </w:p>
    <w:p w:rsidRDefault="002F6B71" w:rsidP="00F50E37" w:rsidR="00F50E37" w:rsidRPr="00BE3123">
      <w:pPr>
        <w:ind w:firstLine="708"/>
        <w:jc w:val="both"/>
      </w:pPr>
      <w:r>
        <w:t>Pored toga, o</w:t>
      </w:r>
      <w:r w:rsidR="00F50E37" w:rsidRPr="00BE3123">
        <w:t xml:space="preserve">dredbom čl. 10. Stečajnog zakona propisano je da se u </w:t>
      </w:r>
      <w:proofErr w:type="spellStart"/>
      <w:r w:rsidR="00F50E37" w:rsidRPr="00BE3123">
        <w:t>predstečajnom</w:t>
      </w:r>
      <w:proofErr w:type="spellEnd"/>
      <w:r w:rsidR="00F50E37" w:rsidRPr="00BE3123">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F50E37" w:rsidP="00F50E37" w:rsidR="00F50E37" w:rsidRPr="00BE3123">
      <w:pPr>
        <w:ind w:firstLine="708"/>
        <w:jc w:val="both"/>
      </w:pPr>
      <w:r w:rsidRPr="00BE3123">
        <w:t xml:space="preserve">Obzirom da je dakle </w:t>
      </w:r>
      <w:r>
        <w:t>p</w:t>
      </w:r>
      <w:r w:rsidRPr="00BE3123">
        <w:t xml:space="preserve">o prijedlogu za </w:t>
      </w:r>
      <w:r>
        <w:t>otvaranje stečajnog</w:t>
      </w:r>
      <w:r w:rsidRPr="00BE3123">
        <w:t xml:space="preserve"> postupka sud već odlučio</w:t>
      </w:r>
      <w:r w:rsidR="00AD09AE">
        <w:t xml:space="preserve"> donošenjem rješenja o otvaranju prethodnog postupka i potom rješenja o pozivanju zainteresiranih osoba u smislu čl. 132. st. 1. SZ-a</w:t>
      </w:r>
      <w:r w:rsidRPr="00BE3123">
        <w:t xml:space="preserve">, a protiv jednog dužnika može se voditi samo jedan </w:t>
      </w:r>
      <w:r>
        <w:t xml:space="preserve">stečajni </w:t>
      </w:r>
      <w:r w:rsidRPr="00BE3123">
        <w:t>budući je riječ o takozvanoj generalnoj ovrsi, to je prijedlog valjalo odbaciti kao nedopušten.</w:t>
      </w:r>
    </w:p>
    <w:p w:rsidRDefault="00F50E37" w:rsidP="00F50E37" w:rsidR="00F50E37" w:rsidRPr="00BE3123">
      <w:pPr>
        <w:jc w:val="both"/>
      </w:pPr>
      <w:r w:rsidRPr="00BE3123">
        <w:t xml:space="preserve">           Stoga je odlučeno kao u izreci. </w:t>
      </w:r>
    </w:p>
    <w:p w:rsidRDefault="00A62F65" w:rsidP="00ED6162" w:rsidR="00A62F65">
      <w:pPr>
        <w:jc w:val="both"/>
      </w:pPr>
    </w:p>
    <w:p w:rsidRDefault="00A62F65" w:rsidP="00ED6162" w:rsidR="00A62F65">
      <w:pPr>
        <w:jc w:val="both"/>
      </w:pPr>
    </w:p>
    <w:p w:rsidRDefault="00721F79" w:rsidP="00F60CD9" w:rsidR="00C443B6">
      <w:pPr>
        <w:jc w:val="center"/>
      </w:pPr>
      <w:r w:rsidRPr="00F60CD9">
        <w:t xml:space="preserve">U Zadru, </w:t>
      </w:r>
      <w:r w:rsidR="00AD09AE">
        <w:t>21</w:t>
      </w:r>
      <w:r w:rsidR="002F6B71">
        <w:t xml:space="preserve">. </w:t>
      </w:r>
      <w:r w:rsidR="005D40B1">
        <w:t>studenoga</w:t>
      </w:r>
      <w:r w:rsidR="005D378D">
        <w:t xml:space="preserve"> </w:t>
      </w:r>
      <w:r w:rsidR="00245588">
        <w:t>2016</w:t>
      </w:r>
      <w:r w:rsidR="001A5792" w:rsidRPr="00F60CD9">
        <w:t>.</w:t>
      </w:r>
      <w:r w:rsidRPr="00F60CD9">
        <w:t xml:space="preserve"> </w:t>
      </w:r>
    </w:p>
    <w:p w:rsidRDefault="003C5ED2" w:rsidP="00F60CD9" w:rsidR="003C5ED2" w:rsidRPr="00F60CD9">
      <w:pPr>
        <w:jc w:val="center"/>
      </w:pPr>
    </w:p>
    <w:p w:rsidRDefault="00343026" w:rsidP="00A70A5D" w:rsidR="00794DBD">
      <w:pPr>
        <w:jc w:val="right"/>
      </w:pPr>
      <w:r>
        <w:t>S</w:t>
      </w:r>
      <w:r w:rsidR="00794DBD" w:rsidRPr="002C500F">
        <w:t>u</w:t>
      </w:r>
      <w:r w:rsidR="00B26EB5">
        <w:t>tkinja</w:t>
      </w:r>
      <w:r w:rsidR="00794DBD">
        <w:t>:</w:t>
      </w:r>
    </w:p>
    <w:p w:rsidRDefault="00A70A5D" w:rsidP="00A70A5D" w:rsidR="00794DBD" w:rsidRPr="00F60CD9">
      <w:pPr>
        <w:jc w:val="right"/>
      </w:pPr>
      <w:r>
        <w:t xml:space="preserve">Ardena </w:t>
      </w:r>
      <w:proofErr w:type="spellStart"/>
      <w:r>
        <w:t>Bajlo</w:t>
      </w:r>
      <w:proofErr w:type="spellEnd"/>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537C91" w:rsidP="00537C91" w:rsidR="00537C91" w:rsidRPr="000C3CA4">
      <w:pPr>
        <w:jc w:val="both"/>
      </w:pPr>
      <w:r w:rsidRPr="000C3CA4">
        <w:t xml:space="preserve">Protiv ovog rješenja dopuštena je žalba u roku od 8 dana od </w:t>
      </w:r>
      <w:r>
        <w:t>isteka osmog dana od dostave rješenja</w:t>
      </w:r>
      <w:r w:rsidRPr="000C3CA4">
        <w:t>. Žalba se podnosi u tri primjerka putem ovog suda za Visoki trgovački sud</w:t>
      </w:r>
      <w:r>
        <w:t>.</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5D40B1" w:rsidP="0020610B" w:rsidR="00B6042E">
      <w:pPr>
        <w:numPr>
          <w:ilvl w:val="0"/>
          <w:numId w:val="3"/>
        </w:numPr>
      </w:pPr>
      <w:r>
        <w:t>Agencija za osiguranje radničkih potraživanja u slučaju stečaja poslodavca</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AD09AE" w:rsidR="0020610B" w:rsidRPr="00F60CD9"/>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325" w:rsidP="00AA1AD1" w:rsidR="00785325">
      <w:r>
        <w:separator/>
      </w:r>
    </w:p>
  </w:endnote>
  <w:endnote w:id="0" w:type="continuationSeparator">
    <w:p w:rsidRDefault="00785325" w:rsidP="00AA1AD1" w:rsidR="007853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325" w:rsidP="00AA1AD1" w:rsidR="00785325">
      <w:r>
        <w:separator/>
      </w:r>
    </w:p>
  </w:footnote>
  <w:footnote w:id="0" w:type="continuationSeparator">
    <w:p w:rsidRDefault="00785325" w:rsidP="00AA1AD1" w:rsidR="007853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B71" w:rsidP="003C6ABB" w:rsidR="002F6B71" w:rsidRPr="00F60CD9">
    <w:pPr>
      <w:jc w:val="right"/>
    </w:pPr>
    <w:r>
      <w:t xml:space="preserve">                 </w:t>
    </w:r>
    <w:r>
      <w:fldChar w:fldCharType="begin"/>
    </w:r>
    <w:r>
      <w:instrText>PAGE   \* MERGEFORMAT</w:instrText>
    </w:r>
    <w:r>
      <w:fldChar w:fldCharType="separate"/>
    </w:r>
    <w:r w:rsidR="0029045C">
      <w:rPr>
        <w:noProof/>
      </w:rPr>
      <w:t>2</w:t>
    </w:r>
    <w:r>
      <w:fldChar w:fldCharType="end"/>
    </w:r>
    <w:r>
      <w:tab/>
    </w:r>
    <w:r>
      <w:tab/>
    </w:r>
    <w:r>
      <w:tab/>
    </w:r>
    <w:r>
      <w:tab/>
    </w:r>
    <w:proofErr w:type="spellStart"/>
    <w:r>
      <w:t>Posl</w:t>
    </w:r>
    <w:proofErr w:type="spellEnd"/>
    <w:r>
      <w:t>. br.: 1 St-</w:t>
    </w:r>
    <w:r w:rsidR="0029045C">
      <w:t>811/16-14</w:t>
    </w:r>
  </w:p>
  <w:p w:rsidRDefault="002F6B71" w:rsidR="002F6B71">
    <w:pPr>
      <w:pStyle w:val="Zaglavlje"/>
      <w:jc w:val="center"/>
    </w:pPr>
  </w:p>
  <w:p w:rsidRDefault="002F6B71" w:rsidR="002F6B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5671"/>
    <w:rsid w:val="000836F8"/>
    <w:rsid w:val="00087DAF"/>
    <w:rsid w:val="000935B7"/>
    <w:rsid w:val="0009381E"/>
    <w:rsid w:val="00096A11"/>
    <w:rsid w:val="00096B99"/>
    <w:rsid w:val="000B42DA"/>
    <w:rsid w:val="000C4AF0"/>
    <w:rsid w:val="000C6FC8"/>
    <w:rsid w:val="000C7F11"/>
    <w:rsid w:val="000D3BF0"/>
    <w:rsid w:val="000D4479"/>
    <w:rsid w:val="000E1729"/>
    <w:rsid w:val="000E1805"/>
    <w:rsid w:val="000E1F05"/>
    <w:rsid w:val="000E47AE"/>
    <w:rsid w:val="000F60A2"/>
    <w:rsid w:val="000F7AEF"/>
    <w:rsid w:val="00100C5A"/>
    <w:rsid w:val="00100FF1"/>
    <w:rsid w:val="00102AD8"/>
    <w:rsid w:val="001117ED"/>
    <w:rsid w:val="00111C49"/>
    <w:rsid w:val="001211F5"/>
    <w:rsid w:val="00125A97"/>
    <w:rsid w:val="001303E2"/>
    <w:rsid w:val="00135EEE"/>
    <w:rsid w:val="00141F1B"/>
    <w:rsid w:val="00150C8D"/>
    <w:rsid w:val="00155EF2"/>
    <w:rsid w:val="0016449D"/>
    <w:rsid w:val="00164CB1"/>
    <w:rsid w:val="00173F44"/>
    <w:rsid w:val="00176998"/>
    <w:rsid w:val="001A1D49"/>
    <w:rsid w:val="001A5792"/>
    <w:rsid w:val="001B3AB3"/>
    <w:rsid w:val="001C2BF1"/>
    <w:rsid w:val="001D1E5D"/>
    <w:rsid w:val="0020610B"/>
    <w:rsid w:val="00211143"/>
    <w:rsid w:val="0021129F"/>
    <w:rsid w:val="00216213"/>
    <w:rsid w:val="002223B7"/>
    <w:rsid w:val="00227F27"/>
    <w:rsid w:val="002357E2"/>
    <w:rsid w:val="00236010"/>
    <w:rsid w:val="0023700D"/>
    <w:rsid w:val="00245588"/>
    <w:rsid w:val="002511D7"/>
    <w:rsid w:val="0025294D"/>
    <w:rsid w:val="002535AA"/>
    <w:rsid w:val="00255016"/>
    <w:rsid w:val="00256564"/>
    <w:rsid w:val="002611AD"/>
    <w:rsid w:val="00280133"/>
    <w:rsid w:val="0028521F"/>
    <w:rsid w:val="00285EF8"/>
    <w:rsid w:val="00286052"/>
    <w:rsid w:val="0029045C"/>
    <w:rsid w:val="00296976"/>
    <w:rsid w:val="002A16C9"/>
    <w:rsid w:val="002A1E48"/>
    <w:rsid w:val="002A2216"/>
    <w:rsid w:val="002A65B9"/>
    <w:rsid w:val="002A72E9"/>
    <w:rsid w:val="002B06EA"/>
    <w:rsid w:val="002B5525"/>
    <w:rsid w:val="002B7DD6"/>
    <w:rsid w:val="002C2365"/>
    <w:rsid w:val="002D0AF5"/>
    <w:rsid w:val="002D1944"/>
    <w:rsid w:val="002D49EC"/>
    <w:rsid w:val="002D63A9"/>
    <w:rsid w:val="002D7D7A"/>
    <w:rsid w:val="002E30B8"/>
    <w:rsid w:val="002E3177"/>
    <w:rsid w:val="002F1212"/>
    <w:rsid w:val="002F28E0"/>
    <w:rsid w:val="002F538F"/>
    <w:rsid w:val="002F6B71"/>
    <w:rsid w:val="003018CA"/>
    <w:rsid w:val="00301A58"/>
    <w:rsid w:val="00311F50"/>
    <w:rsid w:val="00313EC8"/>
    <w:rsid w:val="00325EC4"/>
    <w:rsid w:val="00337D50"/>
    <w:rsid w:val="0034131B"/>
    <w:rsid w:val="00342B41"/>
    <w:rsid w:val="00343026"/>
    <w:rsid w:val="003510B6"/>
    <w:rsid w:val="00365CCC"/>
    <w:rsid w:val="00376C01"/>
    <w:rsid w:val="00383555"/>
    <w:rsid w:val="0038405B"/>
    <w:rsid w:val="00393B64"/>
    <w:rsid w:val="00397140"/>
    <w:rsid w:val="00397432"/>
    <w:rsid w:val="003A3271"/>
    <w:rsid w:val="003B1833"/>
    <w:rsid w:val="003C5ED2"/>
    <w:rsid w:val="003C6ABB"/>
    <w:rsid w:val="003D2D04"/>
    <w:rsid w:val="003D3F43"/>
    <w:rsid w:val="003E39C3"/>
    <w:rsid w:val="003E42F9"/>
    <w:rsid w:val="003F3D1A"/>
    <w:rsid w:val="003F6C53"/>
    <w:rsid w:val="00407508"/>
    <w:rsid w:val="004224E3"/>
    <w:rsid w:val="004270AE"/>
    <w:rsid w:val="00437F56"/>
    <w:rsid w:val="00441216"/>
    <w:rsid w:val="0044566F"/>
    <w:rsid w:val="004530E4"/>
    <w:rsid w:val="00456801"/>
    <w:rsid w:val="00461C9E"/>
    <w:rsid w:val="00465361"/>
    <w:rsid w:val="00471E39"/>
    <w:rsid w:val="004731FA"/>
    <w:rsid w:val="004807CF"/>
    <w:rsid w:val="004902BE"/>
    <w:rsid w:val="00490F40"/>
    <w:rsid w:val="004A5EB9"/>
    <w:rsid w:val="004A6503"/>
    <w:rsid w:val="004B557B"/>
    <w:rsid w:val="004C1B73"/>
    <w:rsid w:val="004C2C4C"/>
    <w:rsid w:val="004C4911"/>
    <w:rsid w:val="004C609C"/>
    <w:rsid w:val="004D15A7"/>
    <w:rsid w:val="004D166A"/>
    <w:rsid w:val="004D2814"/>
    <w:rsid w:val="004D3BCD"/>
    <w:rsid w:val="004F1F54"/>
    <w:rsid w:val="004F4034"/>
    <w:rsid w:val="004F598E"/>
    <w:rsid w:val="004F6E47"/>
    <w:rsid w:val="004F758C"/>
    <w:rsid w:val="00500287"/>
    <w:rsid w:val="0050074C"/>
    <w:rsid w:val="00511268"/>
    <w:rsid w:val="005202A5"/>
    <w:rsid w:val="00530AEA"/>
    <w:rsid w:val="00537C91"/>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378D"/>
    <w:rsid w:val="005D40B1"/>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1660"/>
    <w:rsid w:val="00651F68"/>
    <w:rsid w:val="00653F1D"/>
    <w:rsid w:val="006660FA"/>
    <w:rsid w:val="006706FF"/>
    <w:rsid w:val="00673D65"/>
    <w:rsid w:val="00675718"/>
    <w:rsid w:val="0068221C"/>
    <w:rsid w:val="00686BDB"/>
    <w:rsid w:val="006A19B4"/>
    <w:rsid w:val="006A22AE"/>
    <w:rsid w:val="006A56FB"/>
    <w:rsid w:val="006A6907"/>
    <w:rsid w:val="006B0761"/>
    <w:rsid w:val="006B178D"/>
    <w:rsid w:val="006B623D"/>
    <w:rsid w:val="006D0A51"/>
    <w:rsid w:val="006D174C"/>
    <w:rsid w:val="006D199B"/>
    <w:rsid w:val="006D5A02"/>
    <w:rsid w:val="006D7645"/>
    <w:rsid w:val="006F0F9E"/>
    <w:rsid w:val="006F2590"/>
    <w:rsid w:val="006F4D67"/>
    <w:rsid w:val="00702DE6"/>
    <w:rsid w:val="00706600"/>
    <w:rsid w:val="00710A06"/>
    <w:rsid w:val="0071171E"/>
    <w:rsid w:val="00713857"/>
    <w:rsid w:val="00720C89"/>
    <w:rsid w:val="00721F79"/>
    <w:rsid w:val="007223BB"/>
    <w:rsid w:val="00732794"/>
    <w:rsid w:val="00736FC6"/>
    <w:rsid w:val="007404E9"/>
    <w:rsid w:val="00740948"/>
    <w:rsid w:val="00773885"/>
    <w:rsid w:val="00780041"/>
    <w:rsid w:val="00785325"/>
    <w:rsid w:val="00794DBD"/>
    <w:rsid w:val="00797B66"/>
    <w:rsid w:val="007A1710"/>
    <w:rsid w:val="007D6382"/>
    <w:rsid w:val="007D6FF4"/>
    <w:rsid w:val="007E0AFC"/>
    <w:rsid w:val="007E172D"/>
    <w:rsid w:val="007F300A"/>
    <w:rsid w:val="007F6C6F"/>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E055B"/>
    <w:rsid w:val="008E0679"/>
    <w:rsid w:val="008E3474"/>
    <w:rsid w:val="008F26FF"/>
    <w:rsid w:val="008F3F73"/>
    <w:rsid w:val="00905822"/>
    <w:rsid w:val="00906C1A"/>
    <w:rsid w:val="0091152B"/>
    <w:rsid w:val="00912BD3"/>
    <w:rsid w:val="00913322"/>
    <w:rsid w:val="0091618E"/>
    <w:rsid w:val="00917A5C"/>
    <w:rsid w:val="009237EC"/>
    <w:rsid w:val="00923FFE"/>
    <w:rsid w:val="00934C22"/>
    <w:rsid w:val="0093665B"/>
    <w:rsid w:val="009450AA"/>
    <w:rsid w:val="00961D95"/>
    <w:rsid w:val="00963059"/>
    <w:rsid w:val="00963DDA"/>
    <w:rsid w:val="00965B5A"/>
    <w:rsid w:val="0096677F"/>
    <w:rsid w:val="00974B89"/>
    <w:rsid w:val="0098701D"/>
    <w:rsid w:val="009B03A3"/>
    <w:rsid w:val="009E2FFE"/>
    <w:rsid w:val="009E56BB"/>
    <w:rsid w:val="009E574F"/>
    <w:rsid w:val="009F0647"/>
    <w:rsid w:val="00A026EA"/>
    <w:rsid w:val="00A10BFD"/>
    <w:rsid w:val="00A1760F"/>
    <w:rsid w:val="00A203A2"/>
    <w:rsid w:val="00A241EB"/>
    <w:rsid w:val="00A24FBC"/>
    <w:rsid w:val="00A42102"/>
    <w:rsid w:val="00A62A1F"/>
    <w:rsid w:val="00A62F65"/>
    <w:rsid w:val="00A70A5D"/>
    <w:rsid w:val="00A80B05"/>
    <w:rsid w:val="00A9730C"/>
    <w:rsid w:val="00A97B44"/>
    <w:rsid w:val="00AA1AD1"/>
    <w:rsid w:val="00AA24A8"/>
    <w:rsid w:val="00AA4B0E"/>
    <w:rsid w:val="00AB0BE3"/>
    <w:rsid w:val="00AB76CD"/>
    <w:rsid w:val="00AB7CD3"/>
    <w:rsid w:val="00AC1970"/>
    <w:rsid w:val="00AC6E02"/>
    <w:rsid w:val="00AD09AE"/>
    <w:rsid w:val="00AD2E82"/>
    <w:rsid w:val="00AE1CD0"/>
    <w:rsid w:val="00AE70E5"/>
    <w:rsid w:val="00AF1BE6"/>
    <w:rsid w:val="00B0035D"/>
    <w:rsid w:val="00B17535"/>
    <w:rsid w:val="00B2519B"/>
    <w:rsid w:val="00B26EB5"/>
    <w:rsid w:val="00B30288"/>
    <w:rsid w:val="00B37945"/>
    <w:rsid w:val="00B46913"/>
    <w:rsid w:val="00B50997"/>
    <w:rsid w:val="00B51EDD"/>
    <w:rsid w:val="00B560AE"/>
    <w:rsid w:val="00B6042E"/>
    <w:rsid w:val="00B61297"/>
    <w:rsid w:val="00B6386D"/>
    <w:rsid w:val="00B677C9"/>
    <w:rsid w:val="00B85B09"/>
    <w:rsid w:val="00B9169A"/>
    <w:rsid w:val="00B92F27"/>
    <w:rsid w:val="00B963C2"/>
    <w:rsid w:val="00B9667C"/>
    <w:rsid w:val="00BA6E5C"/>
    <w:rsid w:val="00BC4A0E"/>
    <w:rsid w:val="00BD1E38"/>
    <w:rsid w:val="00BD5761"/>
    <w:rsid w:val="00BD7F16"/>
    <w:rsid w:val="00BE14DE"/>
    <w:rsid w:val="00BE39EA"/>
    <w:rsid w:val="00BE43D0"/>
    <w:rsid w:val="00C01D24"/>
    <w:rsid w:val="00C125A4"/>
    <w:rsid w:val="00C234B9"/>
    <w:rsid w:val="00C27291"/>
    <w:rsid w:val="00C369BB"/>
    <w:rsid w:val="00C4119C"/>
    <w:rsid w:val="00C42647"/>
    <w:rsid w:val="00C443B6"/>
    <w:rsid w:val="00C506C7"/>
    <w:rsid w:val="00C51610"/>
    <w:rsid w:val="00C554C2"/>
    <w:rsid w:val="00C55D7B"/>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0CF9"/>
    <w:rsid w:val="00D04475"/>
    <w:rsid w:val="00D221FC"/>
    <w:rsid w:val="00D31F49"/>
    <w:rsid w:val="00D33ED0"/>
    <w:rsid w:val="00D344BB"/>
    <w:rsid w:val="00D41552"/>
    <w:rsid w:val="00D442FF"/>
    <w:rsid w:val="00D44689"/>
    <w:rsid w:val="00D4744E"/>
    <w:rsid w:val="00D606F4"/>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07BB8"/>
    <w:rsid w:val="00E11199"/>
    <w:rsid w:val="00E1133B"/>
    <w:rsid w:val="00E11999"/>
    <w:rsid w:val="00E13AFB"/>
    <w:rsid w:val="00E2650A"/>
    <w:rsid w:val="00E50151"/>
    <w:rsid w:val="00E523CF"/>
    <w:rsid w:val="00E54133"/>
    <w:rsid w:val="00E55A5C"/>
    <w:rsid w:val="00E61FA9"/>
    <w:rsid w:val="00E62381"/>
    <w:rsid w:val="00E651B1"/>
    <w:rsid w:val="00E73C36"/>
    <w:rsid w:val="00E80B0F"/>
    <w:rsid w:val="00E864A3"/>
    <w:rsid w:val="00E8758E"/>
    <w:rsid w:val="00E87798"/>
    <w:rsid w:val="00E9577E"/>
    <w:rsid w:val="00EA06B6"/>
    <w:rsid w:val="00EA62F1"/>
    <w:rsid w:val="00EB67FA"/>
    <w:rsid w:val="00EC04BE"/>
    <w:rsid w:val="00EC0E4C"/>
    <w:rsid w:val="00EC2024"/>
    <w:rsid w:val="00EC309C"/>
    <w:rsid w:val="00EC3F26"/>
    <w:rsid w:val="00ED6162"/>
    <w:rsid w:val="00EE2939"/>
    <w:rsid w:val="00EE2B66"/>
    <w:rsid w:val="00EF3BBC"/>
    <w:rsid w:val="00EF416E"/>
    <w:rsid w:val="00EF566D"/>
    <w:rsid w:val="00EF5B72"/>
    <w:rsid w:val="00F01032"/>
    <w:rsid w:val="00F02BC6"/>
    <w:rsid w:val="00F30741"/>
    <w:rsid w:val="00F43640"/>
    <w:rsid w:val="00F43B05"/>
    <w:rsid w:val="00F45B41"/>
    <w:rsid w:val="00F4771D"/>
    <w:rsid w:val="00F50E37"/>
    <w:rsid w:val="00F568F8"/>
    <w:rsid w:val="00F60CD9"/>
    <w:rsid w:val="00F63403"/>
    <w:rsid w:val="00F72661"/>
    <w:rsid w:val="00F73E01"/>
    <w:rsid w:val="00F76C26"/>
    <w:rsid w:val="00F8287C"/>
    <w:rsid w:val="00F835AE"/>
    <w:rsid w:val="00F866E1"/>
    <w:rsid w:val="00F902C1"/>
    <w:rsid w:val="00F92198"/>
    <w:rsid w:val="00F9379E"/>
    <w:rsid w:val="00F972A6"/>
    <w:rsid w:val="00F97516"/>
    <w:rsid w:val="00F97C4C"/>
    <w:rsid w:val="00FA1810"/>
    <w:rsid w:val="00FA6C8B"/>
    <w:rsid w:val="00FA734A"/>
    <w:rsid w:val="00FA75A2"/>
    <w:rsid w:val="00FA7F2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E2650A"/>
    <w:rPr>
      <w:color w:val="808080"/>
      <w:bdr w:space="0" w:sz="0" w:color="auto" w:val="none"/>
      <w:shd w:fill="CCFFFF" w:color="auto" w:val="clear"/>
    </w:rPr>
  </w:style>
  <w:style w:customStyle="true" w:styleId="eSPISCCParagraphDefaultFont" w:type="character">
    <w:name w:val="eSPIS_CC_Paragraph Default Font"/>
    <w:basedOn w:val="Zadanifontodlomka"/>
    <w:rsid w:val="00E265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50A"/>
    <w:rPr>
      <w:bdr w:space="0" w:sz="0" w:color="auto" w:val="none"/>
      <w:shd w:fill="FFFFCC" w:color="auto" w:val="clear"/>
      <w:lang w:val="hr-HR"/>
    </w:rPr>
  </w:style>
  <w:style w:customStyle="true" w:styleId="PozadinaSvijetloCrvena" w:type="character">
    <w:name w:val="Pozadina_SvijetloCrvena"/>
    <w:basedOn w:val="eSPISCCParagraphDefaultFont"/>
    <w:rsid w:val="00E265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5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E2650A"/>
    <w:rPr>
      <w:color w:val="808080"/>
      <w:bdr w:color="auto" w:space="0" w:sz="0" w:val="none"/>
      <w:shd w:color="auto" w:fill="CCFFFF" w:val="clear"/>
    </w:rPr>
  </w:style>
  <w:style w:customStyle="1" w:styleId="eSPISCCParagraphDefaultFont" w:type="character">
    <w:name w:val="eSPIS_CC_Paragraph Default Font"/>
    <w:basedOn w:val="Zadanifontodlomka"/>
    <w:rsid w:val="00E265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50A"/>
    <w:rPr>
      <w:bdr w:color="auto" w:space="0" w:sz="0" w:val="none"/>
      <w:shd w:color="auto" w:fill="FFFFCC" w:val="clear"/>
      <w:lang w:val="hr-HR"/>
    </w:rPr>
  </w:style>
  <w:style w:customStyle="1" w:styleId="PozadinaSvijetloCrvena" w:type="character">
    <w:name w:val="Pozadina_SvijetloCrvena"/>
    <w:basedOn w:val="eSPISCCParagraphDefaultFont"/>
    <w:rsid w:val="00E265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5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St-811/2016-14</izvorni_sadrzaj>
    <derivirana_varijabla naziv="DomainObject.Oznaka_1">St-811/2016-14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INTERIJERI d.o.o. za opremanje interijera</izvorni_sadrzaj>
    <derivirana_varijabla naziv="DomainObject.Predmet.ProtustrankaFormated_1">  FORMA INTERIJERI d.o.o. za opremanje interijera</derivirana_varijabla>
  </DomainObject.Predmet.ProtustrankaFormated>
  <DomainObject.Predmet.ProtustrankaFormatedOIB>
    <izvorni_sadrzaj>  FORMA INTERIJERI d.o.o. za opremanje interijera, OIB 78171353500</izvorni_sadrzaj>
    <derivirana_varijabla naziv="DomainObject.Predmet.ProtustrankaFormatedOIB_1">  FORMA INTERIJERI d.o.o. za opremanje interijera, OIB 78171353500</derivirana_varijabla>
  </DomainObject.Predmet.ProtustrankaFormatedOIB>
  <DomainObject.Predmet.ProtustrankaFormatedWithAdress>
    <izvorni_sadrzaj> FORMA INTERIJERI d.o.o. za opremanje interijera, Put Murvice 1, 23000 Zadar</izvorni_sadrzaj>
    <derivirana_varijabla naziv="DomainObject.Predmet.ProtustrankaFormatedWithAdress_1"> FORMA INTERIJERI d.o.o. za opremanje interijera, Put Murvice 1, 23000 Zadar</derivirana_varijabla>
  </DomainObject.Predmet.ProtustrankaFormatedWithAdress>
  <DomainObject.Predmet.ProtustrankaFormatedWithAdressOIB>
    <izvorni_sadrzaj> FORMA INTERIJERI d.o.o. za opremanje interijera, OIB 78171353500, Put Murvice 1, 23000 Zadar</izvorni_sadrzaj>
    <derivirana_varijabla naziv="DomainObject.Predmet.ProtustrankaFormatedWithAdressOIB_1"> FORMA INTERIJERI d.o.o. za opremanje interijera, OIB 78171353500, Put Murvice 1, 23000 Zadar</derivirana_varijabla>
  </DomainObject.Predmet.ProtustrankaFormatedWithAdressOIB>
  <DomainObject.Predmet.ProtustrankaWithAdress>
    <izvorni_sadrzaj>FORMA INTERIJERI d.o.o. za opremanje interijera Put Murvice 1, 23000 Zadar</izvorni_sadrzaj>
    <derivirana_varijabla naziv="DomainObject.Predmet.ProtustrankaWithAdress_1">FORMA INTERIJERI d.o.o. za opremanje interijera Put Murvice 1, 23000 Zadar</derivirana_varijabla>
  </DomainObject.Predmet.ProtustrankaWithAdress>
  <DomainObject.Predmet.ProtustrankaWithAdressOIB>
    <izvorni_sadrzaj>FORMA INTERIJERI d.o.o. za opremanje interijera, OIB 78171353500, Put Murvice 1, 23000 Zadar</izvorni_sadrzaj>
    <derivirana_varijabla naziv="DomainObject.Predmet.ProtustrankaWithAdressOIB_1">FORMA INTERIJERI d.o.o. za opremanje interijera, OIB 78171353500, Put Murvice 1, 23000 Zadar</derivirana_varijabla>
  </DomainObject.Predmet.ProtustrankaWithAdressOIB>
  <DomainObject.Predmet.ProtustrankaNazivFormated>
    <izvorni_sadrzaj>FORMA INTERIJERI d.o.o. za opremanje interijera</izvorni_sadrzaj>
    <derivirana_varijabla naziv="DomainObject.Predmet.ProtustrankaNazivFormated_1">FORMA INTERIJERI d.o.o. za opremanje interijera</derivirana_varijabla>
  </DomainObject.Predmet.ProtustrankaNazivFormated>
  <DomainObject.Predmet.ProtustrankaNazivFormatedOIB>
    <izvorni_sadrzaj>FORMA INTERIJERI d.o.o. za opremanje interijera, OIB 78171353500</izvorni_sadrzaj>
    <derivirana_varijabla naziv="DomainObject.Predmet.ProtustrankaNazivFormatedOIB_1">FORMA INTERIJERI d.o.o. za opremanje interijera, OIB 78171353500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64726.33</izvorni_sadrzaj>
    <derivirana_varijabla naziv="DomainObject.Predmet.TrenutnaVrijednost_1">64726.33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FORMA INTERIJERI d.o.o. za opremanje interijera</item>
    </izvorni_sadrzaj>
    <derivirana_varijabla naziv="DomainObject.Predmet.ProtuStrankaListFormated_1">
      <item>FORMA INTERIJERI d.o.o. za opremanje interijera</item>
    </derivirana_varijabla>
  </DomainObject.Predmet.ProtuStrankaListFormated>
  <DomainObject.Predmet.ProtuStrankaListFormatedOIB>
    <izvorni_sadrzaj>
      <item>FORMA INTERIJERI d.o.o. za opremanje interijera, OIB 78171353500</item>
    </izvorni_sadrzaj>
    <derivirana_varijabla naziv="DomainObject.Predmet.ProtuStrankaListFormatedOIB_1">
      <item>FORMA INTERIJERI d.o.o. za opremanje interijera, OIB 78171353500</item>
    </derivirana_varijabla>
  </DomainObject.Predmet.ProtuStrankaListFormatedOIB>
  <DomainObject.Predmet.ProtuStrankaListFormatedWithAdress>
    <izvorni_sadrzaj>
      <item>FORMA INTERIJERI d.o.o. za opremanje interijera, Put Murvice 1, 23000 Zadar</item>
    </izvorni_sadrzaj>
    <derivirana_varijabla naziv="DomainObject.Predmet.ProtuStrankaListFormatedWithAdress_1">
      <item>FORMA INTERIJERI d.o.o. za opremanje interijera, Put Murvice 1, 23000 Zadar</item>
    </derivirana_varijabla>
  </DomainObject.Predmet.ProtuStrankaListFormatedWithAdress>
  <DomainObject.Predmet.ProtuStrankaListFormatedWithAdressOIB>
    <izvorni_sadrzaj>
      <item>FORMA INTERIJERI d.o.o. za opremanje interijera, OIB 78171353500, Put Murvice 1, 23000 Zadar</item>
    </izvorni_sadrzaj>
    <derivirana_varijabla naziv="DomainObject.Predmet.ProtuStrankaListFormatedWithAdressOIB_1">
      <item>FORMA INTERIJERI d.o.o. za opremanje interijera, OIB 78171353500, Put Murvice 1, 23000 Zadar</item>
    </derivirana_varijabla>
  </DomainObject.Predmet.ProtuStrankaListFormatedWithAdressOIB>
  <DomainObject.Predmet.ProtuStrankaListNazivFormated>
    <izvorni_sadrzaj>
      <item>FORMA INTERIJERI d.o.o. za opremanje interijera</item>
    </izvorni_sadrzaj>
    <derivirana_varijabla naziv="DomainObject.Predmet.ProtuStrankaListNazivFormated_1">
      <item>FORMA INTERIJERI d.o.o. za opremanje interijera</item>
    </derivirana_varijabla>
  </DomainObject.Predmet.ProtuStrankaListNazivFormated>
  <DomainObject.Predmet.ProtuStrankaListNazivFormatedOIB>
    <izvorni_sadrzaj>
      <item>FORMA INTERIJERI d.o.o. za opremanje interijera, OIB 78171353500</item>
    </izvorni_sadrzaj>
    <derivirana_varijabla naziv="DomainObject.Predmet.ProtuStrankaListNazivFormatedOIB_1">
      <item>FORMA INTERIJERI d.o.o. za opremanje interijera, OIB 78171353500</item>
    </derivirana_varijabla>
  </DomainObject.Predmet.ProtuStrankaListNazivFormatedOIB>
  <DomainObject.Predmet.OstaliListFormated>
    <izvorni_sadrzaj>
      <item>Gojko Viduka</item>
    </izvorni_sadrzaj>
    <derivirana_varijabla naziv="DomainObject.Predmet.OstaliListFormated_1">
      <item>Gojko Viduka</item>
    </derivirana_varijabla>
  </DomainObject.Predmet.OstaliListFormated>
  <DomainObject.Predmet.OstaliListFormatedOIB>
    <izvorni_sadrzaj>
      <item>Gojko Viduka, OIB 52405728883</item>
    </izvorni_sadrzaj>
    <derivirana_varijabla naziv="DomainObject.Predmet.OstaliListFormatedOIB_1">
      <item>Gojko Viduka, OIB 52405728883</item>
    </derivirana_varijabla>
  </DomainObject.Predmet.OstaliListFormatedOIB>
  <DomainObject.Predmet.OstaliListFormatedWithAdress>
    <izvorni_sadrzaj>
      <item>Gojko Viduka, Kornatski Prilaz 5, 23000 Zadar</item>
    </izvorni_sadrzaj>
    <derivirana_varijabla naziv="DomainObject.Predmet.OstaliListFormatedWithAdress_1">
      <item>Gojko Viduka, Kornatski Prilaz 5, 23000 Zadar</item>
    </derivirana_varijabla>
  </DomainObject.Predmet.OstaliListFormatedWithAdress>
  <DomainObject.Predmet.OstaliListFormatedWithAdressOIB>
    <izvorni_sadrzaj>
      <item>Gojko Viduka, OIB 52405728883, Kornatski Prilaz 5, 23000 Zadar</item>
    </izvorni_sadrzaj>
    <derivirana_varijabla naziv="DomainObject.Predmet.OstaliListFormatedWithAdressOIB_1">
      <item>Gojko Viduka, OIB 52405728883, Kornatski Prilaz 5, 23000 Zadar</item>
    </derivirana_varijabla>
  </DomainObject.Predmet.OstaliListFormatedWithAdressOIB>
  <DomainObject.Predmet.OstaliListNazivFormated>
    <izvorni_sadrzaj>
      <item>Gojko Viduka</item>
    </izvorni_sadrzaj>
    <derivirana_varijabla naziv="DomainObject.Predmet.OstaliListNazivFormated_1">
      <item>Gojko Viduka</item>
    </derivirana_varijabla>
  </DomainObject.Predmet.OstaliListNazivFormated>
  <DomainObject.Predmet.OstaliListNazivFormatedOIB>
    <izvorni_sadrzaj>
      <item>Gojko Viduka, OIB 52405728883</item>
    </izvorni_sadrzaj>
    <derivirana_varijabla naziv="DomainObject.Predmet.OstaliListNazivFormatedOIB_1">
      <item>Gojko Viduka, OIB 52405728883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St-811/2016-14</izvorni_sadrzaj>
    <derivirana_varijabla naziv="DomainObject.PoslovniBrojDokumenta_1">St-811/2016-14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FORMA INTERIJERI d.o.o. za opremanje interijera</izvorni_sadrzaj>
    <derivirana_varijabla naziv="DomainObject.Predmet.ProtustrankaIDrugi_1">FORMA INTERIJERI d.o.o. za opremanje interijera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FORMA INTERIJERI d.o.o. za opremanje interijera, OIB 78171353500, Put Murvice 1, 23000 Zadar</izvorni_sadrzaj>
    <derivirana_varijabla naziv="DomainObject.Predmet.ProtustrankaIDrugiAdressOIB_1">FORMA INTERIJERI d.o.o. za opremanje interijera, OIB 78171353500, Put Murvice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FORMA INTERIJERI d.o.o. za opremanje interijera</item>
      <item>Gojko Viduka</item>
    </izvorni_sadrzaj>
    <derivirana_varijabla naziv="DomainObject.Predmet.SudioniciListNaziv_1">
      <item>Financijska agencija</item>
      <item>FORMA INTERIJERI d.o.o. za opremanje interijera</item>
      <item>Gojko Viduka</item>
    </derivirana_varijabla>
  </DomainObject.Predmet.SudioniciListNaziv>
  <DomainObject.Predmet.SudioniciListAdressOIB>
    <izvorni_sadrzaj>
      <item>Financijska agencija, OIB 85821130368, Ivana Danila 4,23000 Zadar</item>
      <item>FORMA INTERIJERI d.o.o. za opremanje interijera, OIB 78171353500, Put Murvice 1,23000 Zadar</item>
      <item>Gojko Viduka, OIB 52405728883, Kornatski Prilaz 5,23000 Zadar</item>
    </izvorni_sadrzaj>
    <derivirana_varijabla naziv="DomainObject.Predmet.SudioniciListAdressOIB_1">
      <item>Financijska agencija, OIB 85821130368, Ivana Danila 4,23000 Zadar</item>
      <item>FORMA INTERIJERI d.o.o. za opremanje interijera, OIB 78171353500, Put Murvice 1,23000 Zadar</item>
      <item>Gojko Viduka, OIB 52405728883, Kornatski Prilaz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78171353500</item>
      <item>, OIB 52405728883</item>
    </izvorni_sadrzaj>
    <derivirana_varijabla naziv="DomainObject.Predmet.SudioniciListNazivOIB_1">
      <item>, OIB 85821130368</item>
      <item>, OIB 78171353500</item>
      <item>, OIB 52405728883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89E836-BFFB-42DF-9E40-470A360524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762</properties:Words>
  <properties:Characters>4355</properties:Characters>
  <properties:Lines>100</properties:Lines>
  <properties:Paragraphs>27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2016-11-02T13:00:00Z</dcterms:created>
  <dc:creator>Administrator</dc:creator>
  <cp:lastModifiedBy>Nena Mužanović</cp:lastModifiedBy>
  <cp:lastPrinted>2016-10-03T07:54:00Z</cp:lastPrinted>
  <dcterms:modified xmlns:xsi="http://www.w3.org/2001/XMLSchema-instance" xsi:type="dcterms:W3CDTF">2016-11-22T09:46:00Z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St-811/2016-14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