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650B4" w:rsidR="00B5581A" w:rsidRPr="00B5581A">
        <w:tc>
          <w:tcPr>
            <w:tcW w:type="dxa" w:w="2985"/>
            <w:shd w:fill="auto" w:color="auto" w:val="clear"/>
          </w:tcPr>
          <w:p w:rsidRDefault="00B5581A" w:rsidP="00B5581A" w:rsidR="00B5581A" w:rsidRPr="00B5581A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B5581A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5581A" w:rsidP="00B5581A" w:rsidR="00B5581A" w:rsidRPr="00B5581A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5581A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B5581A" w:rsidP="00B5581A" w:rsidR="00B5581A" w:rsidRPr="00B5581A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5581A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B5581A" w:rsidP="00B5581A" w:rsidR="00B5581A" w:rsidRPr="00B5581A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5581A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92c840" w14:paraId="992c840" w:rsidRDefault="00B5581A" w:rsidP="00B5581A" w:rsidR="00B5581A" w:rsidRPr="00B5581A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650B4" w:rsidR="00B5581A" w:rsidRPr="00B5581A">
        <w:trPr>
          <w:jc w:val="right"/>
        </w:trPr>
        <w:tc>
          <w:tcPr>
            <w:tcW w:type="dxa" w:w="4320"/>
          </w:tcPr>
          <w:p w:rsidRDefault="00B5581A" w:rsidP="00B5581A" w:rsidR="00B5581A" w:rsidRPr="00B5581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55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175/18-13</w:t>
            </w:r>
          </w:p>
        </w:tc>
      </w:tr>
    </w:tbl>
    <w:p w:rsidRDefault="00B5581A" w:rsidP="00B5581A" w:rsidR="00B5581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581A" w:rsidP="00B5581A" w:rsidR="00B5581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581A" w:rsidP="00B5581A" w:rsidR="00B5581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D1103" w:rsidP="00B04FE9" w:rsidR="00B5581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7A3176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postupku</w:t>
      </w:r>
      <w:r w:rsidR="00B5581A">
        <w:rPr>
          <w:rFonts w:cs="Times New Roman" w:hAnsi="Times New Roman" w:ascii="Times New Roman"/>
          <w:sz w:val="24"/>
          <w:szCs w:val="24"/>
        </w:rPr>
        <w:t xml:space="preserve"> povodom prijedloga predlagatelja Financijske agencije, Regionalni centar Zagreb, Podružnica Varaždin za otvaranje stečajnog postupka</w:t>
      </w:r>
      <w:r w:rsidRPr="007A3176">
        <w:rPr>
          <w:rFonts w:cs="Times New Roman" w:hAnsi="Times New Roman" w:ascii="Times New Roman"/>
          <w:sz w:val="24"/>
          <w:szCs w:val="24"/>
        </w:rPr>
        <w:t xml:space="preserve"> nad </w:t>
      </w:r>
      <w:r w:rsidR="007A3176">
        <w:rPr>
          <w:rFonts w:cs="Times New Roman" w:hAnsi="Times New Roman" w:ascii="Times New Roman"/>
          <w:sz w:val="24"/>
          <w:szCs w:val="24"/>
        </w:rPr>
        <w:t>dužnikom</w:t>
      </w:r>
      <w:r w:rsidR="00B5581A">
        <w:rPr>
          <w:rFonts w:cs="Times New Roman" w:hAnsi="Times New Roman" w:ascii="Times New Roman"/>
          <w:sz w:val="24"/>
          <w:szCs w:val="24"/>
        </w:rPr>
        <w:t xml:space="preserve"> VARSATEX d.o.o., Varaždin, Zagreba</w:t>
      </w:r>
      <w:r w:rsidR="008A7BBA">
        <w:rPr>
          <w:rFonts w:cs="Times New Roman" w:hAnsi="Times New Roman" w:ascii="Times New Roman"/>
          <w:sz w:val="24"/>
          <w:szCs w:val="24"/>
        </w:rPr>
        <w:t>čka 71/III, OIB: 22030548389, 23</w:t>
      </w:r>
      <w:r w:rsidR="00B5581A">
        <w:rPr>
          <w:rFonts w:cs="Times New Roman" w:hAnsi="Times New Roman" w:ascii="Times New Roman"/>
          <w:sz w:val="24"/>
          <w:szCs w:val="24"/>
        </w:rPr>
        <w:t>. svibnja 2018</w:t>
      </w:r>
      <w:r w:rsidR="007A3176" w:rsidRPr="007A3176">
        <w:rPr>
          <w:rFonts w:cs="Times New Roman" w:hAnsi="Times New Roman" w:ascii="Times New Roman"/>
          <w:sz w:val="24"/>
          <w:szCs w:val="24"/>
        </w:rPr>
        <w:t>.</w:t>
      </w:r>
    </w:p>
    <w:p w:rsidRDefault="00B04FE9" w:rsidP="00B04FE9" w:rsidR="00B04FE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D1103" w:rsidP="00B04FE9" w:rsidR="00C4686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5581A" w:rsidP="00B5581A" w:rsidR="00B5581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5581A" w:rsidP="00B04FE9" w:rsidR="00B5581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5581A">
        <w:rPr>
          <w:rFonts w:cs="Times New Roman" w:hAnsi="Times New Roman" w:ascii="Times New Roman"/>
          <w:sz w:val="24"/>
          <w:szCs w:val="24"/>
        </w:rPr>
        <w:t>Ovaj postupak se nastavlja i odbacuje se prijedlog predlagatelja Financijske agencije za otvaranje stečajnog postupka nad dužnikom</w:t>
      </w:r>
      <w:r>
        <w:rPr>
          <w:rFonts w:cs="Times New Roman" w:hAnsi="Times New Roman" w:ascii="Times New Roman"/>
          <w:sz w:val="24"/>
          <w:szCs w:val="24"/>
        </w:rPr>
        <w:t xml:space="preserve"> VARSATEX d.o.o., Varaždin, Zagrebačka 71/III, OIB: 22030548389</w:t>
      </w:r>
      <w:r w:rsidRPr="00B5581A">
        <w:rPr>
          <w:rFonts w:cs="Times New Roman" w:hAnsi="Times New Roman" w:ascii="Times New Roman"/>
          <w:sz w:val="24"/>
          <w:szCs w:val="24"/>
        </w:rPr>
        <w:t>.</w:t>
      </w:r>
    </w:p>
    <w:p w:rsidRDefault="00B04FE9" w:rsidP="00B04FE9" w:rsidR="00B04FE9" w:rsidRPr="00B5581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581A" w:rsidP="00B04FE9" w:rsidR="00B5581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5581A">
        <w:rPr>
          <w:rFonts w:cs="Times New Roman" w:hAnsi="Times New Roman" w:ascii="Times New Roman"/>
          <w:sz w:val="24"/>
          <w:szCs w:val="24"/>
        </w:rPr>
        <w:t>Obrazloženje</w:t>
      </w:r>
    </w:p>
    <w:p w:rsidRDefault="00B04FE9" w:rsidP="00B04FE9" w:rsidR="00B04FE9" w:rsidRPr="00B5581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5581A" w:rsidP="00B5581A" w:rsidR="00B5581A" w:rsidRPr="00B5581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5581A">
        <w:rPr>
          <w:rFonts w:cs="Times New Roman" w:hAnsi="Times New Roman" w:ascii="Times New Roman"/>
          <w:sz w:val="24"/>
          <w:szCs w:val="24"/>
        </w:rPr>
        <w:tab/>
        <w:t>Pred</w:t>
      </w:r>
      <w:r>
        <w:rPr>
          <w:rFonts w:cs="Times New Roman" w:hAnsi="Times New Roman" w:ascii="Times New Roman"/>
          <w:sz w:val="24"/>
          <w:szCs w:val="24"/>
        </w:rPr>
        <w:t>lagatelj Financijska agencija je</w:t>
      </w:r>
      <w:r w:rsidR="007214B1">
        <w:rPr>
          <w:rFonts w:cs="Times New Roman" w:hAnsi="Times New Roman" w:ascii="Times New Roman"/>
          <w:sz w:val="24"/>
          <w:szCs w:val="24"/>
        </w:rPr>
        <w:t xml:space="preserve"> 15. ožujka 2016.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5581A">
        <w:rPr>
          <w:rFonts w:cs="Times New Roman" w:hAnsi="Times New Roman" w:ascii="Times New Roman"/>
          <w:sz w:val="24"/>
          <w:szCs w:val="24"/>
        </w:rPr>
        <w:t>podnijela prijedlog za otvaranje stečajnog postupka nad dužnikom</w:t>
      </w:r>
      <w:r>
        <w:rPr>
          <w:rFonts w:cs="Times New Roman" w:hAnsi="Times New Roman" w:ascii="Times New Roman"/>
          <w:sz w:val="24"/>
          <w:szCs w:val="24"/>
        </w:rPr>
        <w:t xml:space="preserve"> VARSATEX d.o.o., Varaždin, Zagrebačka 71/III, OIB: 22030548389</w:t>
      </w:r>
      <w:r w:rsidRPr="00B5581A">
        <w:rPr>
          <w:rFonts w:cs="Times New Roman" w:hAnsi="Times New Roman" w:ascii="Times New Roman"/>
          <w:sz w:val="24"/>
          <w:szCs w:val="24"/>
        </w:rPr>
        <w:t>, te je u prijedlogu navedeno da isti u Očevidniku redoslijeda osnova za plaćanje ima evidentirane neizvršene osnove za plaćanje</w:t>
      </w:r>
      <w:r>
        <w:rPr>
          <w:rFonts w:cs="Times New Roman" w:hAnsi="Times New Roman" w:ascii="Times New Roman"/>
          <w:sz w:val="24"/>
          <w:szCs w:val="24"/>
        </w:rPr>
        <w:t xml:space="preserve"> u neprekinutom razdoblju od 2005</w:t>
      </w:r>
      <w:r w:rsidRPr="00B5581A">
        <w:rPr>
          <w:rFonts w:cs="Times New Roman" w:hAnsi="Times New Roman" w:ascii="Times New Roman"/>
          <w:sz w:val="24"/>
          <w:szCs w:val="24"/>
        </w:rPr>
        <w:t xml:space="preserve"> dana u ukupnom iznosu od </w:t>
      </w:r>
      <w:r>
        <w:rPr>
          <w:rFonts w:cs="Times New Roman" w:hAnsi="Times New Roman" w:ascii="Times New Roman"/>
          <w:sz w:val="24"/>
          <w:szCs w:val="24"/>
        </w:rPr>
        <w:t>2.661.310,12 kn.</w:t>
      </w:r>
    </w:p>
    <w:p w:rsidRDefault="00B5581A" w:rsidP="00B5581A" w:rsidR="00B5581A" w:rsidRPr="00B5581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5581A">
        <w:rPr>
          <w:rFonts w:cs="Times New Roman" w:hAnsi="Times New Roman" w:ascii="Times New Roman"/>
          <w:sz w:val="24"/>
          <w:szCs w:val="24"/>
        </w:rPr>
        <w:tab/>
        <w:t>Kako je rješenjem Financijske</w:t>
      </w:r>
      <w:r>
        <w:rPr>
          <w:rFonts w:cs="Times New Roman" w:hAnsi="Times New Roman" w:ascii="Times New Roman"/>
          <w:sz w:val="24"/>
          <w:szCs w:val="24"/>
        </w:rPr>
        <w:t xml:space="preserve"> agencije od 13. travnja 2016</w:t>
      </w:r>
      <w:r w:rsidRPr="00B5581A">
        <w:rPr>
          <w:rFonts w:cs="Times New Roman" w:hAnsi="Times New Roman" w:ascii="Times New Roman"/>
          <w:sz w:val="24"/>
          <w:szCs w:val="24"/>
        </w:rPr>
        <w:t>., Klasa: UP-I/110/07/15-01/86</w:t>
      </w:r>
      <w:r>
        <w:rPr>
          <w:rFonts w:cs="Times New Roman" w:hAnsi="Times New Roman" w:ascii="Times New Roman"/>
          <w:sz w:val="24"/>
          <w:szCs w:val="24"/>
        </w:rPr>
        <w:t>55</w:t>
      </w:r>
      <w:r w:rsidRPr="00B5581A">
        <w:rPr>
          <w:rFonts w:cs="Times New Roman" w:hAnsi="Times New Roman" w:ascii="Times New Roman"/>
          <w:sz w:val="24"/>
          <w:szCs w:val="24"/>
        </w:rPr>
        <w:t>, Ur.broj: 04-06-16-</w:t>
      </w:r>
      <w:r>
        <w:rPr>
          <w:rFonts w:cs="Times New Roman" w:hAnsi="Times New Roman" w:ascii="Times New Roman"/>
          <w:sz w:val="24"/>
          <w:szCs w:val="24"/>
        </w:rPr>
        <w:t>8655-20</w:t>
      </w:r>
      <w:r w:rsidRPr="00B5581A">
        <w:rPr>
          <w:rFonts w:cs="Times New Roman" w:hAnsi="Times New Roman" w:ascii="Times New Roman"/>
          <w:sz w:val="24"/>
          <w:szCs w:val="24"/>
        </w:rPr>
        <w:t xml:space="preserve"> otvoren postupak predstečajne nagodbe nad ovim dužnikom, sud je rješenjem od</w:t>
      </w:r>
      <w:r>
        <w:rPr>
          <w:rFonts w:cs="Times New Roman" w:hAnsi="Times New Roman" w:ascii="Times New Roman"/>
          <w:sz w:val="24"/>
          <w:szCs w:val="24"/>
        </w:rPr>
        <w:t xml:space="preserve"> 9. svibnja 2016</w:t>
      </w:r>
      <w:r w:rsidRPr="00B5581A">
        <w:rPr>
          <w:rFonts w:cs="Times New Roman" w:hAnsi="Times New Roman" w:ascii="Times New Roman"/>
          <w:sz w:val="24"/>
          <w:szCs w:val="24"/>
        </w:rPr>
        <w:t>., poslovni broj St-</w:t>
      </w:r>
      <w:r>
        <w:rPr>
          <w:rFonts w:cs="Times New Roman" w:hAnsi="Times New Roman" w:ascii="Times New Roman"/>
          <w:sz w:val="24"/>
          <w:szCs w:val="24"/>
        </w:rPr>
        <w:t xml:space="preserve">419/16-9 </w:t>
      </w:r>
      <w:r w:rsidRPr="00B5581A">
        <w:rPr>
          <w:rFonts w:cs="Times New Roman" w:hAnsi="Times New Roman" w:ascii="Times New Roman"/>
          <w:sz w:val="24"/>
          <w:szCs w:val="24"/>
        </w:rPr>
        <w:t>prekinuo ovaj postupak do okončanja postupka predstečajne nagodbe.</w:t>
      </w:r>
    </w:p>
    <w:p w:rsidRDefault="00B5581A" w:rsidP="00B5581A" w:rsidR="00B5581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5581A">
        <w:rPr>
          <w:rFonts w:cs="Times New Roman" w:hAnsi="Times New Roman" w:ascii="Times New Roman"/>
          <w:sz w:val="24"/>
          <w:szCs w:val="24"/>
        </w:rPr>
        <w:tab/>
        <w:t xml:space="preserve">Rješenjem ovoga suda od </w:t>
      </w:r>
      <w:r>
        <w:rPr>
          <w:rFonts w:cs="Times New Roman" w:hAnsi="Times New Roman" w:ascii="Times New Roman"/>
          <w:sz w:val="24"/>
          <w:szCs w:val="24"/>
        </w:rPr>
        <w:t>16. studenog 2017., poslovni broj St-270/17-16 potvrđen je predstečajni sporazum za ovog dužnika.</w:t>
      </w:r>
    </w:p>
    <w:p w:rsidRDefault="00B5581A" w:rsidP="008A7BBA" w:rsidR="008A7BB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 čl. 15. st. 2. Stečajnog zakona (Narodne novine broj 71/15, dalje SZ) propisano da ako je pokrenut predstečajni postupak, do njegova dovršetka nije dopušteno pokretanje stečajnog postupka, ovaj sud je s obzirom da je predstečajni postupak pravomoćno </w:t>
      </w:r>
      <w:r w:rsidRPr="00B04FE9">
        <w:rPr>
          <w:rFonts w:cs="Times New Roman" w:hAnsi="Times New Roman" w:ascii="Times New Roman"/>
          <w:sz w:val="24"/>
          <w:szCs w:val="24"/>
        </w:rPr>
        <w:t xml:space="preserve">okončan nastavio ovaj postupak u skladu s čl. </w:t>
      </w:r>
      <w:r w:rsidR="00B04FE9" w:rsidRPr="00B04FE9">
        <w:rPr>
          <w:rFonts w:cs="Times New Roman" w:hAnsi="Times New Roman" w:ascii="Times New Roman"/>
          <w:sz w:val="24"/>
          <w:szCs w:val="24"/>
        </w:rPr>
        <w:t>215. st.</w:t>
      </w:r>
      <w:r w:rsidR="00B04FE9">
        <w:rPr>
          <w:rFonts w:cs="Times New Roman" w:hAnsi="Times New Roman" w:ascii="Times New Roman"/>
          <w:sz w:val="24"/>
          <w:szCs w:val="24"/>
        </w:rPr>
        <w:t xml:space="preserve"> 3. Zakona o parničnom postupku </w:t>
      </w:r>
      <w:r w:rsidR="00B04FE9" w:rsidRPr="00B04FE9">
        <w:rPr>
          <w:rFonts w:cs="Times New Roman" w:hAnsi="Times New Roman" w:ascii="Times New Roman"/>
          <w:sz w:val="24"/>
          <w:szCs w:val="24"/>
        </w:rPr>
        <w:t>(Narodne novine broj 53/91, 91/92, 112/99, 88/01, 117/03, 88/05, 2/07, 84/08 i 57/11, 148/11, 25/13 i 89/14, dalje ZPP)</w:t>
      </w:r>
      <w:r w:rsidR="00B04FE9">
        <w:rPr>
          <w:rFonts w:cs="Times New Roman" w:hAnsi="Times New Roman" w:ascii="Times New Roman"/>
          <w:sz w:val="24"/>
          <w:szCs w:val="24"/>
        </w:rPr>
        <w:t xml:space="preserve"> i odbacio prijedlog </w:t>
      </w:r>
      <w:r w:rsidR="008A7BBA">
        <w:rPr>
          <w:rFonts w:cs="Times New Roman" w:hAnsi="Times New Roman" w:ascii="Times New Roman"/>
          <w:sz w:val="24"/>
          <w:szCs w:val="24"/>
        </w:rPr>
        <w:t>za otvaranje stečajnog postupka.</w:t>
      </w:r>
    </w:p>
    <w:p w:rsidRDefault="00E804A4" w:rsidP="00260DAB" w:rsidR="00260D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8A7BBA">
        <w:rPr>
          <w:rFonts w:cs="Times New Roman" w:hAnsi="Times New Roman" w:ascii="Times New Roman"/>
          <w:sz w:val="24"/>
          <w:szCs w:val="24"/>
        </w:rPr>
        <w:t>23</w:t>
      </w:r>
      <w:r w:rsidR="00B04FE9">
        <w:rPr>
          <w:rFonts w:cs="Times New Roman" w:hAnsi="Times New Roman" w:ascii="Times New Roman"/>
          <w:sz w:val="24"/>
          <w:szCs w:val="24"/>
        </w:rPr>
        <w:t>. svibnja 2018.</w:t>
      </w:r>
    </w:p>
    <w:p w:rsidRDefault="00B04FE9" w:rsidP="00B04FE9" w:rsidR="00B04FE9" w:rsidRPr="00B04FE9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4F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Sudac:</w:t>
      </w:r>
    </w:p>
    <w:p w:rsidRDefault="00B04FE9" w:rsidP="00B04FE9" w:rsidR="00B04FE9" w:rsidRPr="00B04FE9">
      <w:pPr>
        <w:spacing w:lineRule="auto" w:line="240" w:after="0"/>
        <w:ind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4FE9" w:rsidP="00B04FE9" w:rsidR="00B04FE9" w:rsidRPr="00B04FE9">
      <w:pPr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4FE9">
        <w:rPr>
          <w:rFonts w:cs="Times New Roman" w:eastAsia="Times New Roman" w:hAnsi="Times New Roman" w:ascii="Times New Roman"/>
          <w:sz w:val="24"/>
          <w:szCs w:val="24"/>
          <w:lang w:eastAsia="hr-HR"/>
        </w:rPr>
        <w:t>Ksenija Flack-Makitan, v. r.</w:t>
      </w:r>
    </w:p>
    <w:p w:rsidRDefault="00B04FE9" w:rsidP="00B04FE9" w:rsidR="00B04FE9" w:rsidRPr="00B04F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4FE9" w:rsidP="00B04FE9" w:rsidR="00B04FE9">
      <w:pPr>
        <w:spacing w:lineRule="auto" w:line="240" w:after="0"/>
        <w:ind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4FE9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8A7BBA" w:rsidP="00B04FE9" w:rsidR="008A7BBA" w:rsidRPr="00B04FE9">
      <w:pPr>
        <w:spacing w:lineRule="auto" w:line="240" w:after="0"/>
        <w:ind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06501" w:rsidP="006C503C" w:rsidR="006C503C" w:rsidRPr="00B04FE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FE9"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B04FE9" w:rsidP="00B04FE9" w:rsidR="00B04FE9" w:rsidRPr="00B04FE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04FE9"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B3646" w:rsidP="00B04FE9" w:rsidR="00AB3646" w:rsidRPr="00B04FE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04FE9" w:rsidP="00AB3646" w:rsidR="00B04FE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9065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1F1ADF" w:rsidP="006C503C" w:rsidR="001F1AD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A7BBA" w:rsidP="00AB3646" w:rsidR="004F3E4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za:</w:t>
      </w:r>
    </w:p>
    <w:p w:rsidRDefault="008A7BBA" w:rsidP="008A7BBA" w:rsidR="008A7BBA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Financijska agencija, Regionalni centar Zagreb, Podružnica Varaždin, A. Cesarca 2,</w:t>
      </w:r>
    </w:p>
    <w:p w:rsidRDefault="008A7BBA" w:rsidP="008A7BBA" w:rsidR="008A7BBA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F1ADF" w:rsidP="00260DAB" w:rsidR="001F1ADF" w:rsidRPr="00AB364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B04FE9" w:rsidR="001F1ADF" w:rsidRPr="00AB3646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5250" w:rsidP="00E521E6" w:rsidR="00565250">
      <w:pPr>
        <w:spacing w:lineRule="auto" w:line="240" w:after="0"/>
      </w:pPr>
      <w:r>
        <w:separator/>
      </w:r>
    </w:p>
  </w:endnote>
  <w:endnote w:id="0" w:type="continuationSeparator">
    <w:p w:rsidRDefault="00565250" w:rsidP="00E521E6" w:rsidR="005652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5250" w:rsidP="00E521E6" w:rsidR="00565250">
      <w:pPr>
        <w:spacing w:lineRule="auto" w:line="240" w:after="0"/>
      </w:pPr>
      <w:r>
        <w:separator/>
      </w:r>
    </w:p>
  </w:footnote>
  <w:footnote w:id="0" w:type="continuationSeparator">
    <w:p w:rsidRDefault="00565250" w:rsidP="00E521E6" w:rsidR="005652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3351147"/>
      <w:docPartObj>
        <w:docPartGallery w:val="Page Numbers (Top of Page)"/>
        <w:docPartUnique/>
      </w:docPartObj>
    </w:sdtPr>
    <w:sdtEndPr/>
    <w:sdtContent>
      <w:p w:rsidRDefault="00E521E6" w:rsidR="00E521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55A3">
          <w:rPr>
            <w:noProof/>
          </w:rPr>
          <w:t>2</w:t>
        </w:r>
        <w:r>
          <w:fldChar w:fldCharType="end"/>
        </w:r>
      </w:p>
      <w:p w:rsidRDefault="00E521E6" w:rsidP="00E521E6" w:rsidR="00E521E6" w:rsidRPr="00E521E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E521E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B5581A">
          <w:rPr>
            <w:rFonts w:cs="Times New Roman" w:hAnsi="Times New Roman" w:ascii="Times New Roman"/>
            <w:sz w:val="24"/>
            <w:szCs w:val="24"/>
          </w:rPr>
          <w:t>175/18-13</w:t>
        </w:r>
      </w:p>
      <w:p w:rsidRDefault="000155A3" w:rsidR="00E521E6">
        <w:pPr>
          <w:pStyle w:val="Zaglavlje"/>
          <w:jc w:val="center"/>
        </w:pPr>
      </w:p>
    </w:sdtContent>
  </w:sdt>
  <w:p w:rsidRDefault="00E521E6" w:rsidR="00E5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1E6" w:rsidR="00E521E6" w:rsidRPr="00E521E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155A3"/>
    <w:rsid w:val="00074547"/>
    <w:rsid w:val="0015017C"/>
    <w:rsid w:val="001835F6"/>
    <w:rsid w:val="001F1ADF"/>
    <w:rsid w:val="00231138"/>
    <w:rsid w:val="00260DAB"/>
    <w:rsid w:val="002A7732"/>
    <w:rsid w:val="00335B8D"/>
    <w:rsid w:val="003469BF"/>
    <w:rsid w:val="003872A5"/>
    <w:rsid w:val="003A00DD"/>
    <w:rsid w:val="003C3CAD"/>
    <w:rsid w:val="00404CA5"/>
    <w:rsid w:val="004C0EB6"/>
    <w:rsid w:val="004F3E41"/>
    <w:rsid w:val="0050616E"/>
    <w:rsid w:val="00513280"/>
    <w:rsid w:val="00565250"/>
    <w:rsid w:val="005E78E9"/>
    <w:rsid w:val="006C503C"/>
    <w:rsid w:val="006C7058"/>
    <w:rsid w:val="007214B1"/>
    <w:rsid w:val="007A3176"/>
    <w:rsid w:val="00881289"/>
    <w:rsid w:val="00887ECB"/>
    <w:rsid w:val="008A7BBA"/>
    <w:rsid w:val="008D603D"/>
    <w:rsid w:val="00906501"/>
    <w:rsid w:val="009B32B7"/>
    <w:rsid w:val="009E2760"/>
    <w:rsid w:val="00A11CF7"/>
    <w:rsid w:val="00A50880"/>
    <w:rsid w:val="00AB3646"/>
    <w:rsid w:val="00AB3B59"/>
    <w:rsid w:val="00AB56B1"/>
    <w:rsid w:val="00B04FE9"/>
    <w:rsid w:val="00B5581A"/>
    <w:rsid w:val="00BD1103"/>
    <w:rsid w:val="00C41E26"/>
    <w:rsid w:val="00C4686F"/>
    <w:rsid w:val="00C55F13"/>
    <w:rsid w:val="00CF0D95"/>
    <w:rsid w:val="00DB2945"/>
    <w:rsid w:val="00E10261"/>
    <w:rsid w:val="00E521E6"/>
    <w:rsid w:val="00E804A4"/>
    <w:rsid w:val="00EB74CA"/>
    <w:rsid w:val="00ED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55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5A3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5A3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5A3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5A3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55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5A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5A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5A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5A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St-175/2018</izvorni_sadrzaj>
    <derivirana_varijabla naziv="DomainObject.Predmet.OznakaBroj_1">St-175/2018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VARSATEX d.o.o. za promet robe na veliko i malo, uvoz-izvoz, konzalting, te proizvodnja tekstilnih i obućarskih proizvoda</izvorni_sadrzaj>
    <derivirana_varijabla naziv="DomainObject.Predmet.ProtustrankaFormated_1">  VARSATEX d.o.o. za promet robe na veliko i malo, uvoz-izvoz, konzalting, te proizvodnja tekstilnih i obućarskih proizvoda</derivirana_varijabla>
  </DomainObject.Predmet.ProtustrankaFormated>
  <DomainObject.Predmet.ProtustrankaFormatedOIB>
    <izvorni_sadrzaj>  VARSATEX d.o.o. za promet robe na veliko i malo, uvoz-izvoz, konzalting, te proizvodnja tekstilnih i obućarskih proizvoda, OIB 22030548389</izvorni_sadrzaj>
    <derivirana_varijabla naziv="DomainObject.Predmet.ProtustrankaFormatedOIB_1">  VARSATEX d.o.o. za promet robe na veliko i malo, uvoz-izvoz, konzalting, te proizvodnja tekstilnih i obućarskih proizvoda, OIB 22030548389</derivirana_varijabla>
  </DomainObject.Predmet.ProtustrankaFormatedOIB>
  <DomainObject.Predmet.ProtustrankaFormatedWithAdress>
    <izvorni_sadrzaj> VARSATEX d.o.o. za promet robe na veliko i malo, uvoz-izvoz, konzalting, te proizvodnja tekstilnih i obućarskih proizvoda, Zagrebačka 71/III, 42000 Varaždin</izvorni_sadrzaj>
    <derivirana_varijabla naziv="DomainObject.Predmet.ProtustrankaFormatedWithAdress_1"> VARSATEX d.o.o. za promet robe na veliko i malo, uvoz-izvoz, konzalting, te proizvodnja tekstilnih i obućarskih proizvoda, Zagrebačka 71/III, 42000 Varaždin</derivirana_varijabla>
  </DomainObject.Predmet.ProtustrankaFormatedWithAdress>
  <DomainObject.Predmet.ProtustrankaFormatedWithAdressOIB>
    <izvorni_sadrzaj> VARSATEX d.o.o. za promet robe na veliko i malo, uvoz-izvoz, konzalting, te proizvodnja tekstilnih i obućarskih proizvoda, OIB 22030548389, Zagrebačka 71/III, 42000 Varaždin</izvorni_sadrzaj>
    <derivirana_varijabla naziv="DomainObject.Predmet.ProtustrankaFormatedWithAdressOIB_1"> VARSATEX d.o.o. za promet robe na veliko i malo, uvoz-izvoz, konzalting, te proizvodnja tekstilnih i obućarskih proizvoda, OIB 22030548389, Zagrebačka 71/III, 42000 Varaždin</derivirana_varijabla>
  </DomainObject.Predmet.ProtustrankaFormatedWithAdressOIB>
  <DomainObject.Predmet.ProtustrankaWithAdress>
    <izvorni_sadrzaj>VARSATEX d.o.o. za promet robe na veliko i malo, uvoz-izvoz, konzalting, te proizvodnja tekstilnih i obućarskih proizvoda Zagrebačka 71/III, 42000 Varaždin</izvorni_sadrzaj>
    <derivirana_varijabla naziv="DomainObject.Predmet.ProtustrankaWithAdress_1">VARSATEX d.o.o. za promet robe na veliko i malo, uvoz-izvoz, konzalting, te proizvodnja tekstilnih i obućarskih proizvoda Zagrebačka 71/III, 42000 Varaždin</derivirana_varijabla>
  </DomainObject.Predmet.ProtustrankaWithAdress>
  <DomainObject.Predmet.ProtustrankaWithAdressOIB>
    <izvorni_sadrzaj>VARSATEX d.o.o. za promet robe na veliko i malo, uvoz-izvoz, konzalting, te proizvodnja tekstilnih i obućarskih proizvoda, OIB 22030548389, Zagrebačka 71/III, 42000 Varaždin</izvorni_sadrzaj>
    <derivirana_varijabla naziv="DomainObject.Predmet.ProtustrankaWithAdressOIB_1">VARSATEX d.o.o. za promet robe na veliko i malo, uvoz-izvoz, konzalting, te proizvodnja tekstilnih i obućarskih proizvoda, OIB 22030548389, Zagrebačka 71/III, 42000 Varaždin</derivirana_varijabla>
  </DomainObject.Predmet.ProtustrankaWithAdressOIB>
  <DomainObject.Predmet.ProtustrankaNazivFormated>
    <izvorni_sadrzaj>VARSATEX d.o.o. za promet robe na veliko i malo, uvoz-izvoz, konzalting, te proizvodnja tekstilnih i obućarskih proizvoda</izvorni_sadrzaj>
    <derivirana_varijabla naziv="DomainObject.Predmet.ProtustrankaNazivFormated_1">VARSATEX d.o.o. za promet robe na veliko i malo, uvoz-izvoz, konzalting, te proizvodnja tekstilnih i obućarskih proizvoda</derivirana_varijabla>
  </DomainObject.Predmet.ProtustrankaNazivFormated>
  <DomainObject.Predmet.ProtustrankaNazivFormatedOIB>
    <izvorni_sadrzaj>VARSATEX d.o.o. za promet robe na veliko i malo, uvoz-izvoz, konzalting, te proizvodnja tekstilnih i obućarskih proizvoda, OIB 22030548389</izvorni_sadrzaj>
    <derivirana_varijabla naziv="DomainObject.Predmet.ProtustrankaNazivFormatedOIB_1">VARSATEX d.o.o. za promet robe na veliko i malo, uvoz-izvoz, konzalting, te proizvodnja tekstilnih i obućarskih proizvoda, OIB 22030548389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VARSATEX d.o.o. za promet robe na veliko i malo, uvoz-izvoz, konzalting, te proizvodnja tekstilnih i obućarskih proizvoda</item>
    </izvorni_sadrzaj>
    <derivirana_varijabla naziv="DomainObject.Predmet.ProtuStrankaListFormated_1">
      <item>VARSATEX d.o.o. za promet robe na veliko i malo, uvoz-izvoz, konzalting, te proizvodnja tekstilnih i obućarskih proizvoda</item>
    </derivirana_varijabla>
  </DomainObject.Predmet.ProtuStrankaListFormated>
  <DomainObject.Predmet.ProtuStrankaListFormatedOIB>
    <izvorni_sadrzaj>
      <item>VARSATEX d.o.o. za promet robe na veliko i malo, uvoz-izvoz, konzalting, te proizvodnja tekstilnih i obućarskih proizvoda, OIB 22030548389</item>
    </izvorni_sadrzaj>
    <derivirana_varijabla naziv="DomainObject.Predmet.ProtuStrankaListFormatedOIB_1">
      <item>VARSATEX d.o.o. za promet robe na veliko i malo, uvoz-izvoz, konzalting, te proizvodnja tekstilnih i obućarskih proizvoda, OIB 22030548389</item>
    </derivirana_varijabla>
  </DomainObject.Predmet.ProtuStrankaListFormatedOIB>
  <DomainObject.Predmet.ProtuStrankaListFormatedWithAdress>
    <izvorni_sadrzaj>
      <item>VARSATEX d.o.o. za promet robe na veliko i malo, uvoz-izvoz, konzalting, te proizvodnja tekstilnih i obućarskih proizvoda, Zagrebačka 71/III, 42000 Varaždin</item>
    </izvorni_sadrzaj>
    <derivirana_varijabla naziv="DomainObject.Predmet.ProtuStrankaListFormatedWithAdress_1">
      <item>VARSATEX d.o.o. za promet robe na veliko i malo, uvoz-izvoz, konzalting, te proizvodnja tekstilnih i obućarskih proizvoda, Zagrebačka 71/III, 42000 Varaždin</item>
    </derivirana_varijabla>
  </DomainObject.Predmet.ProtuStrankaListFormatedWithAdress>
  <DomainObject.Predmet.ProtuStrankaListFormatedWithAdressOIB>
    <izvorni_sadrzaj>
      <item>VARSATEX d.o.o. za promet robe na veliko i malo, uvoz-izvoz, konzalting, te proizvodnja tekstilnih i obućarskih proizvoda, OIB 22030548389, Zagrebačka 71/III, 42000 Varaždin</item>
    </izvorni_sadrzaj>
    <derivirana_varijabla naziv="DomainObject.Predmet.ProtuStrankaListFormatedWithAdressOIB_1">
      <item>VARSATEX d.o.o. za promet robe na veliko i malo, uvoz-izvoz, konzalting, te proizvodnja tekstilnih i obućarskih proizvoda, OIB 22030548389, Zagrebačka 71/III, 42000 Varaždin</item>
    </derivirana_varijabla>
  </DomainObject.Predmet.ProtuStrankaListFormatedWithAdressOIB>
  <DomainObject.Predmet.ProtuStrankaListNazivFormated>
    <izvorni_sadrzaj>
      <item>VARSATEX d.o.o. za promet robe na veliko i malo, uvoz-izvoz, konzalting, te proizvodnja tekstilnih i obućarskih proizvoda</item>
    </izvorni_sadrzaj>
    <derivirana_varijabla naziv="DomainObject.Predmet.ProtuStrankaListNazivFormated_1">
      <item>VARSATEX d.o.o. za promet robe na veliko i malo, uvoz-izvoz, konzalting, te proizvodnja tekstilnih i obućarskih proizvoda</item>
    </derivirana_varijabla>
  </DomainObject.Predmet.ProtuStrankaListNazivFormated>
  <DomainObject.Predmet.ProtuStrankaListNazivFormatedOIB>
    <izvorni_sadrzaj>
      <item>VARSATEX d.o.o. za promet robe na veliko i malo, uvoz-izvoz, konzalting, te proizvodnja tekstilnih i obućarskih proizvoda, OIB 22030548389</item>
    </izvorni_sadrzaj>
    <derivirana_varijabla naziv="DomainObject.Predmet.ProtuStrankaListNazivFormatedOIB_1">
      <item>VARSATEX d.o.o. za promet robe na veliko i malo, uvoz-izvoz, konzalting, te proizvodnja tekstilnih i obućarskih proizvoda, OIB 22030548389</item>
    </derivirana_varijabla>
  </DomainObject.Predmet.ProtuStrankaListNazivFormatedOIB>
  <DomainObject.Predmet.OstaliListFormated>
    <izvorni_sadrzaj>
      <item>Ivana Parša</item>
    </izvorni_sadrzaj>
    <derivirana_varijabla naziv="DomainObject.Predmet.OstaliListFormated_1">
      <item>Ivana Parša</item>
    </derivirana_varijabla>
  </DomainObject.Predmet.OstaliListFormated>
  <DomainObject.Predmet.OstaliListFormatedOIB>
    <izvorni_sadrzaj>
      <item>Ivana Parša, OIB 12684445423</item>
    </izvorni_sadrzaj>
    <derivirana_varijabla naziv="DomainObject.Predmet.OstaliListFormatedOIB_1">
      <item>Ivana Parša, OIB 12684445423</item>
    </derivirana_varijabla>
  </DomainObject.Predmet.OstaliListFormatedOIB>
  <DomainObject.Predmet.OstaliListFormatedWithAdress>
    <izvorni_sadrzaj>
      <item>Ivana Parša, Aleja kralja Zvonimira 11, 42000 Varaždin</item>
    </izvorni_sadrzaj>
    <derivirana_varijabla naziv="DomainObject.Predmet.OstaliListFormatedWithAdress_1">
      <item>Ivana Parša, Aleja kralja Zvonimira 11, 42000 Varaždin</item>
    </derivirana_varijabla>
  </DomainObject.Predmet.OstaliListFormatedWithAdress>
  <DomainObject.Predmet.OstaliListFormatedWithAdressOIB>
    <izvorni_sadrzaj>
      <item>Ivana Parša, OIB 12684445423, Aleja kralja Zvonimira 11, 42000 Varaždin</item>
    </izvorni_sadrzaj>
    <derivirana_varijabla naziv="DomainObject.Predmet.OstaliListFormatedWithAdressOIB_1">
      <item>Ivana Parša, OIB 12684445423, Aleja kralja Zvonimira 11, 42000 Varaždin</item>
    </derivirana_varijabla>
  </DomainObject.Predmet.OstaliListFormatedWithAdressOIB>
  <DomainObject.Predmet.OstaliListNazivFormated>
    <izvorni_sadrzaj>
      <item>Ivana Parša</item>
    </izvorni_sadrzaj>
    <derivirana_varijabla naziv="DomainObject.Predmet.OstaliListNazivFormated_1">
      <item>Ivana Parša</item>
    </derivirana_varijabla>
  </DomainObject.Predmet.OstaliListNazivFormated>
  <DomainObject.Predmet.OstaliListNazivFormatedOIB>
    <izvorni_sadrzaj>
      <item>Ivana Parša, OIB 12684445423</item>
    </izvorni_sadrzaj>
    <derivirana_varijabla naziv="DomainObject.Predmet.OstaliListNazivFormatedOIB_1">
      <item>Ivana Parša, OIB 12684445423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VARSATEX d.o.o. za promet robe na veliko i malo, uvoz-izvoz, konzalting, te proizvodnja tekstilnih i obućarskih proizvoda</izvorni_sadrzaj>
    <derivirana_varijabla naziv="DomainObject.Predmet.ProtustrankaIDrugi_1">VARSATEX d.o.o. za promet robe na veliko i malo, uvoz-izvoz, konzalting, te proizvodnja tekstilnih i obućarskih proizvoda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VARSATEX d.o.o. za promet robe na veliko i malo, uvoz-izvoz, konzalting, te proizvodnja tekstilnih i obućarskih proizvoda, OIB 22030548389, Zagrebačka 71/III, 42000 Varaždin</izvorni_sadrzaj>
    <derivirana_varijabla naziv="DomainObject.Predmet.ProtustrankaIDrugiAdressOIB_1">VARSATEX d.o.o. za promet robe na veliko i malo, uvoz-izvoz, konzalting, te proizvodnja tekstilnih i obućarskih proizvoda, OIB 22030548389, Zagrebačka 71/III,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VARSATEX d.o.o. za promet robe na veliko i malo, uvoz-izvoz, konzalting, te proizvodnja tekstilnih i obućarskih proizvoda</item>
      <item>Financijska agencija</item>
      <item>Ivana Parša</item>
    </izvorni_sadrzaj>
    <derivirana_varijabla naziv="DomainObject.Predmet.SudioniciListNaziv_1">
      <item>VARSATEX d.o.o. za promet robe na veliko i malo, uvoz-izvoz, konzalting, te proizvodnja tekstilnih i obućarskih proizvoda</item>
      <item>Financijska agencija</item>
      <item>Ivana Parša</item>
    </derivirana_varijabla>
  </DomainObject.Predmet.SudioniciListNaziv>
  <DomainObject.Predmet.SudioniciListAdressOIB>
    <izvorni_sadrzaj>
      <item>VARSATEX d.o.o. za promet robe na veliko i malo, uvoz-izvoz, konzalting, te proizvodnja tekstilnih i obućarskih proizvoda, OIB 22030548389, Zagrebačka 71/III,42000 Varaždin</item>
      <item>Financijska agencija, OIB 85821130368, A. Cesarca 2,42000 Varaždin</item>
      <item>Ivana Parša, OIB 12684445423, Aleja kralja Zvonimira 11,42000 Varaždin</item>
    </izvorni_sadrzaj>
    <derivirana_varijabla naziv="DomainObject.Predmet.SudioniciListAdressOIB_1">
      <item>VARSATEX d.o.o. za promet robe na veliko i malo, uvoz-izvoz, konzalting, te proizvodnja tekstilnih i obućarskih proizvoda, OIB 22030548389, Zagrebačka 71/III,42000 Varaždin</item>
      <item>Financijska agencija, OIB 85821130368, A. Cesarca 2,42000 Varaždin</item>
      <item>Ivana Parša, OIB 12684445423, Aleja kralja Zvonimira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22030548389</item>
      <item>, OIB 85821130368</item>
      <item>, OIB 12684445423</item>
    </izvorni_sadrzaj>
    <derivirana_varijabla naziv="DomainObject.Predmet.SudioniciListNazivOIB_1">
      <item>, OIB 22030548389</item>
      <item>, OIB 85821130368</item>
      <item>, OIB 12684445423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2414</properties:Characters>
  <properties:Lines>62</properties:Lines>
  <properties:Paragraphs>21</properties:Paragraphs>
  <properties:TotalTime>156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2016-09-14T12:28:00Z</dcterms:created>
  <dc:creator>Ksenija Flack Makitan</dc:creator>
  <cp:lastModifiedBy>Lea Rogina</cp:lastModifiedBy>
  <cp:lastPrinted>2018-05-23T12:42:00Z</cp:lastPrinted>
  <dcterms:modified xmlns:xsi="http://www.w3.org/2001/XMLSchema-instance" xsi:type="dcterms:W3CDTF">2018-05-24T05:50:00Z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(ST-175-18-13 odbačaj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