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B4A66">
              <w:rPr>
                <w:sz w:val="24"/>
                <w:szCs w:val="24"/>
                <w:lang w:val="en-US"/>
              </w:rPr>
              <w:t>2248/2015</w:t>
            </w:r>
            <w:r w:rsidR="004F6EDE">
              <w:rPr>
                <w:sz w:val="24"/>
                <w:szCs w:val="24"/>
                <w:lang w:val="en-US"/>
              </w:rPr>
              <w:t>-</w:t>
            </w:r>
            <w:r w:rsidR="005B4A66">
              <w:rPr>
                <w:sz w:val="24"/>
                <w:szCs w:val="24"/>
                <w:lang w:val="en-US"/>
              </w:rPr>
              <w:t>21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d8e5dca" w14:paraId="d8e5dca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2A1F1A">
        <w:rPr>
          <w:rFonts w:cs="Times New Roman" w:eastAsia="Times New Roman"/>
          <w:szCs w:val="20"/>
          <w:lang w:eastAsia="hr-HR"/>
        </w:rPr>
        <w:t>JAGO KOMERC, d.o.o.</w:t>
      </w:r>
      <w:r w:rsidR="002A1F1A" w:rsidRPr="002A1F1A">
        <w:rPr>
          <w:rFonts w:cs="Times New Roman" w:eastAsia="Times New Roman"/>
          <w:szCs w:val="20"/>
          <w:lang w:eastAsia="hr-HR"/>
        </w:rPr>
        <w:t>, OIB: 52122725553, Split, Velebitska 147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2A1F1A">
        <w:rPr>
          <w:rFonts w:cs="Times New Roman" w:eastAsia="Times New Roman"/>
          <w:szCs w:val="20"/>
          <w:lang w:eastAsia="hr-HR"/>
        </w:rPr>
        <w:t>5</w:t>
      </w:r>
      <w:r w:rsidR="004F6EDE">
        <w:rPr>
          <w:rFonts w:cs="Times New Roman" w:eastAsia="Times New Roman"/>
          <w:szCs w:val="20"/>
          <w:lang w:eastAsia="hr-HR"/>
        </w:rPr>
        <w:t xml:space="preserve">. </w:t>
      </w:r>
      <w:r w:rsidR="002A1F1A">
        <w:rPr>
          <w:rFonts w:cs="Times New Roman" w:eastAsia="Times New Roman"/>
          <w:szCs w:val="20"/>
          <w:lang w:eastAsia="hr-HR"/>
        </w:rPr>
        <w:t>ožujka</w:t>
      </w:r>
      <w:r w:rsidR="004F6EDE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1C096E">
        <w:rPr>
          <w:rFonts w:cs="Times New Roman" w:eastAsia="Times New Roman"/>
          <w:szCs w:val="20"/>
          <w:lang w:eastAsia="hr-HR"/>
        </w:rPr>
        <w:t xml:space="preserve"> </w:t>
      </w:r>
      <w:r w:rsidR="002A1F1A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2A1F1A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2A1F1A" w:rsidRPr="002A1F1A">
        <w:rPr>
          <w:rFonts w:cs="Times New Roman" w:eastAsia="Times New Roman"/>
          <w:szCs w:val="20"/>
          <w:lang w:eastAsia="hr-HR"/>
        </w:rPr>
        <w:t>JAGO KOMERC, d.o.o., OIB: 52122725553, Split, Velebitska 147</w:t>
      </w:r>
      <w:r w:rsidRPr="00651BEB">
        <w:rPr>
          <w:rFonts w:cs="Times New Roman"/>
          <w:szCs w:val="24"/>
        </w:rPr>
        <w:t xml:space="preserve">. </w:t>
      </w:r>
      <w:r w:rsidR="001C096E">
        <w:rPr>
          <w:rFonts w:cs="Times New Roman"/>
          <w:szCs w:val="24"/>
        </w:rPr>
        <w:t xml:space="preserve">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 w:rsidRPr="00C1272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12720">
        <w:t xml:space="preserve">Za stečajnog upravitelja imenuje se </w:t>
      </w:r>
      <w:r w:rsidR="00C12720">
        <w:t>Marko Bitanga</w:t>
      </w:r>
      <w:r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C12720">
        <w:rPr>
          <w:rFonts w:cs="Times New Roman" w:eastAsia="Times New Roman"/>
          <w:szCs w:val="20"/>
          <w:lang w:eastAsia="hr-HR"/>
        </w:rPr>
        <w:t>53393072664</w:t>
      </w:r>
      <w:r w:rsidRPr="00C12720">
        <w:rPr>
          <w:rFonts w:cs="Times New Roman" w:eastAsia="Times New Roman"/>
          <w:szCs w:val="20"/>
          <w:lang w:eastAsia="hr-HR"/>
        </w:rPr>
        <w:t xml:space="preserve">, </w:t>
      </w:r>
      <w:r w:rsidR="00C12720">
        <w:rPr>
          <w:rFonts w:cs="Times New Roman" w:eastAsia="Times New Roman"/>
          <w:szCs w:val="20"/>
          <w:lang w:eastAsia="hr-HR"/>
        </w:rPr>
        <w:t>Podstrana, Stjepana Radića 49</w:t>
      </w:r>
      <w:r w:rsidR="007E4E00" w:rsidRPr="00C12720">
        <w:rPr>
          <w:rFonts w:cs="Times New Roman" w:eastAsia="Times New Roman"/>
          <w:szCs w:val="24"/>
        </w:rPr>
        <w:t xml:space="preserve">. </w:t>
      </w:r>
      <w:r w:rsidRPr="00C12720"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C12720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 w:rsidR="001C096E">
        <w:t>5</w:t>
      </w:r>
      <w:r>
        <w:t xml:space="preserve">. </w:t>
      </w:r>
      <w:r w:rsidR="002A1F1A">
        <w:t>ožujka</w:t>
      </w:r>
      <w:r>
        <w:t xml:space="preserve"> 2019</w:t>
      </w:r>
      <w:r w:rsidRPr="00CA3336">
        <w:t xml:space="preserve">. u </w:t>
      </w:r>
      <w:r w:rsidR="005E173B">
        <w:t>1</w:t>
      </w:r>
      <w:r w:rsidR="00C12720">
        <w:t>2</w:t>
      </w:r>
      <w:r w:rsidR="007D71D7">
        <w:t>:0</w:t>
      </w:r>
      <w:r w:rsidR="00D91861">
        <w:t>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2B299A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</w:t>
      </w:r>
      <w:r w:rsidRPr="002B299A">
        <w:rPr>
          <w:rFonts w:cs="Times New Roman" w:eastAsia="Times New Roman"/>
          <w:szCs w:val="24"/>
        </w:rPr>
        <w:t xml:space="preserve">lja </w:t>
      </w:r>
      <w:r w:rsidR="00C12720">
        <w:t>Marko Bitanga</w:t>
      </w:r>
      <w:r w:rsidR="00C12720"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C12720">
        <w:rPr>
          <w:rFonts w:cs="Times New Roman" w:eastAsia="Times New Roman"/>
          <w:szCs w:val="20"/>
          <w:lang w:eastAsia="hr-HR"/>
        </w:rPr>
        <w:t>53393072664</w:t>
      </w:r>
      <w:r w:rsidR="00C12720" w:rsidRPr="00C12720">
        <w:rPr>
          <w:rFonts w:cs="Times New Roman" w:eastAsia="Times New Roman"/>
          <w:szCs w:val="20"/>
          <w:lang w:eastAsia="hr-HR"/>
        </w:rPr>
        <w:t xml:space="preserve">, </w:t>
      </w:r>
      <w:r w:rsidR="00C12720">
        <w:rPr>
          <w:rFonts w:cs="Times New Roman" w:eastAsia="Times New Roman"/>
          <w:szCs w:val="20"/>
          <w:lang w:eastAsia="hr-HR"/>
        </w:rPr>
        <w:t>Podstrana, Stjepana Radića 49</w:t>
      </w:r>
      <w:r w:rsidR="00735CCB" w:rsidRPr="002B299A">
        <w:rPr>
          <w:rFonts w:cs="Times New Roman" w:eastAsia="Times New Roman"/>
          <w:szCs w:val="24"/>
        </w:rPr>
        <w:t>, a sve</w:t>
      </w:r>
      <w:r w:rsidR="00735CCB">
        <w:rPr>
          <w:rFonts w:cs="Times New Roman" w:eastAsia="Times New Roman"/>
          <w:szCs w:val="24"/>
        </w:rPr>
        <w:t xml:space="preserve"> u skladu s pravilima Stečajnog zakona o prijavi tražbina (članak 257. Stečajnog zakona, „Narodne novine“ broj 71/15.;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2B299A">
        <w:rPr>
          <w:rFonts w:cs="Times New Roman" w:eastAsia="Times New Roman"/>
          <w:szCs w:val="24"/>
        </w:rPr>
        <w:t>2</w:t>
      </w:r>
      <w:r w:rsidR="002A1F1A">
        <w:rPr>
          <w:rFonts w:cs="Times New Roman" w:eastAsia="Times New Roman"/>
          <w:szCs w:val="24"/>
        </w:rPr>
        <w:t>248</w:t>
      </w:r>
      <w:r w:rsidR="00972044">
        <w:rPr>
          <w:rFonts w:cs="Times New Roman" w:eastAsia="Times New Roman"/>
          <w:szCs w:val="24"/>
        </w:rPr>
        <w:t>-20</w:t>
      </w:r>
      <w:r w:rsidR="002A1F1A">
        <w:rPr>
          <w:rFonts w:cs="Times New Roman" w:eastAsia="Times New Roman"/>
          <w:szCs w:val="24"/>
        </w:rPr>
        <w:t>15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2B299A">
        <w:rPr>
          <w:rFonts w:cs="Times New Roman" w:eastAsia="Times New Roman"/>
          <w:szCs w:val="24"/>
        </w:rPr>
        <w:t>2</w:t>
      </w:r>
      <w:r w:rsidR="002A1F1A">
        <w:rPr>
          <w:rFonts w:cs="Times New Roman" w:eastAsia="Times New Roman"/>
          <w:szCs w:val="24"/>
        </w:rPr>
        <w:t>248/2015</w:t>
      </w:r>
      <w:r w:rsidR="00BD66F5">
        <w:rPr>
          <w:rFonts w:cs="Times New Roman" w:eastAsia="Times New Roman"/>
          <w:szCs w:val="24"/>
        </w:rPr>
        <w:t>“.</w:t>
      </w:r>
      <w:r w:rsidR="00135E37">
        <w:rPr>
          <w:rFonts w:cs="Times New Roman" w:eastAsia="Times New Roman"/>
          <w:szCs w:val="24"/>
        </w:rPr>
        <w:t xml:space="preserve"> </w:t>
      </w:r>
      <w:r w:rsidR="00C12720">
        <w:rPr>
          <w:rFonts w:cs="Times New Roman" w:eastAsia="Times New Roman"/>
          <w:szCs w:val="24"/>
        </w:rPr>
        <w:t xml:space="preserve"> 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2A1F1A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>lučno pravo, a ako 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</w:t>
      </w:r>
      <w:r w:rsidR="00BD66F5" w:rsidRPr="00CA3336">
        <w:lastRenderedPageBreak/>
        <w:t xml:space="preserve">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2A1F1A" w:rsidP="002A1F1A" w:rsidR="002A1F1A" w:rsidRPr="00BD66F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2A1F1A">
        <w:t>4</w:t>
      </w:r>
      <w:r w:rsidR="00A6549C">
        <w:t xml:space="preserve">. </w:t>
      </w:r>
      <w:r w:rsidR="002A1F1A">
        <w:t>lipnja</w:t>
      </w:r>
      <w:r w:rsidR="00A6549C">
        <w:t xml:space="preserve"> 2019.</w:t>
      </w:r>
      <w:r w:rsidRPr="00CA3336">
        <w:t xml:space="preserve"> u 9</w:t>
      </w:r>
      <w:r>
        <w:t>:</w:t>
      </w:r>
      <w:r w:rsidRPr="00CA3336">
        <w:t xml:space="preserve">00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2A1F1A">
        <w:t>4</w:t>
      </w:r>
      <w:r w:rsidR="00A6549C">
        <w:t xml:space="preserve">. </w:t>
      </w:r>
      <w:r w:rsidR="002A1F1A">
        <w:t>lipnja</w:t>
      </w:r>
      <w:r w:rsidR="00A6549C">
        <w:t xml:space="preserve"> 2019.</w:t>
      </w:r>
      <w:r w:rsidRPr="00CA3336">
        <w:t xml:space="preserve"> u 9</w:t>
      </w:r>
      <w:r>
        <w:t>:</w:t>
      </w:r>
      <w:r w:rsidRPr="00CA3336">
        <w:t xml:space="preserve">30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 w:rsidRPr="00E45DA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AD45AE" w:rsidP="002A1F1A" w:rsidR="00AD45AE">
      <w:pPr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0"/>
          <w:lang w:eastAsia="hr-HR"/>
        </w:rPr>
        <w:t>1</w:t>
      </w:r>
      <w:r w:rsidR="00AD2BE5">
        <w:rPr>
          <w:rFonts w:cs="Times New Roman" w:eastAsia="Times New Roman"/>
          <w:szCs w:val="20"/>
          <w:lang w:eastAsia="hr-HR"/>
        </w:rPr>
        <w:t>9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AD2BE5">
        <w:rPr>
          <w:rFonts w:cs="Times New Roman" w:eastAsia="Times New Roman"/>
          <w:szCs w:val="20"/>
          <w:lang w:eastAsia="hr-HR"/>
        </w:rPr>
        <w:t>studenog 2015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AD2BE5">
        <w:rPr>
          <w:rFonts w:cs="Times New Roman" w:eastAsia="Times New Roman"/>
          <w:szCs w:val="20"/>
          <w:lang w:eastAsia="hr-HR"/>
        </w:rPr>
        <w:t>JAGO KOMERC, d.o.o.</w:t>
      </w:r>
      <w:r w:rsidR="00AD2BE5" w:rsidRPr="002A1F1A">
        <w:rPr>
          <w:rFonts w:cs="Times New Roman" w:eastAsia="Times New Roman"/>
          <w:szCs w:val="20"/>
          <w:lang w:eastAsia="hr-HR"/>
        </w:rPr>
        <w:t>, OIB: 52122725553, Split, Velebitska 147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</w:p>
    <w:p w:rsidRDefault="00A0043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  <w:r w:rsidR="007F6935">
        <w:rPr>
          <w:rFonts w:cs="Times New Roman" w:eastAsia="Times New Roman"/>
          <w:szCs w:val="24"/>
        </w:rPr>
        <w:t xml:space="preserve"> </w:t>
      </w: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AD2BE5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AD2BE5">
        <w:rPr>
          <w:rFonts w:cs="Times New Roman" w:eastAsia="Times New Roman"/>
          <w:szCs w:val="20"/>
          <w:lang w:eastAsia="hr-HR"/>
        </w:rPr>
        <w:t>studenog 2015</w:t>
      </w:r>
      <w:r>
        <w:rPr>
          <w:rFonts w:cs="Times New Roman" w:eastAsia="Times New Roman"/>
          <w:szCs w:val="20"/>
          <w:lang w:eastAsia="hr-HR"/>
        </w:rPr>
        <w:t>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AD2BE5">
        <w:rPr>
          <w:rFonts w:cs="Times New Roman" w:eastAsia="Times New Roman"/>
          <w:szCs w:val="24"/>
        </w:rPr>
        <w:t>258.909,86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AD2BE5">
        <w:rPr>
          <w:rFonts w:cs="Times New Roman" w:eastAsia="Times New Roman"/>
          <w:szCs w:val="24"/>
        </w:rPr>
        <w:t>četiri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AD2BE5" w:rsidP="007F6935" w:rsidR="00AD2BE5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7C4862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7857D3">
        <w:rPr>
          <w:rFonts w:cs="Times New Roman" w:eastAsia="Times New Roman"/>
          <w:color w:val="000000"/>
          <w:szCs w:val="24"/>
          <w:lang w:eastAsia="hr-HR"/>
        </w:rPr>
        <w:t>2</w:t>
      </w:r>
      <w:r w:rsidR="00786ABE">
        <w:rPr>
          <w:rFonts w:cs="Times New Roman" w:eastAsia="Times New Roman"/>
          <w:color w:val="000000"/>
          <w:szCs w:val="24"/>
          <w:lang w:eastAsia="hr-HR"/>
        </w:rPr>
        <w:t>2</w:t>
      </w:r>
      <w:r w:rsidR="007857D3">
        <w:rPr>
          <w:rFonts w:cs="Times New Roman" w:eastAsia="Times New Roman"/>
          <w:color w:val="000000"/>
          <w:szCs w:val="24"/>
          <w:lang w:eastAsia="hr-HR"/>
        </w:rPr>
        <w:t>48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 w:rsidR="007857D3">
        <w:rPr>
          <w:rFonts w:cs="Times New Roman" w:eastAsia="Times New Roman"/>
          <w:color w:val="000000"/>
          <w:szCs w:val="24"/>
          <w:lang w:eastAsia="hr-HR"/>
        </w:rPr>
        <w:t>15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7857D3">
        <w:rPr>
          <w:rFonts w:cs="Times New Roman" w:eastAsia="Times New Roman"/>
          <w:color w:val="000000"/>
          <w:szCs w:val="24"/>
          <w:lang w:eastAsia="hr-HR"/>
        </w:rPr>
        <w:t>1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. </w:t>
      </w:r>
      <w:r w:rsidR="007857D3">
        <w:rPr>
          <w:rFonts w:cs="Times New Roman" w:eastAsia="Times New Roman"/>
          <w:color w:val="000000"/>
          <w:szCs w:val="24"/>
          <w:lang w:eastAsia="hr-HR"/>
        </w:rPr>
        <w:t>veljače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7857D3"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>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</w:p>
    <w:p w:rsidRDefault="007857D3" w:rsidP="007C4862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857D3" w:rsidP="009D2597" w:rsidR="00A959EE">
      <w:pPr>
        <w:ind w:firstLine="708"/>
        <w:jc w:val="both"/>
        <w:rPr>
          <w:rFonts w:cs="Times New Roman" w:eastAsia="Calibri"/>
          <w:szCs w:val="24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Na navedenom ročištu </w:t>
      </w:r>
      <w:r>
        <w:rPr>
          <w:szCs w:val="24"/>
        </w:rPr>
        <w:t>zastupnik</w:t>
      </w:r>
      <w:r w:rsidRPr="00D23FE2">
        <w:rPr>
          <w:szCs w:val="24"/>
        </w:rPr>
        <w:t xml:space="preserve"> po zakonu dužnika</w:t>
      </w:r>
      <w:r>
        <w:rPr>
          <w:szCs w:val="24"/>
        </w:rPr>
        <w:t xml:space="preserve"> Janko Bošnjak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  <w:lang w:eastAsia="hr-HR"/>
        </w:rPr>
        <w:t>OIB: 79580981665</w:t>
      </w:r>
      <w:r>
        <w:rPr>
          <w:rFonts w:cs="Times New Roman" w:eastAsia="Times New Roman"/>
          <w:szCs w:val="24"/>
        </w:rPr>
        <w:t>, Split, Velebitska 147</w:t>
      </w:r>
      <w:r>
        <w:rPr>
          <w:rFonts w:cs="Times New Roman" w:eastAsia="Times New Roman"/>
          <w:szCs w:val="20"/>
          <w:lang w:eastAsia="hr-HR"/>
        </w:rPr>
        <w:t>,</w:t>
      </w:r>
      <w:r w:rsidRPr="007857D3">
        <w:rPr>
          <w:szCs w:val="20"/>
        </w:rPr>
        <w:t xml:space="preserve"> </w:t>
      </w:r>
      <w:r w:rsidRPr="00514D7C">
        <w:rPr>
          <w:szCs w:val="20"/>
        </w:rPr>
        <w:t xml:space="preserve">naveo </w:t>
      </w:r>
      <w:r w:rsidR="009D2597">
        <w:rPr>
          <w:szCs w:val="20"/>
        </w:rPr>
        <w:t xml:space="preserve">je </w:t>
      </w:r>
      <w:r w:rsidRPr="00514D7C">
        <w:rPr>
          <w:szCs w:val="20"/>
        </w:rPr>
        <w:t xml:space="preserve">da je suglasan s prijedlogom </w:t>
      </w:r>
      <w:r>
        <w:rPr>
          <w:szCs w:val="20"/>
        </w:rPr>
        <w:t>predlagatelja</w:t>
      </w:r>
      <w:r w:rsidRPr="00514D7C">
        <w:rPr>
          <w:szCs w:val="20"/>
        </w:rPr>
        <w:t xml:space="preserve"> za otvaranje stečajnog postupka nad dužnikom i da priznaje postojanje stečajnog razloga nesposobnosti za plaćanje. Na ročištu je, u bitnom, nadalje naveo kako</w:t>
      </w:r>
      <w:r w:rsidR="009D2597">
        <w:rPr>
          <w:szCs w:val="20"/>
        </w:rPr>
        <w:t xml:space="preserve"> je dužnik osn</w:t>
      </w:r>
      <w:r w:rsidR="009D2597">
        <w:rPr>
          <w:szCs w:val="24"/>
        </w:rPr>
        <w:t>ovan</w:t>
      </w:r>
      <w:r w:rsidR="009D2597" w:rsidRPr="009D2597">
        <w:rPr>
          <w:szCs w:val="24"/>
        </w:rPr>
        <w:t xml:space="preserve">  prije više od 20</w:t>
      </w:r>
      <w:r w:rsidR="009D2597">
        <w:rPr>
          <w:szCs w:val="24"/>
        </w:rPr>
        <w:t xml:space="preserve"> godina, kako je dužnik registriran</w:t>
      </w:r>
      <w:r w:rsidR="009D2597" w:rsidRPr="009D2597">
        <w:rPr>
          <w:szCs w:val="24"/>
        </w:rPr>
        <w:t xml:space="preserve"> za čitav niz djelatnosti, ali se pretežito</w:t>
      </w:r>
      <w:r w:rsidR="009D2597">
        <w:rPr>
          <w:szCs w:val="24"/>
        </w:rPr>
        <w:t xml:space="preserve"> bavi</w:t>
      </w:r>
      <w:r w:rsidR="009D2597" w:rsidRPr="009D2597">
        <w:rPr>
          <w:szCs w:val="24"/>
        </w:rPr>
        <w:t xml:space="preserve">o </w:t>
      </w:r>
      <w:r w:rsidR="009D2597">
        <w:rPr>
          <w:szCs w:val="24"/>
        </w:rPr>
        <w:t>zemljanim radovima i iskopima, kako su p</w:t>
      </w:r>
      <w:r w:rsidR="009D2597" w:rsidRPr="009D2597">
        <w:rPr>
          <w:szCs w:val="24"/>
        </w:rPr>
        <w:t xml:space="preserve">oslovni problemi započeli zbog </w:t>
      </w:r>
      <w:r w:rsidR="009D2597" w:rsidRPr="009D2597">
        <w:rPr>
          <w:rFonts w:cs="Times New Roman" w:eastAsia="Times New Roman"/>
          <w:szCs w:val="20"/>
          <w:lang w:eastAsia="hr-HR"/>
        </w:rPr>
        <w:t>teškog stanja na tržištu</w:t>
      </w:r>
      <w:r w:rsidR="009D2597">
        <w:rPr>
          <w:szCs w:val="24"/>
        </w:rPr>
        <w:t>, kako je dužnik u jednom trenutku ima</w:t>
      </w:r>
      <w:r w:rsidR="009D2597" w:rsidRPr="009D2597">
        <w:rPr>
          <w:szCs w:val="24"/>
        </w:rPr>
        <w:t xml:space="preserve">o </w:t>
      </w:r>
      <w:r w:rsidR="009D2597" w:rsidRPr="009D2597">
        <w:rPr>
          <w:rFonts w:cs="Times New Roman" w:eastAsia="Times New Roman"/>
          <w:szCs w:val="20"/>
          <w:lang w:eastAsia="hr-HR"/>
        </w:rPr>
        <w:t>10-15</w:t>
      </w:r>
      <w:r w:rsidR="009D2597" w:rsidRPr="009D2597">
        <w:rPr>
          <w:szCs w:val="24"/>
        </w:rPr>
        <w:t xml:space="preserve"> zaposlenika, a sada više nema niti jednog zaposlenika</w:t>
      </w:r>
      <w:r w:rsidR="007377F9">
        <w:rPr>
          <w:szCs w:val="24"/>
        </w:rPr>
        <w:t xml:space="preserve">, kako se </w:t>
      </w:r>
      <w:r w:rsidR="009D2597" w:rsidRPr="009D2597">
        <w:rPr>
          <w:rFonts w:cs="Times New Roman" w:eastAsia="Calibri"/>
          <w:szCs w:val="24"/>
        </w:rPr>
        <w:t xml:space="preserve">najveći dio duga odnosi na dug prema </w:t>
      </w:r>
      <w:r w:rsidR="007377F9">
        <w:rPr>
          <w:rFonts w:cs="Times New Roman" w:eastAsia="Calibri"/>
          <w:szCs w:val="24"/>
        </w:rPr>
        <w:t xml:space="preserve">Republici Hrvatskoj i prema osiguravajućim društvima, kako dužnik od imovine ima </w:t>
      </w:r>
      <w:r w:rsidR="009D2597" w:rsidRPr="009D2597">
        <w:rPr>
          <w:szCs w:val="24"/>
        </w:rPr>
        <w:t>tablete za gorivo u vrijedn</w:t>
      </w:r>
      <w:r w:rsidR="007377F9">
        <w:rPr>
          <w:szCs w:val="24"/>
        </w:rPr>
        <w:t>osti od oko 100.000,00 kuna koje se nalaze u</w:t>
      </w:r>
      <w:r w:rsidR="009D2597" w:rsidRPr="009D2597">
        <w:rPr>
          <w:szCs w:val="24"/>
        </w:rPr>
        <w:t xml:space="preserve"> skladištu na</w:t>
      </w:r>
      <w:r w:rsidR="007377F9">
        <w:rPr>
          <w:szCs w:val="24"/>
        </w:rPr>
        <w:t xml:space="preserve"> adresi Sirobuja, Markov put 44, kako je njegov pokojni otac u zemljišnim knjigama upisan kako vlasnik navedenog skladišta, kako se u skladištu </w:t>
      </w:r>
      <w:r w:rsidR="009D2597" w:rsidRPr="009D2597">
        <w:rPr>
          <w:szCs w:val="24"/>
        </w:rPr>
        <w:t xml:space="preserve">nalazi </w:t>
      </w:r>
      <w:r w:rsidR="007377F9">
        <w:rPr>
          <w:szCs w:val="24"/>
        </w:rPr>
        <w:t xml:space="preserve">i </w:t>
      </w:r>
      <w:r w:rsidR="009D2597" w:rsidRPr="009D2597">
        <w:rPr>
          <w:szCs w:val="24"/>
        </w:rPr>
        <w:t>radna odjeća u vlasništvu dužn</w:t>
      </w:r>
      <w:r w:rsidR="007377F9">
        <w:rPr>
          <w:szCs w:val="24"/>
        </w:rPr>
        <w:t>ika čiju vrijednost procjenjuje</w:t>
      </w:r>
      <w:r w:rsidR="009D2597" w:rsidRPr="009D2597">
        <w:rPr>
          <w:szCs w:val="24"/>
        </w:rPr>
        <w:t xml:space="preserve"> </w:t>
      </w:r>
      <w:r w:rsidR="007377F9">
        <w:rPr>
          <w:szCs w:val="24"/>
        </w:rPr>
        <w:t>u iznosu oko 50.000,00 kuna, kako su s</w:t>
      </w:r>
      <w:r w:rsidR="009D2597" w:rsidRPr="009D2597">
        <w:rPr>
          <w:szCs w:val="24"/>
        </w:rPr>
        <w:t xml:space="preserve">vi strojevi koje je dužnik koristio za poslovanje </w:t>
      </w:r>
      <w:r w:rsidR="007377F9">
        <w:rPr>
          <w:szCs w:val="24"/>
        </w:rPr>
        <w:t>rashodovani ili prodani, kako je d</w:t>
      </w:r>
      <w:r w:rsidR="009D2597" w:rsidRPr="009D2597">
        <w:rPr>
          <w:szCs w:val="24"/>
        </w:rPr>
        <w:t xml:space="preserve">užnik imao potraživanja prema trećim osobama ali </w:t>
      </w:r>
      <w:r w:rsidR="007377F9">
        <w:rPr>
          <w:szCs w:val="24"/>
        </w:rPr>
        <w:t xml:space="preserve">su ista </w:t>
      </w:r>
      <w:r w:rsidR="009D2597" w:rsidRPr="009D2597">
        <w:rPr>
          <w:szCs w:val="24"/>
        </w:rPr>
        <w:t xml:space="preserve">nenaplativa jer je nad </w:t>
      </w:r>
      <w:r w:rsidR="007377F9">
        <w:rPr>
          <w:szCs w:val="24"/>
        </w:rPr>
        <w:t xml:space="preserve">trećim osobama otvoren stečaj, kako prema njegovim saznanjima </w:t>
      </w:r>
      <w:r w:rsidR="009D2597" w:rsidRPr="009D2597">
        <w:rPr>
          <w:rFonts w:cs="Times New Roman" w:eastAsia="Calibri"/>
          <w:szCs w:val="24"/>
        </w:rPr>
        <w:t>dužnik ne vodi ni</w:t>
      </w:r>
      <w:r w:rsidR="00A959EE">
        <w:rPr>
          <w:rFonts w:cs="Times New Roman" w:eastAsia="Calibri"/>
          <w:szCs w:val="24"/>
        </w:rPr>
        <w:t>kakav sudski ili drugi postupak, te kako su p</w:t>
      </w:r>
      <w:r w:rsidR="009D2597" w:rsidRPr="009D2597">
        <w:rPr>
          <w:rFonts w:cs="Times New Roman" w:eastAsia="Calibri"/>
          <w:szCs w:val="24"/>
        </w:rPr>
        <w:t xml:space="preserve">oslovne knjige društva uredno vođene do </w:t>
      </w:r>
      <w:r w:rsidR="009D2597" w:rsidRPr="009D2597">
        <w:rPr>
          <w:rFonts w:cs="Times New Roman" w:eastAsia="Times New Roman"/>
          <w:szCs w:val="20"/>
          <w:lang w:eastAsia="hr-HR"/>
        </w:rPr>
        <w:t>2017</w:t>
      </w:r>
      <w:r w:rsidR="00A959EE">
        <w:rPr>
          <w:rFonts w:cs="Times New Roman" w:eastAsia="Calibri"/>
          <w:szCs w:val="24"/>
        </w:rPr>
        <w:t>. godine.</w:t>
      </w:r>
    </w:p>
    <w:p w:rsidRDefault="007857D3" w:rsidP="007C4862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2C3373" w:rsidP="007C4862" w:rsidR="002C3373">
      <w:pPr>
        <w:ind w:firstLine="708"/>
        <w:jc w:val="both"/>
        <w:rPr>
          <w:szCs w:val="24"/>
        </w:rPr>
      </w:pPr>
      <w:r>
        <w:rPr>
          <w:szCs w:val="24"/>
        </w:rPr>
        <w:t>I</w:t>
      </w:r>
      <w:r w:rsidRPr="002C3373">
        <w:rPr>
          <w:szCs w:val="24"/>
        </w:rPr>
        <w:t xml:space="preserve">z posljednjih javno objavljenih financijskih izvještaja dužnika, koji su pribavljeni putem službenih internetskih stranica sudskog registra, razvidno </w:t>
      </w:r>
      <w:r>
        <w:rPr>
          <w:szCs w:val="24"/>
        </w:rPr>
        <w:t xml:space="preserve">je </w:t>
      </w:r>
      <w:r w:rsidRPr="002C3373">
        <w:rPr>
          <w:szCs w:val="24"/>
        </w:rPr>
        <w:t>da je dužnik u 201</w:t>
      </w:r>
      <w:r>
        <w:rPr>
          <w:szCs w:val="24"/>
        </w:rPr>
        <w:t>7. godini imao određenu dugotrajnu materijalnu imovinu</w:t>
      </w:r>
      <w:r w:rsidRPr="002C3373">
        <w:rPr>
          <w:szCs w:val="24"/>
        </w:rPr>
        <w:t xml:space="preserve"> u vrijednosti od </w:t>
      </w:r>
      <w:r w:rsidR="00667138">
        <w:rPr>
          <w:szCs w:val="24"/>
        </w:rPr>
        <w:t>5.963.592,00</w:t>
      </w:r>
      <w:r w:rsidRPr="002C3373">
        <w:rPr>
          <w:szCs w:val="24"/>
        </w:rPr>
        <w:t xml:space="preserve"> kn, odnosno kratkotrajn</w:t>
      </w:r>
      <w:r>
        <w:rPr>
          <w:szCs w:val="24"/>
        </w:rPr>
        <w:t>u imovinu</w:t>
      </w:r>
      <w:r w:rsidRPr="002C3373">
        <w:rPr>
          <w:szCs w:val="24"/>
        </w:rPr>
        <w:t xml:space="preserve"> u vrijednosti od </w:t>
      </w:r>
      <w:r w:rsidR="00667138">
        <w:rPr>
          <w:szCs w:val="24"/>
        </w:rPr>
        <w:t>2.956.347</w:t>
      </w:r>
      <w:r w:rsidR="005B3B14">
        <w:rPr>
          <w:szCs w:val="24"/>
        </w:rPr>
        <w:t>,00</w:t>
      </w:r>
      <w:r>
        <w:rPr>
          <w:szCs w:val="24"/>
        </w:rPr>
        <w:t xml:space="preserve"> kn.</w:t>
      </w:r>
    </w:p>
    <w:p w:rsidRDefault="002E36A2" w:rsidP="007C4862" w:rsidR="002E36A2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667138" w:rsidP="007C4862" w:rsidR="00856484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667138">
        <w:rPr>
          <w:rFonts w:cs="Times New Roman" w:eastAsia="Times New Roman"/>
          <w:szCs w:val="20"/>
          <w:lang w:eastAsia="hr-HR"/>
        </w:rPr>
        <w:t xml:space="preserve">Na traženje ovog suda za dostavom podataka o imovini dužnika, Općinski sud u </w:t>
      </w:r>
      <w:r>
        <w:rPr>
          <w:rFonts w:cs="Times New Roman" w:eastAsia="Times New Roman"/>
          <w:szCs w:val="20"/>
          <w:lang w:eastAsia="hr-HR"/>
        </w:rPr>
        <w:t>Splitu</w:t>
      </w:r>
      <w:r w:rsidRPr="00667138">
        <w:rPr>
          <w:rFonts w:cs="Times New Roman" w:eastAsia="Times New Roman"/>
          <w:szCs w:val="20"/>
          <w:lang w:eastAsia="hr-HR"/>
        </w:rPr>
        <w:t xml:space="preserve">, Zemljišnoknjižni odjel </w:t>
      </w:r>
      <w:r>
        <w:rPr>
          <w:rFonts w:cs="Times New Roman" w:eastAsia="Times New Roman"/>
          <w:szCs w:val="20"/>
          <w:lang w:eastAsia="hr-HR"/>
        </w:rPr>
        <w:t>Split</w:t>
      </w:r>
      <w:r w:rsidRPr="00667138">
        <w:rPr>
          <w:rFonts w:cs="Times New Roman" w:eastAsia="Times New Roman"/>
          <w:szCs w:val="20"/>
          <w:lang w:eastAsia="hr-HR"/>
        </w:rPr>
        <w:t xml:space="preserve">, dostavio je ovom sudu potvrdu od </w:t>
      </w:r>
      <w:r>
        <w:rPr>
          <w:rFonts w:cs="Times New Roman" w:eastAsia="Times New Roman"/>
          <w:szCs w:val="20"/>
          <w:lang w:eastAsia="hr-HR"/>
        </w:rPr>
        <w:t>8. veljače 2019.</w:t>
      </w:r>
      <w:r w:rsidRPr="00667138">
        <w:rPr>
          <w:rFonts w:cs="Times New Roman" w:eastAsia="Times New Roman"/>
          <w:szCs w:val="20"/>
          <w:lang w:eastAsia="hr-HR"/>
        </w:rPr>
        <w:t xml:space="preserve"> kojom se potvrđuje da dužnik nije upisan kao vlasnik nekretnina na području nadležnosti tog zemljišnoknjižnog odjela (list</w:t>
      </w:r>
      <w:r>
        <w:rPr>
          <w:rFonts w:cs="Times New Roman" w:eastAsia="Times New Roman"/>
          <w:szCs w:val="20"/>
          <w:lang w:eastAsia="hr-HR"/>
        </w:rPr>
        <w:t xml:space="preserve"> 32</w:t>
      </w:r>
      <w:r w:rsidRPr="00667138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</w:t>
      </w:r>
      <w:r w:rsidRPr="00667138">
        <w:rPr>
          <w:rFonts w:cs="Times New Roman" w:eastAsia="Times New Roman"/>
          <w:szCs w:val="20"/>
          <w:lang w:eastAsia="hr-HR"/>
        </w:rPr>
        <w:t xml:space="preserve">pisa). </w:t>
      </w:r>
      <w:r>
        <w:rPr>
          <w:rFonts w:cs="Times New Roman" w:eastAsia="Times New Roman"/>
          <w:szCs w:val="20"/>
          <w:lang w:eastAsia="hr-HR"/>
        </w:rPr>
        <w:t>Također</w:t>
      </w:r>
      <w:r w:rsidRPr="00667138">
        <w:rPr>
          <w:rFonts w:cs="Times New Roman" w:eastAsia="Times New Roman"/>
          <w:szCs w:val="20"/>
          <w:lang w:eastAsia="hr-HR"/>
        </w:rPr>
        <w:t xml:space="preserve">, Ministarstvo unutarnjih poslova RH, Policijska uprava Splitsko-dalmatinska, dostavila je ovom sudu uvjerenje od </w:t>
      </w:r>
      <w:r>
        <w:rPr>
          <w:rFonts w:cs="Times New Roman" w:eastAsia="Times New Roman"/>
          <w:szCs w:val="20"/>
          <w:lang w:eastAsia="hr-HR"/>
        </w:rPr>
        <w:t>11. veljače 2019.</w:t>
      </w:r>
      <w:r w:rsidRPr="00667138">
        <w:rPr>
          <w:rFonts w:cs="Times New Roman" w:eastAsia="Times New Roman"/>
          <w:szCs w:val="20"/>
          <w:lang w:eastAsia="hr-HR"/>
        </w:rPr>
        <w:t xml:space="preserve">      iz kojeg proizlazi da </w:t>
      </w:r>
      <w:r>
        <w:rPr>
          <w:rFonts w:cs="Times New Roman" w:eastAsia="Times New Roman"/>
          <w:szCs w:val="20"/>
          <w:lang w:eastAsia="hr-HR"/>
        </w:rPr>
        <w:t xml:space="preserve">je </w:t>
      </w:r>
      <w:r w:rsidRPr="00667138">
        <w:rPr>
          <w:rFonts w:cs="Times New Roman" w:eastAsia="Times New Roman"/>
          <w:szCs w:val="20"/>
          <w:lang w:eastAsia="hr-HR"/>
        </w:rPr>
        <w:t xml:space="preserve">dužnik </w:t>
      </w:r>
      <w:r>
        <w:rPr>
          <w:rFonts w:cs="Times New Roman" w:eastAsia="Times New Roman"/>
          <w:szCs w:val="20"/>
          <w:lang w:eastAsia="hr-HR"/>
        </w:rPr>
        <w:t>bio</w:t>
      </w:r>
      <w:r w:rsidRPr="00667138">
        <w:rPr>
          <w:rFonts w:cs="Times New Roman" w:eastAsia="Times New Roman"/>
          <w:szCs w:val="20"/>
          <w:lang w:eastAsia="hr-HR"/>
        </w:rPr>
        <w:t xml:space="preserve"> evidentiran kao vlasnik </w:t>
      </w:r>
      <w:r>
        <w:rPr>
          <w:rFonts w:cs="Times New Roman" w:eastAsia="Times New Roman"/>
          <w:szCs w:val="20"/>
          <w:lang w:eastAsia="hr-HR"/>
        </w:rPr>
        <w:t xml:space="preserve">osam motornih </w:t>
      </w:r>
      <w:r w:rsidRPr="00667138">
        <w:rPr>
          <w:rFonts w:cs="Times New Roman" w:eastAsia="Times New Roman"/>
          <w:szCs w:val="20"/>
          <w:lang w:eastAsia="hr-HR"/>
        </w:rPr>
        <w:t>vozila</w:t>
      </w:r>
      <w:r>
        <w:rPr>
          <w:rFonts w:cs="Times New Roman" w:eastAsia="Times New Roman"/>
          <w:szCs w:val="20"/>
          <w:lang w:eastAsia="hr-HR"/>
        </w:rPr>
        <w:t>, ali da su sva vozila odjavljena u razdoblju od 2007. do 2015. godine</w:t>
      </w:r>
      <w:r w:rsidRPr="00667138">
        <w:rPr>
          <w:rFonts w:cs="Times New Roman" w:eastAsia="Times New Roman"/>
          <w:szCs w:val="20"/>
          <w:lang w:eastAsia="hr-HR"/>
        </w:rPr>
        <w:t xml:space="preserve"> (list </w:t>
      </w:r>
      <w:r>
        <w:rPr>
          <w:rFonts w:cs="Times New Roman" w:eastAsia="Times New Roman"/>
          <w:szCs w:val="20"/>
          <w:lang w:eastAsia="hr-HR"/>
        </w:rPr>
        <w:t>38</w:t>
      </w:r>
      <w:r w:rsidRPr="00667138">
        <w:rPr>
          <w:rFonts w:cs="Times New Roman" w:eastAsia="Times New Roman"/>
          <w:szCs w:val="20"/>
          <w:lang w:eastAsia="hr-HR"/>
        </w:rPr>
        <w:t xml:space="preserve"> spisa).</w:t>
      </w:r>
    </w:p>
    <w:p w:rsidRDefault="00667138" w:rsidP="007C4862" w:rsidR="00667138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C3373" w:rsidP="002B2CC3" w:rsidR="002B2CC3">
      <w:pPr>
        <w:ind w:firstLine="708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</w:t>
      </w:r>
      <w:r w:rsidR="007C520D">
        <w:rPr>
          <w:szCs w:val="24"/>
        </w:rPr>
        <w:t xml:space="preserve">izdavanja potvrde </w:t>
      </w:r>
      <w:r w:rsidR="00667138">
        <w:rPr>
          <w:szCs w:val="24"/>
        </w:rPr>
        <w:t>26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 w:rsidR="00667138">
        <w:rPr>
          <w:szCs w:val="24"/>
        </w:rPr>
        <w:t>1316</w:t>
      </w:r>
      <w:r w:rsidR="002B2CC3" w:rsidRPr="00B347D1">
        <w:rPr>
          <w:szCs w:val="24"/>
        </w:rPr>
        <w:t xml:space="preserve"> dan</w:t>
      </w:r>
      <w:r w:rsidR="00667138">
        <w:rPr>
          <w:szCs w:val="24"/>
        </w:rPr>
        <w:t>a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667138">
        <w:rPr>
          <w:szCs w:val="24"/>
        </w:rPr>
        <w:t>26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667138">
        <w:rPr>
          <w:szCs w:val="24"/>
        </w:rPr>
        <w:t xml:space="preserve">1.785.016,79 </w:t>
      </w:r>
      <w:r w:rsidR="002B2CC3" w:rsidRPr="00B347D1">
        <w:rPr>
          <w:szCs w:val="24"/>
        </w:rPr>
        <w:t xml:space="preserve">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B2CC3" w:rsidP="002B2CC3" w:rsidR="002B2CC3" w:rsidRPr="002B2CC3">
      <w:pPr>
        <w:jc w:val="both"/>
        <w:rPr>
          <w:rFonts w:cs="Times New Roman" w:eastAsia="Times New Roman"/>
          <w:szCs w:val="24"/>
        </w:rPr>
      </w:pP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</w:t>
      </w:r>
      <w:r w:rsidR="00667138">
        <w:rPr>
          <w:rFonts w:cs="Times New Roman" w:eastAsia="Times New Roman"/>
          <w:szCs w:val="24"/>
        </w:rPr>
        <w:t xml:space="preserve">iskaza zastupnika po zakonu dužnika proizlazi </w:t>
      </w:r>
      <w:r w:rsidR="00BF580E">
        <w:rPr>
          <w:rFonts w:cs="Times New Roman" w:eastAsia="Times New Roman"/>
          <w:szCs w:val="24"/>
        </w:rPr>
        <w:t>da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stečajnog postupka, to je u konkretnom slučaju 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>s liste A stečajnih upravitelja za područje nadležnosti ovog suda, a sukladno članku 84. st. 1. 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 xml:space="preserve">upravitelja </w:t>
      </w:r>
      <w:r w:rsidR="001F60C3" w:rsidRPr="00C12720">
        <w:t>izabran</w:t>
      </w:r>
      <w:r w:rsidR="00591E95" w:rsidRPr="00C12720">
        <w:t xml:space="preserve"> </w:t>
      </w:r>
      <w:r w:rsidR="00C12720" w:rsidRPr="00C12720">
        <w:t>Marko Bitanga, OIB: 53393072664, Podstrana, Stjepana Radića 4</w:t>
      </w:r>
      <w:r w:rsidR="00C12720">
        <w:t>9</w:t>
      </w:r>
      <w:r w:rsidR="00F6644F" w:rsidRPr="00C12720">
        <w:t>,</w:t>
      </w:r>
      <w:r w:rsidR="001F60C3" w:rsidRPr="00C12720">
        <w:t xml:space="preserve"> sud je ovim rješenjem o otvaranju stečajnog </w:t>
      </w:r>
      <w:r w:rsidR="005B3B14" w:rsidRPr="00C12720">
        <w:t>postupka istog</w:t>
      </w:r>
      <w:r w:rsidR="001F60C3" w:rsidRPr="00C12720">
        <w:t xml:space="preserve"> imenovao za stečajnog upravitelja, a sve sukladno članku 85. stavku </w:t>
      </w:r>
      <w:r w:rsidR="001F60C3">
        <w:t>1. SZ-a.</w:t>
      </w:r>
      <w:r w:rsidR="00591E95">
        <w:t xml:space="preserve">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F6644F">
        <w:rPr>
          <w:rFonts w:cs="Times New Roman" w:eastAsia="Times New Roman"/>
          <w:szCs w:val="24"/>
        </w:rPr>
        <w:t xml:space="preserve">5., 6., 84., 85., 128., </w:t>
      </w:r>
      <w:r w:rsidR="001F60C3">
        <w:rPr>
          <w:rFonts w:cs="Times New Roman" w:eastAsia="Times New Roman"/>
          <w:szCs w:val="24"/>
        </w:rPr>
        <w:t xml:space="preserve">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2A1F1A">
        <w:rPr>
          <w:rFonts w:cs="Times New Roman" w:eastAsia="Times New Roman"/>
          <w:szCs w:val="24"/>
        </w:rPr>
        <w:t>5</w:t>
      </w:r>
      <w:r w:rsidR="009F7EEF">
        <w:rPr>
          <w:rFonts w:cs="Times New Roman" w:eastAsia="Times New Roman"/>
          <w:szCs w:val="24"/>
        </w:rPr>
        <w:t xml:space="preserve">. </w:t>
      </w:r>
      <w:r w:rsidR="002A1F1A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2BDA" w:rsidRPr="005A2BDA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B4A66">
      <w:t>2248/2015-21</w:t>
    </w:r>
  </w:p>
  <w:p w:rsidRDefault="005A2BDA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86A32"/>
    <w:rsid w:val="000E336E"/>
    <w:rsid w:val="000F78B5"/>
    <w:rsid w:val="00135E37"/>
    <w:rsid w:val="00143775"/>
    <w:rsid w:val="0016170B"/>
    <w:rsid w:val="00172BF8"/>
    <w:rsid w:val="001C096E"/>
    <w:rsid w:val="001F60C3"/>
    <w:rsid w:val="0020261F"/>
    <w:rsid w:val="00205483"/>
    <w:rsid w:val="0022428E"/>
    <w:rsid w:val="00227306"/>
    <w:rsid w:val="00231619"/>
    <w:rsid w:val="00286E3D"/>
    <w:rsid w:val="002A1F1A"/>
    <w:rsid w:val="002A3E89"/>
    <w:rsid w:val="002B299A"/>
    <w:rsid w:val="002B2CC3"/>
    <w:rsid w:val="002B78D4"/>
    <w:rsid w:val="002C3373"/>
    <w:rsid w:val="002E36A2"/>
    <w:rsid w:val="00305397"/>
    <w:rsid w:val="00326E31"/>
    <w:rsid w:val="003447B2"/>
    <w:rsid w:val="003A3AFC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4D4EF2"/>
    <w:rsid w:val="004F6EDE"/>
    <w:rsid w:val="005039D9"/>
    <w:rsid w:val="00516502"/>
    <w:rsid w:val="00527D64"/>
    <w:rsid w:val="00540E50"/>
    <w:rsid w:val="00591E95"/>
    <w:rsid w:val="005A2BDA"/>
    <w:rsid w:val="005B3B14"/>
    <w:rsid w:val="005B4A66"/>
    <w:rsid w:val="005C4834"/>
    <w:rsid w:val="005E173B"/>
    <w:rsid w:val="005E535D"/>
    <w:rsid w:val="00600792"/>
    <w:rsid w:val="0060233B"/>
    <w:rsid w:val="00622770"/>
    <w:rsid w:val="00651BEB"/>
    <w:rsid w:val="006551F5"/>
    <w:rsid w:val="00667138"/>
    <w:rsid w:val="00685D9F"/>
    <w:rsid w:val="00685F9A"/>
    <w:rsid w:val="00691423"/>
    <w:rsid w:val="006D470D"/>
    <w:rsid w:val="00702F8F"/>
    <w:rsid w:val="00735CCB"/>
    <w:rsid w:val="007377F9"/>
    <w:rsid w:val="007667BD"/>
    <w:rsid w:val="00777ED7"/>
    <w:rsid w:val="00781784"/>
    <w:rsid w:val="00782F79"/>
    <w:rsid w:val="007857D3"/>
    <w:rsid w:val="00786ABE"/>
    <w:rsid w:val="007C3887"/>
    <w:rsid w:val="007C4862"/>
    <w:rsid w:val="007C4942"/>
    <w:rsid w:val="007C520D"/>
    <w:rsid w:val="007D2964"/>
    <w:rsid w:val="007D609E"/>
    <w:rsid w:val="007D71D7"/>
    <w:rsid w:val="007E4E00"/>
    <w:rsid w:val="007F6935"/>
    <w:rsid w:val="00810A16"/>
    <w:rsid w:val="008246E5"/>
    <w:rsid w:val="00836BAB"/>
    <w:rsid w:val="008405E2"/>
    <w:rsid w:val="00856484"/>
    <w:rsid w:val="00856623"/>
    <w:rsid w:val="00885D26"/>
    <w:rsid w:val="008A3181"/>
    <w:rsid w:val="008B1729"/>
    <w:rsid w:val="008E3A50"/>
    <w:rsid w:val="00900226"/>
    <w:rsid w:val="009204A3"/>
    <w:rsid w:val="00940791"/>
    <w:rsid w:val="00954117"/>
    <w:rsid w:val="00971382"/>
    <w:rsid w:val="009714DD"/>
    <w:rsid w:val="00972044"/>
    <w:rsid w:val="009C7BD8"/>
    <w:rsid w:val="009D2597"/>
    <w:rsid w:val="009F7EEF"/>
    <w:rsid w:val="00A0043B"/>
    <w:rsid w:val="00A44433"/>
    <w:rsid w:val="00A613C6"/>
    <w:rsid w:val="00A646A6"/>
    <w:rsid w:val="00A6549C"/>
    <w:rsid w:val="00A700BA"/>
    <w:rsid w:val="00A8054F"/>
    <w:rsid w:val="00A959EE"/>
    <w:rsid w:val="00AD01D1"/>
    <w:rsid w:val="00AD2BE5"/>
    <w:rsid w:val="00AD45AE"/>
    <w:rsid w:val="00AE7280"/>
    <w:rsid w:val="00B62B6A"/>
    <w:rsid w:val="00B9721A"/>
    <w:rsid w:val="00BA22CC"/>
    <w:rsid w:val="00BC4A0A"/>
    <w:rsid w:val="00BD66F5"/>
    <w:rsid w:val="00BF580E"/>
    <w:rsid w:val="00BF69BA"/>
    <w:rsid w:val="00C12720"/>
    <w:rsid w:val="00C501D5"/>
    <w:rsid w:val="00CD5675"/>
    <w:rsid w:val="00CE75BA"/>
    <w:rsid w:val="00CF015D"/>
    <w:rsid w:val="00D33D17"/>
    <w:rsid w:val="00D6602F"/>
    <w:rsid w:val="00D72069"/>
    <w:rsid w:val="00D91861"/>
    <w:rsid w:val="00DC24EA"/>
    <w:rsid w:val="00E236DE"/>
    <w:rsid w:val="00E40DE8"/>
    <w:rsid w:val="00E42716"/>
    <w:rsid w:val="00E45DAF"/>
    <w:rsid w:val="00E73779"/>
    <w:rsid w:val="00EE1D4A"/>
    <w:rsid w:val="00F131C9"/>
    <w:rsid w:val="00F17A3C"/>
    <w:rsid w:val="00F318CA"/>
    <w:rsid w:val="00F31E77"/>
    <w:rsid w:val="00F35FD3"/>
    <w:rsid w:val="00F40745"/>
    <w:rsid w:val="00F6644F"/>
    <w:rsid w:val="00F73C6B"/>
    <w:rsid w:val="00F80E8E"/>
    <w:rsid w:val="00FB5882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B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2BD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2B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2B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B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2BD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2B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2B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St-2248/2015</izvorni_sadrzaj>
    <derivirana_varijabla naziv="DomainObject.Predmet.OznakaBroj_1">St-2248/2015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JAGO KOMERC, d.o.o. za trgovinu i građevinarstvo</izvorni_sadrzaj>
    <derivirana_varijabla naziv="DomainObject.Predmet.ProtustrankaFormated_1">  JAGO KOMERC, d.o.o. za trgovinu i građevinarstvo</derivirana_varijabla>
  </DomainObject.Predmet.ProtustrankaFormated>
  <DomainObject.Predmet.ProtustrankaFormatedOIB>
    <izvorni_sadrzaj>  JAGO KOMERC, d.o.o. za trgovinu i građevinarstvo, OIB 52122725553</izvorni_sadrzaj>
    <derivirana_varijabla naziv="DomainObject.Predmet.ProtustrankaFormatedOIB_1">  JAGO KOMERC, d.o.o. za trgovinu i građevinarstvo, OIB 52122725553</derivirana_varijabla>
  </DomainObject.Predmet.ProtustrankaFormatedOIB>
  <DomainObject.Predmet.ProtustrankaFormatedWithAdress>
    <izvorni_sadrzaj> JAGO KOMERC, d.o.o. za trgovinu i građevinarstvo, Velebitska 147, 21000 Split</izvorni_sadrzaj>
    <derivirana_varijabla naziv="DomainObject.Predmet.ProtustrankaFormatedWithAdress_1"> JAGO KOMERC, d.o.o. za trgovinu i građevinarstvo, Velebitska 147, 21000 Split</derivirana_varijabla>
  </DomainObject.Predmet.ProtustrankaFormatedWithAdress>
  <DomainObject.Predmet.ProtustrankaFormatedWithAdressOIB>
    <izvorni_sadrzaj> JAGO KOMERC, d.o.o. za trgovinu i građevinarstvo, OIB 52122725553, Velebitska 147, 21000 Split</izvorni_sadrzaj>
    <derivirana_varijabla naziv="DomainObject.Predmet.ProtustrankaFormatedWithAdressOIB_1"> JAGO KOMERC, d.o.o. za trgovinu i građevinarstvo, OIB 52122725553, Velebitska 147, 21000 Split</derivirana_varijabla>
  </DomainObject.Predmet.ProtustrankaFormatedWithAdressOIB>
  <DomainObject.Predmet.ProtustrankaWithAdress>
    <izvorni_sadrzaj>JAGO KOMERC, d.o.o. za trgovinu i građevinarstvo Velebitska 147, 21000 Split</izvorni_sadrzaj>
    <derivirana_varijabla naziv="DomainObject.Predmet.ProtustrankaWithAdress_1">JAGO KOMERC, d.o.o. za trgovinu i građevinarstvo Velebitska 147, 21000 Split</derivirana_varijabla>
  </DomainObject.Predmet.ProtustrankaWithAdress>
  <DomainObject.Predmet.ProtustrankaWithAdressOIB>
    <izvorni_sadrzaj>JAGO KOMERC, d.o.o. za trgovinu i građevinarstvo, OIB 52122725553, Velebitska 147, 21000 Split</izvorni_sadrzaj>
    <derivirana_varijabla naziv="DomainObject.Predmet.ProtustrankaWithAdressOIB_1">JAGO KOMERC, d.o.o. za trgovinu i građevinarstvo, OIB 52122725553, Velebitska 147, 21000 Split</derivirana_varijabla>
  </DomainObject.Predmet.ProtustrankaWithAdressOIB>
  <DomainObject.Predmet.ProtustrankaNazivFormated>
    <izvorni_sadrzaj>JAGO KOMERC, d.o.o. za trgovinu i građevinarstvo</izvorni_sadrzaj>
    <derivirana_varijabla naziv="DomainObject.Predmet.ProtustrankaNazivFormated_1">JAGO KOMERC, d.o.o. za trgovinu i građevinarstvo</derivirana_varijabla>
  </DomainObject.Predmet.ProtustrankaNazivFormated>
  <DomainObject.Predmet.ProtustrankaNazivFormatedOIB>
    <izvorni_sadrzaj>JAGO KOMERC, d.o.o. za trgovinu i građevinarstvo, OIB 52122725553</izvorni_sadrzaj>
    <derivirana_varijabla naziv="DomainObject.Predmet.ProtustrankaNazivFormatedOIB_1">JAGO KOMERC, d.o.o. za trgovinu i građevinarstvo, OIB 52122725553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258909.86</izvorni_sadrzaj>
    <derivirana_varijabla naziv="DomainObject.Predmet.TrenutnaVrijednost_1">258909.86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JAGO KOMERC, d.o.o. za trgovinu i građevinarstvo</item>
    </izvorni_sadrzaj>
    <derivirana_varijabla naziv="DomainObject.Predmet.ProtuStrankaListFormated_1">
      <item>JAGO KOMERC, d.o.o. za trgovinu i građevinarstvo</item>
    </derivirana_varijabla>
  </DomainObject.Predmet.ProtuStrankaListFormated>
  <DomainObject.Predmet.ProtuStrankaListFormatedOIB>
    <izvorni_sadrzaj>
      <item>JAGO KOMERC, d.o.o. za trgovinu i građevinarstvo, OIB 52122725553</item>
    </izvorni_sadrzaj>
    <derivirana_varijabla naziv="DomainObject.Predmet.ProtuStrankaListFormatedOIB_1">
      <item>JAGO KOMERC, d.o.o. za trgovinu i građevinarstvo, OIB 52122725553</item>
    </derivirana_varijabla>
  </DomainObject.Predmet.ProtuStrankaListFormatedOIB>
  <DomainObject.Predmet.ProtuStrankaListFormatedWithAdress>
    <izvorni_sadrzaj>
      <item>JAGO KOMERC, d.o.o. za trgovinu i građevinarstvo, Velebitska 147, 21000 Split</item>
    </izvorni_sadrzaj>
    <derivirana_varijabla naziv="DomainObject.Predmet.ProtuStrankaListFormatedWithAdress_1">
      <item>JAGO KOMERC, d.o.o. za trgovinu i građevinarstvo, Velebitska 147, 21000 Split</item>
    </derivirana_varijabla>
  </DomainObject.Predmet.ProtuStrankaListFormatedWithAdress>
  <DomainObject.Predmet.ProtuStrankaListFormatedWithAdressOIB>
    <izvorni_sadrzaj>
      <item>JAGO KOMERC, d.o.o. za trgovinu i građevinarstvo, OIB 52122725553, Velebitska 147, 21000 Split</item>
    </izvorni_sadrzaj>
    <derivirana_varijabla naziv="DomainObject.Predmet.ProtuStrankaListFormatedWithAdressOIB_1">
      <item>JAGO KOMERC, d.o.o. za trgovinu i građevinarstvo, OIB 52122725553, Velebitska 147, 21000 Split</item>
    </derivirana_varijabla>
  </DomainObject.Predmet.ProtuStrankaListFormatedWithAdressOIB>
  <DomainObject.Predmet.ProtuStrankaListNazivFormated>
    <izvorni_sadrzaj>
      <item>JAGO KOMERC, d.o.o. za trgovinu i građevinarstvo</item>
    </izvorni_sadrzaj>
    <derivirana_varijabla naziv="DomainObject.Predmet.ProtuStrankaListNazivFormated_1">
      <item>JAGO KOMERC, d.o.o. za trgovinu i građevinarstvo</item>
    </derivirana_varijabla>
  </DomainObject.Predmet.ProtuStrankaListNazivFormated>
  <DomainObject.Predmet.ProtuStrankaListNazivFormatedOIB>
    <izvorni_sadrzaj>
      <item>JAGO KOMERC, d.o.o. za trgovinu i građevinarstvo, OIB 52122725553</item>
    </izvorni_sadrzaj>
    <derivirana_varijabla naziv="DomainObject.Predmet.ProtuStrankaListNazivFormatedOIB_1">
      <item>JAGO KOMERC, d.o.o. za trgovinu i građevinarstvo, OIB 52122725553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JAGO KOMERC, d.o.o. za trgovinu i građevinarstvo</izvorni_sadrzaj>
    <derivirana_varijabla naziv="DomainObject.Predmet.ProtustrankaIDrugi_1">JAGO KOMERC,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JAGO KOMERC, d.o.o. za trgovinu i građevinarstvo, OIB 52122725553, Velebitska 147, 21000 Split</izvorni_sadrzaj>
    <derivirana_varijabla naziv="DomainObject.Predmet.ProtustrankaIDrugiAdressOIB_1">JAGO KOMERC, d.o.o. za trgovinu i građevinarstvo, OIB 52122725553,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 KOMERC, d.o.o. za trgovinu i građevinarstvo</item>
      <item>FINANCIJSKA AGENCIJA, RC SPLIT</item>
    </izvorni_sadrzaj>
    <derivirana_varijabla naziv="DomainObject.Predmet.SudioniciListNaziv_1">
      <item>JAGO KOMERC, d.o.o. za trgovinu i građevinarstvo</item>
      <item>FINANCIJSKA AGENCIJA, RC SPLIT</item>
    </derivirana_varijabla>
  </DomainObject.Predmet.SudioniciListNaziv>
  <DomainObject.Predmet.SudioniciListAdressOIB>
    <izvorni_sadrzaj>
      <item>JAGO KOMERC, d.o.o. za trgovinu i građevinarstvo, OIB 52122725553, Velebitska 147,21000 Split</item>
      <item>FINANCIJSKA AGENCIJA, RC SPLIT, OIB 85821130368, Mažuranićevo šetalište 24 b,21000 Split</item>
    </izvorni_sadrzaj>
    <derivirana_varijabla naziv="DomainObject.Predmet.SudioniciListAdressOIB_1">
      <item>JAGO KOMERC, d.o.o. za trgovinu i građevinarstvo, OIB 52122725553, Velebitska 147,21000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52122725553</item>
      <item>, OIB 85821130368</item>
    </izvorni_sadrzaj>
    <derivirana_varijabla naziv="DomainObject.Predmet.SudioniciListNazivOIB_1">
      <item>, OIB 52122725553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St-2248/2015-11</izvorni_sadrzaj>
    <derivirana_varijabla naziv="DomainObject.PredzadnjaOdlukaIzPredmeta.Oznaka_1">St-2248/2015-11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B9A28-72CF-42DD-8CE6-4605060EE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1544</properties:Words>
  <properties:Characters>8703</properties:Characters>
  <properties:Lines>184</properties:Lines>
  <properties:Paragraphs>41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2019-03-04T13:45:00Z</dcterms:created>
  <dc:creator>Zrinka Ćosić</dc:creator>
  <cp:lastModifiedBy>Zrinka Ćosić</cp:lastModifiedBy>
  <cp:lastPrinted>2019-03-05T10:46:00Z</cp:lastPrinted>
  <dcterms:modified xmlns:xsi="http://www.w3.org/2001/XMLSchema-instance" xsi:type="dcterms:W3CDTF">2019-03-05T10:46:00Z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(St-2248-2015 - JAGO KOMERC d.o.o. - rješenje - otvaranje stečajnog postupka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