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f3be" w14:paraId="20cf3be" w:rsidRDefault="00303742" w:rsidP="00303742" w:rsidR="00303742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303742" w:rsidP="00303742" w:rsidR="00303742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303742" w:rsidP="00303742" w:rsidR="00303742" w:rsidRPr="00B234F4">
      <w:pPr>
        <w:jc w:val="center"/>
        <w:rPr>
          <w:rFonts w:hAnsi="Times New Roman" w:ascii="Times New Roman"/>
          <w:sz w:val="24"/>
        </w:rPr>
      </w:pPr>
    </w:p>
    <w:p w:rsidRDefault="00303742" w:rsidP="00303742" w:rsidR="00303742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Pr="00B234F4">
        <w:rPr>
          <w:rFonts w:hAnsi="Times New Roman" w:ascii="Times New Roman"/>
          <w:sz w:val="24"/>
        </w:rPr>
        <w:t xml:space="preserve"> : TRGOVAČKI SUD U ZAGREBU</w:t>
      </w:r>
    </w:p>
    <w:p w:rsidRDefault="00303742" w:rsidP="00303742" w:rsidR="00303742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broj spisa</w:t>
      </w:r>
      <w:r w:rsidRPr="002843F4">
        <w:rPr>
          <w:rFonts w:hAnsi="Times New Roman" w:ascii="Times New Roman"/>
          <w:b/>
          <w:sz w:val="24"/>
          <w:szCs w:val="24"/>
          <w:u w:val="single"/>
        </w:rPr>
        <w:t>: St-</w:t>
      </w:r>
      <w:r>
        <w:rPr>
          <w:rFonts w:hAnsi="Times New Roman" w:ascii="Times New Roman"/>
          <w:b/>
          <w:sz w:val="24"/>
          <w:szCs w:val="24"/>
          <w:u w:val="single"/>
        </w:rPr>
        <w:t>372</w:t>
      </w:r>
      <w:r w:rsidRPr="002843F4">
        <w:rPr>
          <w:rFonts w:hAnsi="Times New Roman" w:ascii="Times New Roman"/>
          <w:b/>
          <w:sz w:val="24"/>
          <w:szCs w:val="24"/>
          <w:u w:val="single"/>
        </w:rPr>
        <w:t>/15</w:t>
      </w:r>
    </w:p>
    <w:p w:rsidRDefault="00303742" w:rsidP="00303742" w:rsidR="00303742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Dužnik (ime i prezime / tvrtka ili naziv, OIB, adresa / sjedište):</w:t>
      </w:r>
    </w:p>
    <w:p w:rsidRDefault="00303742" w:rsidP="00303742" w:rsidR="00303742" w:rsidRPr="00303742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ELEG.G. d.o.o. u stečaju</w:t>
      </w:r>
      <w:r>
        <w:rPr>
          <w:rFonts w:hAnsi="Times New Roman" w:ascii="Times New Roman"/>
          <w:b/>
          <w:sz w:val="24"/>
          <w:szCs w:val="24"/>
        </w:rPr>
        <w:t xml:space="preserve">, </w:t>
      </w:r>
      <w:r w:rsidRPr="00303742">
        <w:rPr>
          <w:rFonts w:hAnsi="Times New Roman" w:ascii="Times New Roman"/>
          <w:b/>
          <w:sz w:val="24"/>
          <w:szCs w:val="24"/>
        </w:rPr>
        <w:t>Omladinska 12, Ivanić-Grad</w:t>
      </w:r>
      <w:r>
        <w:rPr>
          <w:rFonts w:hAnsi="Times New Roman" w:ascii="Times New Roman"/>
          <w:b/>
          <w:sz w:val="24"/>
          <w:szCs w:val="24"/>
        </w:rPr>
        <w:t xml:space="preserve">, </w:t>
      </w:r>
      <w:r w:rsidRPr="00303742">
        <w:rPr>
          <w:rFonts w:hAnsi="Times New Roman" w:ascii="Times New Roman"/>
          <w:b/>
          <w:sz w:val="24"/>
          <w:szCs w:val="24"/>
        </w:rPr>
        <w:t>OIB: 87659261356</w:t>
      </w: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 xml:space="preserve">1. </w:t>
      </w:r>
      <w:r w:rsidR="004E0D67" w:rsidRPr="00303742">
        <w:rPr>
          <w:rFonts w:hAnsi="Times New Roman" w:ascii="Times New Roman"/>
          <w:b/>
          <w:sz w:val="24"/>
          <w:szCs w:val="24"/>
        </w:rPr>
        <w:t>Tijek stečajnog postupka</w:t>
      </w: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Rješenjem Trgovačkog suda u Zagrebu poslovni broj </w:t>
      </w:r>
      <w:r w:rsidR="00FF0278" w:rsidRPr="00303742">
        <w:rPr>
          <w:rFonts w:hAnsi="Times New Roman" w:ascii="Times New Roman"/>
          <w:sz w:val="24"/>
          <w:szCs w:val="24"/>
        </w:rPr>
        <w:t>7</w:t>
      </w:r>
      <w:r w:rsidRPr="00303742">
        <w:rPr>
          <w:rFonts w:hAnsi="Times New Roman" w:ascii="Times New Roman"/>
          <w:sz w:val="24"/>
          <w:szCs w:val="24"/>
        </w:rPr>
        <w:t>-ST-</w:t>
      </w:r>
      <w:r w:rsidR="00FF0278" w:rsidRPr="00303742">
        <w:rPr>
          <w:rFonts w:hAnsi="Times New Roman" w:ascii="Times New Roman"/>
          <w:sz w:val="24"/>
          <w:szCs w:val="24"/>
        </w:rPr>
        <w:t>372</w:t>
      </w:r>
      <w:r w:rsidRPr="00303742">
        <w:rPr>
          <w:rFonts w:hAnsi="Times New Roman" w:ascii="Times New Roman"/>
          <w:sz w:val="24"/>
          <w:szCs w:val="24"/>
        </w:rPr>
        <w:t>/</w:t>
      </w:r>
      <w:r w:rsidR="00FF0278" w:rsidRPr="00303742">
        <w:rPr>
          <w:rFonts w:hAnsi="Times New Roman" w:ascii="Times New Roman"/>
          <w:sz w:val="24"/>
          <w:szCs w:val="24"/>
        </w:rPr>
        <w:t>15</w:t>
      </w:r>
      <w:r w:rsidRPr="00303742">
        <w:rPr>
          <w:rFonts w:hAnsi="Times New Roman" w:ascii="Times New Roman"/>
          <w:sz w:val="24"/>
          <w:szCs w:val="24"/>
        </w:rPr>
        <w:t xml:space="preserve"> od </w:t>
      </w:r>
      <w:r w:rsidR="00FF0278" w:rsidRPr="00303742">
        <w:rPr>
          <w:rFonts w:hAnsi="Times New Roman" w:ascii="Times New Roman"/>
          <w:sz w:val="24"/>
          <w:szCs w:val="24"/>
        </w:rPr>
        <w:t>1</w:t>
      </w:r>
      <w:r w:rsidRPr="00303742">
        <w:rPr>
          <w:rFonts w:hAnsi="Times New Roman" w:ascii="Times New Roman"/>
          <w:sz w:val="24"/>
          <w:szCs w:val="24"/>
        </w:rPr>
        <w:t xml:space="preserve">9. </w:t>
      </w:r>
      <w:r w:rsidR="00FF0278" w:rsidRPr="00303742">
        <w:rPr>
          <w:rFonts w:hAnsi="Times New Roman" w:ascii="Times New Roman"/>
          <w:sz w:val="24"/>
          <w:szCs w:val="24"/>
        </w:rPr>
        <w:t>siječnja</w:t>
      </w:r>
      <w:r w:rsidRPr="00303742">
        <w:rPr>
          <w:rFonts w:hAnsi="Times New Roman" w:ascii="Times New Roman"/>
          <w:sz w:val="24"/>
          <w:szCs w:val="24"/>
        </w:rPr>
        <w:t xml:space="preserve"> 201</w:t>
      </w:r>
      <w:r w:rsidR="00FF0278" w:rsidRPr="00303742">
        <w:rPr>
          <w:rFonts w:hAnsi="Times New Roman" w:ascii="Times New Roman"/>
          <w:sz w:val="24"/>
          <w:szCs w:val="24"/>
        </w:rPr>
        <w:t>6</w:t>
      </w:r>
      <w:r w:rsidRPr="00303742">
        <w:rPr>
          <w:rFonts w:hAnsi="Times New Roman" w:ascii="Times New Roman"/>
          <w:sz w:val="24"/>
          <w:szCs w:val="24"/>
        </w:rPr>
        <w:t xml:space="preserve">. godie otvoren je stečajni postupak nad trgovačkim društvom </w:t>
      </w:r>
      <w:r w:rsidR="00FF0278" w:rsidRPr="00303742">
        <w:rPr>
          <w:rFonts w:hAnsi="Times New Roman" w:ascii="Times New Roman"/>
          <w:sz w:val="24"/>
          <w:szCs w:val="24"/>
        </w:rPr>
        <w:t>ELEG.G. d.o.o. , Omladinska 12 Ivanić-Grad.</w:t>
      </w: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097" w:rsidP="003535DA" w:rsidR="00FF0278" w:rsidRPr="0030374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Rješenje je objavljeno u </w:t>
      </w:r>
      <w:r w:rsidR="00FF0278" w:rsidRPr="00303742">
        <w:rPr>
          <w:rFonts w:hAnsi="Times New Roman" w:ascii="Times New Roman"/>
          <w:sz w:val="24"/>
          <w:szCs w:val="24"/>
        </w:rPr>
        <w:t xml:space="preserve">na oglasnoj ploći Trgovačkog suda u Zagrebu dana </w:t>
      </w:r>
      <w:r w:rsidR="00FF0278" w:rsidRPr="00303742">
        <w:rPr>
          <w:rFonts w:hAnsi="Times New Roman" w:ascii="Times New Roman"/>
          <w:color w:val="000000"/>
          <w:sz w:val="24"/>
          <w:szCs w:val="24"/>
        </w:rPr>
        <w:t>19.01.2016. u 14:32:56.</w:t>
      </w:r>
    </w:p>
    <w:p w:rsidRDefault="004E0D67" w:rsidP="003535DA" w:rsidR="004E0D67" w:rsidRPr="0030374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E0D67" w:rsidP="003535DA" w:rsidR="004E0D6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color w:val="000000"/>
          <w:sz w:val="24"/>
          <w:szCs w:val="24"/>
        </w:rPr>
        <w:t xml:space="preserve">Ispitno i izvještajno ročište održano je 30 ožujka 2016. </w:t>
      </w:r>
      <w:r w:rsidR="009952B0" w:rsidRPr="00303742">
        <w:rPr>
          <w:rFonts w:hAnsi="Times New Roman" w:ascii="Times New Roman"/>
          <w:color w:val="000000"/>
          <w:sz w:val="24"/>
          <w:szCs w:val="24"/>
        </w:rPr>
        <w:t>g</w:t>
      </w:r>
      <w:r w:rsidRPr="00303742">
        <w:rPr>
          <w:rFonts w:hAnsi="Times New Roman" w:ascii="Times New Roman"/>
          <w:color w:val="000000"/>
          <w:sz w:val="24"/>
          <w:szCs w:val="24"/>
        </w:rPr>
        <w:t>odine.</w:t>
      </w:r>
    </w:p>
    <w:p w:rsidRDefault="00D41AB2" w:rsidP="003535DA" w:rsidR="00D41AB2" w:rsidRPr="00303742">
      <w:pPr>
        <w:spacing w:lineRule="auto" w:line="240" w:after="0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4A49B5" w:rsidP="003535DA" w:rsidR="00F26D4F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Šesta</w:t>
      </w:r>
      <w:r w:rsidR="00B17174">
        <w:rPr>
          <w:rFonts w:hAnsi="Times New Roman" w:ascii="Times New Roman"/>
          <w:bCs/>
          <w:sz w:val="24"/>
          <w:szCs w:val="24"/>
        </w:rPr>
        <w:t xml:space="preserve"> </w:t>
      </w:r>
      <w:r w:rsidR="00303742">
        <w:rPr>
          <w:rFonts w:hAnsi="Times New Roman" w:ascii="Times New Roman"/>
          <w:bCs/>
          <w:sz w:val="24"/>
          <w:szCs w:val="24"/>
        </w:rPr>
        <w:t xml:space="preserve"> usmena javna dražba </w:t>
      </w:r>
      <w:r>
        <w:rPr>
          <w:rFonts w:hAnsi="Times New Roman" w:ascii="Times New Roman"/>
          <w:bCs/>
          <w:sz w:val="24"/>
          <w:szCs w:val="24"/>
        </w:rPr>
        <w:t xml:space="preserve">zakazana </w:t>
      </w:r>
      <w:r w:rsidR="009952B0" w:rsidRPr="00303742">
        <w:rPr>
          <w:rFonts w:hAnsi="Times New Roman" w:ascii="Times New Roman"/>
          <w:bCs/>
          <w:sz w:val="24"/>
          <w:szCs w:val="24"/>
        </w:rPr>
        <w:t xml:space="preserve">je </w:t>
      </w:r>
      <w:r>
        <w:rPr>
          <w:rFonts w:hAnsi="Times New Roman" w:ascii="Times New Roman"/>
          <w:bCs/>
          <w:sz w:val="24"/>
          <w:szCs w:val="24"/>
        </w:rPr>
        <w:t xml:space="preserve">za </w:t>
      </w:r>
      <w:r w:rsidR="009952B0" w:rsidRPr="00303742">
        <w:rPr>
          <w:rFonts w:hAnsi="Times New Roman" w:ascii="Times New Roman"/>
          <w:bCs/>
          <w:sz w:val="24"/>
          <w:szCs w:val="24"/>
        </w:rPr>
        <w:t>dan</w:t>
      </w:r>
      <w:r w:rsidR="00303742">
        <w:rPr>
          <w:rFonts w:hAnsi="Times New Roman" w:ascii="Times New Roman"/>
          <w:bCs/>
          <w:sz w:val="24"/>
          <w:szCs w:val="24"/>
        </w:rPr>
        <w:t xml:space="preserve"> </w:t>
      </w:r>
      <w:r>
        <w:rPr>
          <w:rFonts w:hAnsi="Times New Roman" w:ascii="Times New Roman"/>
          <w:bCs/>
          <w:sz w:val="24"/>
          <w:szCs w:val="24"/>
        </w:rPr>
        <w:t>22</w:t>
      </w:r>
      <w:r w:rsidR="00303742">
        <w:rPr>
          <w:rFonts w:hAnsi="Times New Roman" w:ascii="Times New Roman"/>
          <w:bCs/>
          <w:sz w:val="24"/>
          <w:szCs w:val="24"/>
        </w:rPr>
        <w:t xml:space="preserve">. </w:t>
      </w:r>
      <w:r>
        <w:rPr>
          <w:rFonts w:hAnsi="Times New Roman" w:ascii="Times New Roman"/>
          <w:bCs/>
          <w:sz w:val="24"/>
          <w:szCs w:val="24"/>
        </w:rPr>
        <w:t>svibnja</w:t>
      </w:r>
      <w:r w:rsidR="00303742">
        <w:rPr>
          <w:rFonts w:hAnsi="Times New Roman" w:ascii="Times New Roman"/>
          <w:bCs/>
          <w:sz w:val="24"/>
          <w:szCs w:val="24"/>
        </w:rPr>
        <w:t xml:space="preserve"> 201</w:t>
      </w:r>
      <w:r>
        <w:rPr>
          <w:rFonts w:hAnsi="Times New Roman" w:ascii="Times New Roman"/>
          <w:bCs/>
          <w:sz w:val="24"/>
          <w:szCs w:val="24"/>
        </w:rPr>
        <w:t>8</w:t>
      </w:r>
      <w:r w:rsidR="00303742">
        <w:rPr>
          <w:rFonts w:hAnsi="Times New Roman" w:ascii="Times New Roman"/>
          <w:bCs/>
          <w:sz w:val="24"/>
          <w:szCs w:val="24"/>
        </w:rPr>
        <w:t xml:space="preserve">. </w:t>
      </w:r>
      <w:r>
        <w:rPr>
          <w:rFonts w:hAnsi="Times New Roman" w:ascii="Times New Roman"/>
          <w:bCs/>
          <w:sz w:val="24"/>
          <w:szCs w:val="24"/>
        </w:rPr>
        <w:t>g</w:t>
      </w:r>
      <w:r w:rsidR="00303742">
        <w:rPr>
          <w:rFonts w:hAnsi="Times New Roman" w:ascii="Times New Roman"/>
          <w:bCs/>
          <w:sz w:val="24"/>
          <w:szCs w:val="24"/>
        </w:rPr>
        <w:t>odine</w:t>
      </w:r>
      <w:r>
        <w:rPr>
          <w:rFonts w:hAnsi="Times New Roman" w:ascii="Times New Roman"/>
          <w:bCs/>
          <w:sz w:val="24"/>
          <w:szCs w:val="24"/>
        </w:rPr>
        <w:t xml:space="preserve"> u 10:00 sati</w:t>
      </w:r>
    </w:p>
    <w:p w:rsidRDefault="00F26D4F" w:rsidP="003535DA" w:rsidR="00F26D4F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303742" w:rsidP="003535DA" w:rsidR="00303742" w:rsidRPr="00303742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Stečajni upravitelj je oglasio prodaju </w:t>
      </w:r>
      <w:r w:rsidR="004A49B5">
        <w:rPr>
          <w:rFonts w:hAnsi="Times New Roman" w:ascii="Times New Roman"/>
          <w:bCs/>
          <w:sz w:val="24"/>
          <w:szCs w:val="24"/>
        </w:rPr>
        <w:t>nekretnina , te se oglasi dostavljaju u prilogu ovog izvješća.</w:t>
      </w:r>
    </w:p>
    <w:p w:rsidRDefault="00271BA6" w:rsidP="003535DA" w:rsidR="00271BA6" w:rsidRPr="00303742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4E0D6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2</w:t>
      </w:r>
      <w:r w:rsidR="00793097" w:rsidRPr="00303742">
        <w:rPr>
          <w:rFonts w:hAnsi="Times New Roman" w:ascii="Times New Roman"/>
          <w:b/>
          <w:sz w:val="24"/>
          <w:szCs w:val="24"/>
        </w:rPr>
        <w:t xml:space="preserve">. </w:t>
      </w:r>
      <w:r w:rsidRPr="00303742">
        <w:rPr>
          <w:rFonts w:hAnsi="Times New Roman" w:ascii="Times New Roman"/>
          <w:b/>
          <w:sz w:val="24"/>
          <w:szCs w:val="24"/>
        </w:rPr>
        <w:t>Stanje stečajne mase</w:t>
      </w:r>
    </w:p>
    <w:p w:rsidRDefault="004E0D67" w:rsidP="003535DA" w:rsidR="004E0D6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i/>
          <w:sz w:val="24"/>
          <w:szCs w:val="24"/>
          <w:u w:val="single"/>
        </w:rPr>
      </w:pPr>
      <w:r w:rsidRPr="00303742">
        <w:rPr>
          <w:rFonts w:hAnsi="Times New Roman" w:ascii="Times New Roman"/>
          <w:i/>
          <w:sz w:val="24"/>
          <w:szCs w:val="24"/>
          <w:u w:val="single"/>
        </w:rPr>
        <w:t>Nekretnine</w:t>
      </w: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A506D5" w:rsidP="003535DA" w:rsidR="0079309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Upisane u Zk uložak : 2822 , Katastarska općina : IVANIĆ GRAD, katastarska čestica 2552</w:t>
      </w:r>
      <w:r w:rsidR="007457F5" w:rsidRPr="00303742">
        <w:rPr>
          <w:rFonts w:hAnsi="Times New Roman" w:ascii="Times New Roman"/>
          <w:sz w:val="24"/>
          <w:szCs w:val="24"/>
        </w:rPr>
        <w:t xml:space="preserve"> , KUĆA I DVORIŠTE U IVANIĆ GRADU ukupne površine 431 m2.</w:t>
      </w:r>
    </w:p>
    <w:p w:rsidRDefault="007457F5" w:rsidP="003535DA" w:rsidR="007457F5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457F5" w:rsidP="003535DA" w:rsidR="007457F5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A koje se sastoje od 3 etaže i to:</w:t>
      </w:r>
    </w:p>
    <w:p w:rsidRDefault="007457F5" w:rsidP="003535DA" w:rsidR="007457F5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97941" w:rsidP="003535DA" w:rsidR="00A506D5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Suvlasnički dio : 16/100 ETAŽNO VLASNIŠTVO ( E-5 )</w:t>
      </w:r>
    </w:p>
    <w:p w:rsidRDefault="00B97941" w:rsidP="003535DA" w:rsidR="00B97941" w:rsidRPr="00303742">
      <w:pPr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Poslovni prostor u podrumu površine od 135,38 m2</w:t>
      </w: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Upisano založno pravo ERSTR&amp;STEIERMARKISCHE BANK d.d. , Zagreb Varšavska 3-5.</w:t>
      </w: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Uknjižba založno pravo, Ugovor o raskidu Broj OV-1556/2015 22.02.2015., Aneks broj OV-1555/2015 23.02.2015., Šiprak Stjepan, OIB: 66945193699, Omladinska ulica 12, 10310 Ivanić Grad.</w:t>
      </w:r>
    </w:p>
    <w:p w:rsidRDefault="00B97941" w:rsidP="00E278E1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Suvlasnički dio : 13/10</w:t>
      </w:r>
      <w:r w:rsidR="00354F00" w:rsidRPr="00303742">
        <w:rPr>
          <w:rFonts w:hAnsi="Times New Roman" w:ascii="Times New Roman"/>
          <w:b/>
          <w:sz w:val="24"/>
          <w:szCs w:val="24"/>
        </w:rPr>
        <w:t>0</w:t>
      </w:r>
      <w:r w:rsidRPr="00303742">
        <w:rPr>
          <w:rFonts w:hAnsi="Times New Roman" w:ascii="Times New Roman"/>
          <w:b/>
          <w:sz w:val="24"/>
          <w:szCs w:val="24"/>
        </w:rPr>
        <w:t xml:space="preserve"> ETAŽNO VLASNIŠTVO (E-6)</w:t>
      </w:r>
    </w:p>
    <w:p w:rsidRDefault="00B97941" w:rsidP="003535DA" w:rsidR="00B97941" w:rsidRPr="00303742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Poslovni prostor u prizemlju površine od 115, 05 m2</w:t>
      </w:r>
    </w:p>
    <w:p w:rsidRDefault="00B97941" w:rsidP="003535DA" w:rsidR="00B97941" w:rsidRPr="00303742">
      <w:p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Upisano založno pravo ERSTR&amp;STEIERMARKISCHE BANK d.d. , Zagreb Varšavska 3-5.</w:t>
      </w: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Uknjižba založno pravo, Ugovor o raskidu Broj OV-1556/2015 22.02.2015., Aneks broj OV-1555/2015 23.02.2015., Šiprak Stjepan, OIB: 66945193699, Omladinska ulica 12, 10310 Ivanić Grad.</w:t>
      </w:r>
    </w:p>
    <w:p w:rsidRDefault="00354F00" w:rsidP="003535DA" w:rsidR="00354F00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354F00" w:rsidP="003535DA" w:rsidR="00354F00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Suvlasnički dio : 16/100 ETAŽNO VLASNIŠTVO (E-7)</w:t>
      </w:r>
    </w:p>
    <w:p w:rsidRDefault="00354F00" w:rsidP="003535DA" w:rsidR="00354F00" w:rsidRPr="00303742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Poslovni prostor u potkrovlju površine od 133,14 m2</w:t>
      </w:r>
    </w:p>
    <w:p w:rsidRDefault="00354F00" w:rsidP="003535DA" w:rsidR="00354F00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354F00" w:rsidP="003535DA" w:rsidR="00354F00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Upisano založno pravo PRIVREDANA BANKA ZAGREB D.D. , OIB: 02535697732, Zagreb , Račkoga 6.</w:t>
      </w:r>
    </w:p>
    <w:p w:rsidRDefault="00B17174" w:rsidP="003535DA" w:rsidR="00B171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49B5" w:rsidP="003535DA" w:rsidR="004A49B5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Stanje na žiro-računu 0,00 Kn</w:t>
      </w: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E278E1" w:rsidP="00E278E1" w:rsidR="00E278E1" w:rsidRPr="00303742">
      <w:pPr>
        <w:spacing w:lineRule="auto" w:line="240" w:after="0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303742">
        <w:rPr>
          <w:rFonts w:hAnsi="Times New Roman" w:ascii="Times New Roman"/>
          <w:b/>
          <w:color w:val="000000"/>
          <w:sz w:val="24"/>
          <w:szCs w:val="24"/>
        </w:rPr>
        <w:t xml:space="preserve">3. RADNJE KOJE ĆE SE PODUZETI U NAREDNOM RAZDOBLJU </w:t>
      </w:r>
    </w:p>
    <w:p w:rsidRDefault="00E278E1" w:rsidP="00E278E1" w:rsidR="00E278E1" w:rsidRPr="0030374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RADNJE KOJE ĆE SE PODUZETI U NAREDNOM RAZDOBLJU</w:t>
      </w: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 narednom razdoblju stečajni upravitelj će poduzeti slijedeće radnje:</w:t>
      </w: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- nastavak prodaje nekretnine putem usmenih javnih dražbi na Trgovačkom sudu u Zagrebu. </w:t>
      </w:r>
    </w:p>
    <w:p w:rsidRDefault="00793097" w:rsidP="003535DA" w:rsidR="00F2796E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F2796E" w:rsidP="003535DA" w:rsidR="00F2796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93097" w:rsidP="003535DA" w:rsidR="00303742" w:rsidRPr="0030374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   </w:t>
      </w:r>
    </w:p>
    <w:p w:rsidRDefault="00303742" w:rsidP="00311171" w:rsidR="00303742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</w:t>
      </w:r>
    </w:p>
    <w:p w:rsidRDefault="00311171" w:rsidP="00311171" w:rsidR="0031117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F26D4F" w:rsidP="00311171" w:rsidR="00311171" w:rsidRPr="00B234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Sisak</w:t>
      </w:r>
      <w:r w:rsidR="00311171" w:rsidRPr="00B234F4">
        <w:rPr>
          <w:rFonts w:hAnsi="Times New Roman" w:ascii="Times New Roman"/>
          <w:sz w:val="24"/>
        </w:rPr>
        <w:t xml:space="preserve">, </w:t>
      </w:r>
      <w:r w:rsidR="004A49B5">
        <w:rPr>
          <w:rFonts w:hAnsi="Times New Roman" w:ascii="Times New Roman"/>
          <w:sz w:val="24"/>
        </w:rPr>
        <w:t>18</w:t>
      </w:r>
      <w:r w:rsidR="00311171" w:rsidRPr="00B234F4">
        <w:rPr>
          <w:rFonts w:hAnsi="Times New Roman" w:ascii="Times New Roman"/>
          <w:sz w:val="24"/>
        </w:rPr>
        <w:t>.</w:t>
      </w:r>
      <w:r w:rsidR="004A49B5">
        <w:rPr>
          <w:rFonts w:hAnsi="Times New Roman" w:ascii="Times New Roman"/>
          <w:sz w:val="24"/>
        </w:rPr>
        <w:t>04</w:t>
      </w:r>
      <w:r w:rsidR="00311171" w:rsidRPr="00B234F4">
        <w:rPr>
          <w:rFonts w:hAnsi="Times New Roman" w:ascii="Times New Roman"/>
          <w:sz w:val="24"/>
        </w:rPr>
        <w:t>.201</w:t>
      </w:r>
      <w:r w:rsidR="004A49B5">
        <w:rPr>
          <w:rFonts w:hAnsi="Times New Roman" w:ascii="Times New Roman"/>
          <w:sz w:val="24"/>
        </w:rPr>
        <w:t>8</w:t>
      </w:r>
      <w:r w:rsidR="00311171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311171" w:rsidRPr="00303742">
        <w:rPr>
          <w:rFonts w:hAnsi="Times New Roman" w:ascii="Times New Roman"/>
          <w:sz w:val="24"/>
          <w:szCs w:val="24"/>
        </w:rPr>
        <w:t>Domagoj Krpačić, dipl. oec.</w:t>
      </w:r>
    </w:p>
    <w:p w:rsidRDefault="00303742" w:rsidP="003535DA" w:rsidR="00303742" w:rsidRPr="0030374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03742" w:rsidP="00303742" w:rsidR="0031117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</w:t>
      </w:r>
      <w:r w:rsidR="00793097" w:rsidRPr="00303742">
        <w:rPr>
          <w:rFonts w:hAnsi="Times New Roman" w:ascii="Times New Roman"/>
          <w:sz w:val="24"/>
          <w:szCs w:val="24"/>
        </w:rPr>
        <w:t xml:space="preserve"> </w:t>
      </w:r>
    </w:p>
    <w:p w:rsidRDefault="00311171" w:rsidP="00303742" w:rsidR="0031117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D39A5" w:rsidP="008D39A5" w:rsidR="008D39A5" w:rsidRPr="00A45436">
      <w:pPr>
        <w:shd w:fill="D8DBE0" w:color="auto" w:val="clear"/>
        <w:spacing w:lineRule="auto" w:line="240" w:after="0"/>
        <w:outlineLvl w:val="0"/>
        <w:rPr>
          <w:rFonts w:cs="Arial" w:eastAsia="Times New Roman" w:hAnsi="Arial" w:ascii="Arial"/>
          <w:b/>
          <w:bCs/>
          <w:color w:val="585D63"/>
          <w:kern w:val="36"/>
          <w:sz w:val="54"/>
          <w:szCs w:val="54"/>
          <w:lang w:eastAsia="hr-HR"/>
        </w:rPr>
      </w:pPr>
      <w:r>
        <w:rPr>
          <w:rFonts w:hAnsi="Times New Roman" w:ascii="Times New Roman"/>
          <w:sz w:val="24"/>
          <w:szCs w:val="24"/>
        </w:rPr>
        <w:br w:type="page"/>
      </w:r>
      <w:r w:rsidRPr="00A45436">
        <w:rPr>
          <w:rFonts w:cs="Arial" w:eastAsia="Times New Roman" w:hAnsi="Arial" w:ascii="Arial"/>
          <w:b/>
          <w:bCs/>
          <w:color w:val="585D63"/>
          <w:kern w:val="36"/>
          <w:sz w:val="54"/>
          <w:szCs w:val="54"/>
          <w:lang w:eastAsia="hr-HR"/>
        </w:rPr>
        <w:lastRenderedPageBreak/>
        <w:t>Stecajevi</w:t>
      </w:r>
      <w:r w:rsidRPr="00A45436">
        <w:rPr>
          <w:rFonts w:cs="Arial" w:eastAsia="Times New Roman" w:hAnsi="Arial" w:ascii="Arial"/>
          <w:b/>
          <w:bCs/>
          <w:color w:val="D8D8D8"/>
          <w:kern w:val="36"/>
          <w:sz w:val="54"/>
          <w:szCs w:val="54"/>
          <w:bdr w:frame="true" w:space="0" w:sz="0" w:color="auto" w:val="none"/>
          <w:lang w:eastAsia="hr-HR"/>
        </w:rPr>
        <w:t>.com</w:t>
      </w:r>
    </w:p>
    <w:p w:rsidRDefault="000634C1" w:rsidP="008D39A5" w:rsidR="008D39A5" w:rsidRPr="00A45436">
      <w:pPr>
        <w:numPr>
          <w:ilvl w:val="0"/>
          <w:numId w:val="8"/>
        </w:numPr>
        <w:pBdr>
          <w:top w:space="2" w:sz="2" w:color="A8A8A8" w:val="single"/>
          <w:left w:space="2" w:sz="2" w:color="A8A8A8" w:val="single"/>
          <w:bottom w:space="0" w:sz="2" w:color="A8A8A8" w:val="single"/>
          <w:right w:space="2" w:sz="2" w:color="A8A8A8" w:val="single"/>
        </w:pBdr>
        <w:shd w:fill="D8DBE0" w:color="auto" w:val="clear"/>
        <w:spacing w:lineRule="auto" w:line="240" w:after="0"/>
        <w:ind w:right="54" w:left="54"/>
        <w:jc w:val="center"/>
        <w:textAlignment w:val="center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hyperlink r:id="rId8" w:history="true" w:tooltip="naslovnica">
        <w:r w:rsidR="008D39A5" w:rsidRPr="00A45436">
          <w:rPr>
            <w:rFonts w:cs="Arial" w:eastAsia="Times New Roman" w:hAnsi="Arial" w:ascii="Arial"/>
            <w:color w:val="0678BE"/>
            <w:sz w:val="13"/>
            <w:u w:val="single"/>
            <w:lang w:eastAsia="hr-HR"/>
          </w:rPr>
          <w:t>Naslovnica</w:t>
        </w:r>
      </w:hyperlink>
    </w:p>
    <w:p w:rsidRDefault="008D39A5" w:rsidP="008D39A5" w:rsidR="008D39A5" w:rsidRPr="00A45436">
      <w:pPr>
        <w:shd w:fill="D8DBE0" w:color="auto" w:val="clear"/>
        <w:spacing w:lineRule="auto" w:line="240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</w:t>
      </w:r>
    </w:p>
    <w:p w:rsidRDefault="000634C1" w:rsidP="008D39A5" w:rsidR="008D39A5" w:rsidRPr="00A45436">
      <w:pPr>
        <w:numPr>
          <w:ilvl w:val="0"/>
          <w:numId w:val="8"/>
        </w:numPr>
        <w:pBdr>
          <w:top w:space="2" w:sz="2" w:color="A8A8A8" w:val="single"/>
          <w:left w:space="2" w:sz="2" w:color="A8A8A8" w:val="single"/>
          <w:bottom w:space="0" w:sz="2" w:color="A8A8A8" w:val="single"/>
          <w:right w:space="2" w:sz="2" w:color="A8A8A8" w:val="single"/>
        </w:pBdr>
        <w:shd w:fill="D8DBE0" w:color="auto" w:val="clear"/>
        <w:spacing w:lineRule="auto" w:line="240" w:after="0"/>
        <w:ind w:right="54" w:left="54"/>
        <w:jc w:val="center"/>
        <w:textAlignment w:val="center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hyperlink r:id="rId9" w:history="true" w:tooltip="rocista">
        <w:r w:rsidR="008D39A5" w:rsidRPr="00A45436">
          <w:rPr>
            <w:rFonts w:cs="Arial" w:eastAsia="Times New Roman" w:hAnsi="Arial" w:ascii="Arial"/>
            <w:color w:val="0678BE"/>
            <w:sz w:val="13"/>
            <w:u w:val="single"/>
            <w:lang w:eastAsia="hr-HR"/>
          </w:rPr>
          <w:t>Oglasi</w:t>
        </w:r>
      </w:hyperlink>
    </w:p>
    <w:p w:rsidRDefault="008D39A5" w:rsidP="008D39A5" w:rsidR="008D39A5" w:rsidRPr="00A45436">
      <w:pPr>
        <w:shd w:fill="D8DBE0" w:color="auto" w:val="clear"/>
        <w:spacing w:lineRule="auto" w:line="240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</w:t>
      </w:r>
    </w:p>
    <w:p w:rsidRDefault="000634C1" w:rsidP="008D39A5" w:rsidR="008D39A5" w:rsidRPr="00A45436">
      <w:pPr>
        <w:numPr>
          <w:ilvl w:val="0"/>
          <w:numId w:val="8"/>
        </w:numPr>
        <w:pBdr>
          <w:top w:space="2" w:sz="2" w:color="A8A8A8" w:val="single"/>
          <w:left w:space="2" w:sz="2" w:color="A8A8A8" w:val="single"/>
          <w:bottom w:space="0" w:sz="2" w:color="A8A8A8" w:val="single"/>
          <w:right w:space="2" w:sz="2" w:color="A8A8A8" w:val="single"/>
        </w:pBdr>
        <w:shd w:fill="D8DBE0" w:color="auto" w:val="clear"/>
        <w:spacing w:lineRule="auto" w:line="240" w:after="0"/>
        <w:ind w:right="54" w:left="54"/>
        <w:jc w:val="center"/>
        <w:textAlignment w:val="center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hyperlink r:id="rId10" w:history="true" w:tooltip="blog">
        <w:r w:rsidR="008D39A5" w:rsidRPr="00A45436">
          <w:rPr>
            <w:rFonts w:cs="Arial" w:eastAsia="Times New Roman" w:hAnsi="Arial" w:ascii="Arial"/>
            <w:color w:val="0678BE"/>
            <w:sz w:val="13"/>
            <w:u w:val="single"/>
            <w:lang w:eastAsia="hr-HR"/>
          </w:rPr>
          <w:t>Blog</w:t>
        </w:r>
      </w:hyperlink>
    </w:p>
    <w:p w:rsidRDefault="008D39A5" w:rsidP="008D39A5" w:rsidR="008D39A5" w:rsidRPr="00A45436">
      <w:pPr>
        <w:shd w:fill="D8DBE0" w:color="auto" w:val="clear"/>
        <w:spacing w:lineRule="auto" w:line="240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</w:t>
      </w:r>
    </w:p>
    <w:p w:rsidRDefault="000634C1" w:rsidP="008D39A5" w:rsidR="008D39A5" w:rsidRPr="00A45436">
      <w:pPr>
        <w:numPr>
          <w:ilvl w:val="0"/>
          <w:numId w:val="8"/>
        </w:numPr>
        <w:pBdr>
          <w:top w:space="2" w:sz="2" w:color="A8A8A8" w:val="single"/>
          <w:left w:space="2" w:sz="2" w:color="A8A8A8" w:val="single"/>
          <w:bottom w:space="0" w:sz="2" w:color="A8A8A8" w:val="single"/>
          <w:right w:space="2" w:sz="2" w:color="A8A8A8" w:val="single"/>
        </w:pBdr>
        <w:shd w:fill="D8DBE0" w:color="auto" w:val="clear"/>
        <w:spacing w:lineRule="auto" w:line="240" w:after="0"/>
        <w:ind w:right="54" w:left="54"/>
        <w:jc w:val="center"/>
        <w:textAlignment w:val="center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hyperlink r:id="rId11" w:history="true" w:tooltip="Novosti" w:tgtFrame="_blank">
        <w:r w:rsidR="008D39A5" w:rsidRPr="00A45436">
          <w:rPr>
            <w:rFonts w:cs="Arial" w:eastAsia="Times New Roman" w:hAnsi="Arial" w:ascii="Arial"/>
            <w:color w:val="0678BE"/>
            <w:sz w:val="13"/>
            <w:u w:val="single"/>
            <w:lang w:eastAsia="hr-HR"/>
          </w:rPr>
          <w:t>Stečajne novosti</w:t>
        </w:r>
      </w:hyperlink>
    </w:p>
    <w:p w:rsidRDefault="008D39A5" w:rsidP="008D39A5" w:rsidR="008D39A5" w:rsidRPr="00A45436">
      <w:pPr>
        <w:shd w:fill="D8DBE0" w:color="auto" w:val="clear"/>
        <w:spacing w:lineRule="auto" w:line="240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</w:t>
      </w:r>
    </w:p>
    <w:p w:rsidRDefault="000634C1" w:rsidP="008D39A5" w:rsidR="008D39A5" w:rsidRPr="00A45436">
      <w:pPr>
        <w:numPr>
          <w:ilvl w:val="0"/>
          <w:numId w:val="8"/>
        </w:numPr>
        <w:pBdr>
          <w:top w:space="2" w:sz="2" w:color="A8A8A8" w:val="single"/>
          <w:left w:space="2" w:sz="2" w:color="A8A8A8" w:val="single"/>
          <w:bottom w:space="0" w:sz="2" w:color="A8A8A8" w:val="single"/>
          <w:right w:space="2" w:sz="2" w:color="A8A8A8" w:val="single"/>
        </w:pBdr>
        <w:shd w:fill="D8DBE0" w:color="auto" w:val="clear"/>
        <w:spacing w:lineRule="auto" w:line="240" w:after="0"/>
        <w:ind w:right="54" w:left="54"/>
        <w:jc w:val="center"/>
        <w:textAlignment w:val="center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hyperlink r:id="rId12" w:history="true">
        <w:r w:rsidR="008D39A5" w:rsidRPr="00A45436">
          <w:rPr>
            <w:rFonts w:cs="Arial" w:eastAsia="Times New Roman" w:hAnsi="Arial" w:ascii="Arial"/>
            <w:color w:val="0678BE"/>
            <w:sz w:val="13"/>
            <w:u w:val="single"/>
            <w:lang w:eastAsia="hr-HR"/>
          </w:rPr>
          <w:t>Kontakt</w:t>
        </w:r>
      </w:hyperlink>
    </w:p>
    <w:p w:rsidRDefault="008D39A5" w:rsidP="008D39A5" w:rsidR="008D39A5" w:rsidRPr="00A45436">
      <w:pPr>
        <w:pBdr>
          <w:bottom w:space="0" w:sz="4" w:color="A8A8A8" w:val="single"/>
        </w:pBdr>
        <w:shd w:fill="D8DBE0" w:color="auto" w:val="clear"/>
        <w:spacing w:lineRule="auto" w:line="0" w:after="0"/>
        <w:ind w:right="54" w:left="54"/>
        <w:textAlignment w:val="center"/>
        <w:outlineLvl w:val="2"/>
        <w:rPr>
          <w:rFonts w:cs="Arial" w:eastAsia="Times New Roman" w:hAnsi="Arial" w:ascii="Arial"/>
          <w:color w:val="000000"/>
          <w:sz w:val="23"/>
          <w:szCs w:val="23"/>
          <w:lang w:eastAsia="hr-HR"/>
        </w:rPr>
      </w:pPr>
      <w:r w:rsidRPr="00A45436">
        <w:rPr>
          <w:rFonts w:cs="Arial" w:eastAsia="Times New Roman" w:hAnsi="Arial" w:ascii="Arial"/>
          <w:color w:val="000000"/>
          <w:sz w:val="23"/>
          <w:szCs w:val="23"/>
          <w:bdr w:frame="true" w:space="0" w:sz="0" w:color="auto" w:val="none"/>
          <w:shd w:fill="D8DBE0" w:color="auto" w:val="clear"/>
          <w:lang w:eastAsia="hr-HR"/>
        </w:rPr>
        <w:t>Detaljni podaci</w:t>
      </w:r>
    </w:p>
    <w:p w:rsidRDefault="008D39A5" w:rsidP="008D39A5" w:rsidR="008D39A5" w:rsidRPr="00A45436">
      <w:pPr>
        <w:shd w:fill="D8DBE0" w:color="auto" w:val="clear"/>
        <w:spacing w:lineRule="auto" w:line="240" w:after="54" w:before="54"/>
        <w:ind w:right="108" w:left="108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</w:t>
      </w:r>
    </w:p>
    <w:p w:rsidRDefault="00F24108" w:rsidP="008D39A5" w:rsidR="008D39A5" w:rsidRPr="00A45436">
      <w:pPr>
        <w:numPr>
          <w:ilvl w:val="0"/>
          <w:numId w:val="9"/>
        </w:numPr>
        <w:pBdr>
          <w:top w:space="0" w:sz="4" w:color="E9E8E8" w:val="single"/>
          <w:left w:space="0" w:sz="4" w:color="E9E8E8" w:val="single"/>
          <w:bottom w:space="0" w:sz="4" w:color="E9E8E8" w:val="single"/>
          <w:right w:space="0" w:sz="4" w:color="E9E8E8" w:val="single"/>
        </w:pBdr>
        <w:shd w:fill="D8DBE0" w:color="auto" w:val="clear"/>
        <w:spacing w:lineRule="auto" w:line="240" w:after="54" w:before="54"/>
        <w:ind w:right="108" w:left="108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>
        <w:rPr>
          <w:rFonts w:cs="Arial" w:eastAsia="Times New Roman" w:hAnsi="Arial" w:ascii="Arial"/>
          <w:noProof/>
          <w:color w:val="000000"/>
          <w:sz w:val="13"/>
          <w:szCs w:val="13"/>
          <w:lang w:eastAsia="hr-HR"/>
        </w:rPr>
        <w:drawing>
          <wp:inline distR="0" distL="0" distB="0" distT="0">
            <wp:extent cy="904875" cx="1209675"/>
            <wp:effectExtent b="9525" r="9525" t="0" l="0"/>
            <wp:docPr descr="http://www.stecajevi.com/blobs/thumbnails/7b369da7-1350-4c7b-bc4e-8c1bf5e0e34c.jpg"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www.stecajevi.com/blobs/thumbnails/7b369da7-1350-4c7b-bc4e-8c1bf5e0e34c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4875" cx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108" w:rsidP="008D39A5" w:rsidR="008D39A5" w:rsidRPr="00A45436">
      <w:pPr>
        <w:numPr>
          <w:ilvl w:val="0"/>
          <w:numId w:val="9"/>
        </w:numPr>
        <w:pBdr>
          <w:top w:space="0" w:sz="4" w:color="E9E8E8" w:val="single"/>
          <w:left w:space="0" w:sz="4" w:color="E9E8E8" w:val="single"/>
          <w:bottom w:space="0" w:sz="4" w:color="E9E8E8" w:val="single"/>
          <w:right w:space="0" w:sz="4" w:color="E9E8E8" w:val="single"/>
        </w:pBdr>
        <w:shd w:fill="D8DBE0" w:color="auto" w:val="clear"/>
        <w:spacing w:lineRule="auto" w:line="240" w:after="54" w:before="54"/>
        <w:ind w:right="108" w:left="108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>
        <w:rPr>
          <w:rFonts w:cs="Arial" w:eastAsia="Times New Roman" w:hAnsi="Arial" w:ascii="Arial"/>
          <w:noProof/>
          <w:color w:val="000000"/>
          <w:sz w:val="13"/>
          <w:szCs w:val="13"/>
          <w:lang w:eastAsia="hr-HR"/>
        </w:rPr>
        <w:drawing>
          <wp:inline distR="0" distL="0" distB="0" distT="0">
            <wp:extent cy="857250" cx="1209675"/>
            <wp:effectExtent b="0" r="9525" t="0" l="0"/>
            <wp:docPr descr="http://www.stecajevi.com/blobs/thumbnails/17134e0e-4102-46fc-91de-68dfce22ca01.jpg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www.stecajevi.com/blobs/thumbnails/17134e0e-4102-46fc-91de-68dfce22ca01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250" cx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108" w:rsidP="008D39A5" w:rsidR="008D39A5" w:rsidRPr="00A45436">
      <w:pPr>
        <w:numPr>
          <w:ilvl w:val="0"/>
          <w:numId w:val="9"/>
        </w:numPr>
        <w:pBdr>
          <w:top w:space="0" w:sz="4" w:color="E9E8E8" w:val="single"/>
          <w:left w:space="0" w:sz="4" w:color="E9E8E8" w:val="single"/>
          <w:bottom w:space="0" w:sz="4" w:color="E9E8E8" w:val="single"/>
          <w:right w:space="0" w:sz="4" w:color="E9E8E8" w:val="single"/>
        </w:pBdr>
        <w:shd w:fill="D8DBE0" w:color="auto" w:val="clear"/>
        <w:spacing w:lineRule="auto" w:line="240" w:after="54" w:before="54"/>
        <w:ind w:right="108" w:left="108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>
        <w:rPr>
          <w:rFonts w:cs="Arial" w:eastAsia="Times New Roman" w:hAnsi="Arial" w:ascii="Arial"/>
          <w:noProof/>
          <w:color w:val="000000"/>
          <w:sz w:val="13"/>
          <w:szCs w:val="13"/>
          <w:lang w:eastAsia="hr-HR"/>
        </w:rPr>
        <w:drawing>
          <wp:inline distR="0" distL="0" distB="0" distT="0">
            <wp:extent cy="857250" cx="1209675"/>
            <wp:effectExtent b="0" r="9525" t="0" l="0"/>
            <wp:docPr descr="http://www.stecajevi.com/blobs/thumbnails/8e7a79c9-b599-46aa-aa98-f980ddb34b83.jpg" name="Picture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www.stecajevi.com/blobs/thumbnails/8e7a79c9-b599-46aa-aa98-f980ddb34b83.jp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250" cx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108" w:rsidP="008D39A5" w:rsidR="008D39A5" w:rsidRPr="00A45436">
      <w:pPr>
        <w:numPr>
          <w:ilvl w:val="0"/>
          <w:numId w:val="9"/>
        </w:numPr>
        <w:pBdr>
          <w:top w:space="0" w:sz="4" w:color="E9E8E8" w:val="single"/>
          <w:left w:space="0" w:sz="4" w:color="E9E8E8" w:val="single"/>
          <w:bottom w:space="0" w:sz="4" w:color="E9E8E8" w:val="single"/>
          <w:right w:space="0" w:sz="4" w:color="E9E8E8" w:val="single"/>
        </w:pBdr>
        <w:shd w:fill="D8DBE0" w:color="auto" w:val="clear"/>
        <w:spacing w:lineRule="auto" w:line="240" w:after="54" w:before="54"/>
        <w:ind w:right="108" w:left="108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>
        <w:rPr>
          <w:rFonts w:cs="Arial" w:eastAsia="Times New Roman" w:hAnsi="Arial" w:ascii="Arial"/>
          <w:noProof/>
          <w:color w:val="000000"/>
          <w:sz w:val="13"/>
          <w:szCs w:val="13"/>
          <w:lang w:eastAsia="hr-HR"/>
        </w:rPr>
        <w:drawing>
          <wp:inline distR="0" distL="0" distB="0" distT="0">
            <wp:extent cy="838200" cx="1209675"/>
            <wp:effectExtent b="0" r="9525" t="0" l="0"/>
            <wp:docPr descr="http://www.stecajevi.com/blobs/thumbnails/380dda63-f5b6-436a-bf40-2bc7703cf37a.jpg" name="Picture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www.stecajevi.com/blobs/thumbnails/380dda63-f5b6-436a-bf40-2bc7703cf37a.jpg"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108" w:rsidP="008D39A5" w:rsidR="008D39A5" w:rsidRPr="00A45436">
      <w:pPr>
        <w:numPr>
          <w:ilvl w:val="0"/>
          <w:numId w:val="9"/>
        </w:numPr>
        <w:pBdr>
          <w:top w:space="0" w:sz="4" w:color="E9E8E8" w:val="single"/>
          <w:left w:space="0" w:sz="4" w:color="E9E8E8" w:val="single"/>
          <w:bottom w:space="0" w:sz="4" w:color="E9E8E8" w:val="single"/>
          <w:right w:space="0" w:sz="4" w:color="E9E8E8" w:val="single"/>
        </w:pBdr>
        <w:shd w:fill="D8DBE0" w:color="auto" w:val="clear"/>
        <w:spacing w:lineRule="auto" w:line="240" w:after="54" w:before="54"/>
        <w:ind w:right="108" w:left="108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>
        <w:rPr>
          <w:rFonts w:cs="Arial" w:eastAsia="Times New Roman" w:hAnsi="Arial" w:ascii="Arial"/>
          <w:noProof/>
          <w:color w:val="000000"/>
          <w:sz w:val="13"/>
          <w:szCs w:val="13"/>
          <w:lang w:eastAsia="hr-HR"/>
        </w:rPr>
        <w:drawing>
          <wp:inline distR="0" distL="0" distB="0" distT="0">
            <wp:extent cy="838200" cx="1209675"/>
            <wp:effectExtent b="0" r="9525" t="0" l="0"/>
            <wp:docPr descr="http://www.stecajevi.com/blobs/thumbnails/58ae17e5-8e49-4976-93cc-ddabd770a24e.jpg" name="Picture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www.stecajevi.com/blobs/thumbnails/58ae17e5-8e49-4976-93cc-ddabd770a24e.jpg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108" w:rsidP="008D39A5" w:rsidR="008D39A5" w:rsidRPr="00A45436">
      <w:pPr>
        <w:numPr>
          <w:ilvl w:val="0"/>
          <w:numId w:val="9"/>
        </w:numPr>
        <w:pBdr>
          <w:top w:space="0" w:sz="4" w:color="E9E8E8" w:val="single"/>
          <w:left w:space="0" w:sz="4" w:color="E9E8E8" w:val="single"/>
          <w:bottom w:space="0" w:sz="4" w:color="E9E8E8" w:val="single"/>
          <w:right w:space="0" w:sz="4" w:color="E9E8E8" w:val="single"/>
        </w:pBdr>
        <w:shd w:fill="D8DBE0" w:color="auto" w:val="clear"/>
        <w:spacing w:lineRule="auto" w:line="240" w:after="54" w:before="54"/>
        <w:ind w:right="108" w:left="108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>
        <w:rPr>
          <w:rFonts w:cs="Arial" w:eastAsia="Times New Roman" w:hAnsi="Arial" w:ascii="Arial"/>
          <w:noProof/>
          <w:color w:val="000000"/>
          <w:sz w:val="13"/>
          <w:szCs w:val="13"/>
          <w:lang w:eastAsia="hr-HR"/>
        </w:rPr>
        <w:drawing>
          <wp:inline distR="0" distL="0" distB="0" distT="0">
            <wp:extent cy="847725" cx="1209675"/>
            <wp:effectExtent b="9525" r="9525" t="0" l="0"/>
            <wp:docPr descr="http://www.stecajevi.com/blobs/thumbnails/57b59e87-3ba3-415e-891e-f58adf2a1421.jpg" name="Picture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www.stecajevi.com/blobs/thumbnails/57b59e87-3ba3-415e-891e-f58adf2a1421.jpg"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7725" cx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39A5" w:rsidP="008D39A5" w:rsidR="008D39A5" w:rsidRPr="00A45436">
      <w:pPr>
        <w:shd w:fill="D8DBE0" w:color="auto" w:val="clear"/>
        <w:spacing w:lineRule="auto" w:line="240" w:after="54" w:before="54"/>
        <w:ind w:right="108" w:left="108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</w:t>
      </w:r>
    </w:p>
    <w:p w:rsidRDefault="008D39A5" w:rsidP="008D39A5" w:rsidR="008D39A5" w:rsidRPr="00A45436">
      <w:pPr>
        <w:numPr>
          <w:ilvl w:val="0"/>
          <w:numId w:val="10"/>
        </w:numPr>
        <w:shd w:fill="D8DBE0" w:color="auto" w:val="clear"/>
        <w:spacing w:lineRule="auto" w:line="240" w:after="0"/>
        <w:ind w:left="0"/>
        <w:rPr>
          <w:rFonts w:cs="Arial" w:eastAsia="Times New Roman" w:hAnsi="Arial" w:ascii="Arial"/>
          <w:color w:val="000000"/>
          <w:sz w:val="26"/>
          <w:szCs w:val="26"/>
          <w:lang w:eastAsia="hr-HR"/>
        </w:rPr>
      </w:pPr>
    </w:p>
    <w:p w:rsidRDefault="008D39A5" w:rsidP="008D39A5" w:rsidR="008D39A5" w:rsidRPr="00A45436">
      <w:pPr>
        <w:numPr>
          <w:ilvl w:val="0"/>
          <w:numId w:val="10"/>
        </w:numPr>
        <w:shd w:fill="D8DBE0" w:color="auto" w:val="clear"/>
        <w:spacing w:lineRule="auto" w:line="240" w:after="0"/>
        <w:ind w:left="0"/>
        <w:rPr>
          <w:rFonts w:cs="Arial" w:eastAsia="Times New Roman" w:hAnsi="Arial" w:ascii="Arial"/>
          <w:color w:val="000000"/>
          <w:sz w:val="26"/>
          <w:szCs w:val="26"/>
          <w:lang w:eastAsia="hr-HR"/>
        </w:rPr>
      </w:pPr>
    </w:p>
    <w:p w:rsidRDefault="008D39A5" w:rsidP="008D39A5" w:rsidR="008D39A5" w:rsidRPr="00A45436">
      <w:pPr>
        <w:numPr>
          <w:ilvl w:val="0"/>
          <w:numId w:val="10"/>
        </w:numPr>
        <w:shd w:fill="D8DBE0" w:color="auto" w:val="clear"/>
        <w:spacing w:lineRule="auto" w:line="240" w:after="0"/>
        <w:ind w:left="0"/>
        <w:rPr>
          <w:rFonts w:cs="Arial" w:eastAsia="Times New Roman" w:hAnsi="Arial" w:ascii="Arial"/>
          <w:color w:val="000000"/>
          <w:sz w:val="26"/>
          <w:szCs w:val="26"/>
          <w:lang w:eastAsia="hr-HR"/>
        </w:rPr>
      </w:pPr>
    </w:p>
    <w:p w:rsidRDefault="008D39A5" w:rsidP="008D39A5" w:rsidR="008D39A5" w:rsidRPr="00A45436">
      <w:pPr>
        <w:numPr>
          <w:ilvl w:val="0"/>
          <w:numId w:val="10"/>
        </w:numPr>
        <w:shd w:fill="D8DBE0" w:color="auto" w:val="clear"/>
        <w:spacing w:lineRule="auto" w:line="240" w:after="0"/>
        <w:ind w:left="0"/>
        <w:rPr>
          <w:rFonts w:cs="Arial" w:eastAsia="Times New Roman" w:hAnsi="Arial" w:ascii="Arial"/>
          <w:color w:val="000000"/>
          <w:sz w:val="26"/>
          <w:szCs w:val="26"/>
          <w:lang w:eastAsia="hr-HR"/>
        </w:rPr>
      </w:pPr>
    </w:p>
    <w:p w:rsidRDefault="008D39A5" w:rsidP="008D39A5" w:rsidR="008D39A5" w:rsidRPr="00A45436">
      <w:pPr>
        <w:numPr>
          <w:ilvl w:val="0"/>
          <w:numId w:val="10"/>
        </w:numPr>
        <w:shd w:fill="D8DBE0" w:color="auto" w:val="clear"/>
        <w:spacing w:lineRule="auto" w:line="240" w:after="0"/>
        <w:ind w:left="0"/>
        <w:rPr>
          <w:rFonts w:cs="Arial" w:eastAsia="Times New Roman" w:hAnsi="Arial" w:ascii="Arial"/>
          <w:color w:val="000000"/>
          <w:sz w:val="26"/>
          <w:szCs w:val="26"/>
          <w:lang w:eastAsia="hr-HR"/>
        </w:rPr>
      </w:pPr>
    </w:p>
    <w:p w:rsidRDefault="008D39A5" w:rsidP="008D39A5" w:rsidR="008D39A5" w:rsidRPr="00A45436">
      <w:pPr>
        <w:numPr>
          <w:ilvl w:val="0"/>
          <w:numId w:val="10"/>
        </w:numPr>
        <w:shd w:fill="D8DBE0" w:color="auto" w:val="clear"/>
        <w:spacing w:lineRule="auto" w:line="240" w:after="0"/>
        <w:ind w:left="0"/>
        <w:rPr>
          <w:rFonts w:cs="Arial" w:eastAsia="Times New Roman" w:hAnsi="Arial" w:ascii="Arial"/>
          <w:color w:val="000000"/>
          <w:sz w:val="26"/>
          <w:szCs w:val="26"/>
          <w:lang w:eastAsia="hr-HR"/>
        </w:rPr>
      </w:pPr>
    </w:p>
    <w:p w:rsidRDefault="008D39A5" w:rsidP="008D39A5" w:rsidR="008D39A5" w:rsidRPr="00A45436">
      <w:pPr>
        <w:numPr>
          <w:ilvl w:val="0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A8A8A8"/>
          <w:sz w:val="13"/>
          <w:szCs w:val="13"/>
          <w:bdr w:frame="true" w:space="0" w:sz="0" w:color="auto" w:val="none"/>
          <w:lang w:eastAsia="hr-HR"/>
        </w:rPr>
        <w:t>naziv tvrtke: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ELEG.G., d.o.o. u stečaju | </w:t>
      </w:r>
      <w:hyperlink r:id="rId19" w:history="true">
        <w:r w:rsidRPr="00A45436">
          <w:rPr>
            <w:rFonts w:cs="Arial" w:eastAsia="Times New Roman" w:hAnsi="Arial" w:ascii="Arial"/>
            <w:color w:val="0000FF"/>
            <w:sz w:val="13"/>
            <w:u w:val="single"/>
            <w:lang w:eastAsia="hr-HR"/>
          </w:rPr>
          <w:t>ostali podaci tvrtke</w:t>
        </w:r>
      </w:hyperlink>
    </w:p>
    <w:p w:rsidRDefault="008D39A5" w:rsidP="008D39A5" w:rsidR="008D39A5" w:rsidRPr="00A45436">
      <w:pPr>
        <w:numPr>
          <w:ilvl w:val="0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A8A8A8"/>
          <w:sz w:val="13"/>
          <w:szCs w:val="13"/>
          <w:bdr w:frame="true" w:space="0" w:sz="0" w:color="auto" w:val="none"/>
          <w:lang w:eastAsia="hr-HR"/>
        </w:rPr>
        <w:t>oznaka: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St-372/2015</w:t>
      </w:r>
    </w:p>
    <w:p w:rsidRDefault="008D39A5" w:rsidP="008D39A5" w:rsidR="008D39A5" w:rsidRPr="00A45436">
      <w:pPr>
        <w:numPr>
          <w:ilvl w:val="0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A8A8A8"/>
          <w:sz w:val="13"/>
          <w:szCs w:val="13"/>
          <w:bdr w:frame="true" w:space="0" w:sz="0" w:color="auto" w:val="none"/>
          <w:lang w:eastAsia="hr-HR"/>
        </w:rPr>
        <w:t>oib: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87659261356</w:t>
      </w:r>
    </w:p>
    <w:p w:rsidRDefault="008D39A5" w:rsidP="008D39A5" w:rsidR="008D39A5" w:rsidRPr="00A45436">
      <w:pPr>
        <w:numPr>
          <w:ilvl w:val="0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A8A8A8"/>
          <w:sz w:val="13"/>
          <w:szCs w:val="13"/>
          <w:bdr w:frame="true" w:space="0" w:sz="0" w:color="auto" w:val="none"/>
          <w:lang w:eastAsia="hr-HR"/>
        </w:rPr>
        <w:lastRenderedPageBreak/>
        <w:t>adresa: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Savska 41, Ivanić-Grad | </w:t>
      </w:r>
      <w:hyperlink r:id="rId20" w:history="true">
        <w:r w:rsidRPr="00A45436">
          <w:rPr>
            <w:rFonts w:cs="Arial" w:eastAsia="Times New Roman" w:hAnsi="Arial" w:ascii="Arial"/>
            <w:color w:val="0000FF"/>
            <w:sz w:val="13"/>
            <w:u w:val="single"/>
            <w:lang w:eastAsia="hr-HR"/>
          </w:rPr>
          <w:t>lokacija na karti</w:t>
        </w:r>
      </w:hyperlink>
    </w:p>
    <w:p w:rsidRDefault="008D39A5" w:rsidP="008D39A5" w:rsidR="008D39A5" w:rsidRPr="00A45436">
      <w:pPr>
        <w:numPr>
          <w:ilvl w:val="0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A8A8A8"/>
          <w:sz w:val="13"/>
          <w:szCs w:val="13"/>
          <w:bdr w:frame="true" w:space="0" w:sz="0" w:color="auto" w:val="none"/>
          <w:lang w:eastAsia="hr-HR"/>
        </w:rPr>
        <w:t>naslov: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VI. oglas - Nekretnine - ponovljeni (ELEG.G., d.o.o. u stečaju)</w:t>
      </w:r>
    </w:p>
    <w:p w:rsidRDefault="008D39A5" w:rsidP="008D39A5" w:rsidR="008D39A5" w:rsidRPr="00A45436">
      <w:pPr>
        <w:numPr>
          <w:ilvl w:val="0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A8A8A8"/>
          <w:sz w:val="13"/>
          <w:szCs w:val="13"/>
          <w:bdr w:frame="true" w:space="0" w:sz="0" w:color="auto" w:val="none"/>
          <w:lang w:eastAsia="hr-HR"/>
        </w:rPr>
        <w:t>procijenjena vrijednost: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1.647.175,95 HRK (219.623,46 EUR)</w:t>
      </w:r>
    </w:p>
    <w:p w:rsidRDefault="008D39A5" w:rsidP="008D39A5" w:rsidR="008D39A5" w:rsidRPr="00A45436">
      <w:pPr>
        <w:numPr>
          <w:ilvl w:val="0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A8A8A8"/>
          <w:sz w:val="13"/>
          <w:szCs w:val="13"/>
          <w:bdr w:frame="true" w:space="0" w:sz="0" w:color="auto" w:val="none"/>
          <w:lang w:eastAsia="hr-HR"/>
        </w:rPr>
        <w:t>iznos jamčevine: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5%</w:t>
      </w:r>
    </w:p>
    <w:p w:rsidRDefault="008D39A5" w:rsidP="008D39A5" w:rsidR="008D39A5" w:rsidRPr="00A45436">
      <w:pPr>
        <w:numPr>
          <w:ilvl w:val="0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A8A8A8"/>
          <w:sz w:val="13"/>
          <w:szCs w:val="13"/>
          <w:bdr w:frame="true" w:space="0" w:sz="0" w:color="auto" w:val="none"/>
          <w:lang w:eastAsia="hr-HR"/>
        </w:rPr>
        <w:t>upute za plaćanje: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osiguranje u iznosu od 5 % od oglašene cijene za nekretninu plaća se na žiro račun sudskog depozita Trgovačkog suda u Zagrebu, IBAN broj HR9223900011300000460 otvoren kod Hrvatske poštanske banke d. d., Zagreb, pozivom na broj 05 37215</w:t>
      </w:r>
    </w:p>
    <w:p w:rsidRDefault="008D39A5" w:rsidP="008D39A5" w:rsidR="008D39A5" w:rsidRPr="00A45436">
      <w:pPr>
        <w:numPr>
          <w:ilvl w:val="0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A8A8A8"/>
          <w:sz w:val="13"/>
          <w:szCs w:val="13"/>
          <w:bdr w:frame="true" w:space="0" w:sz="0" w:color="auto" w:val="none"/>
          <w:lang w:eastAsia="hr-HR"/>
        </w:rPr>
        <w:t>predmet prodaje: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nekretnine</w:t>
      </w:r>
    </w:p>
    <w:p w:rsidRDefault="008D39A5" w:rsidP="008D39A5" w:rsidR="008D39A5" w:rsidRPr="00A45436">
      <w:pPr>
        <w:numPr>
          <w:ilvl w:val="0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A8A8A8"/>
          <w:sz w:val="13"/>
          <w:szCs w:val="13"/>
          <w:bdr w:frame="true" w:space="0" w:sz="0" w:color="auto" w:val="none"/>
          <w:lang w:eastAsia="hr-HR"/>
        </w:rPr>
        <w:t>način prodaje: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usmeno</w:t>
      </w:r>
    </w:p>
    <w:p w:rsidRDefault="008D39A5" w:rsidP="008D39A5" w:rsidR="008D39A5" w:rsidRPr="00A45436">
      <w:pPr>
        <w:numPr>
          <w:ilvl w:val="0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A8A8A8"/>
          <w:sz w:val="13"/>
          <w:szCs w:val="13"/>
          <w:bdr w:frame="true" w:space="0" w:sz="0" w:color="auto" w:val="none"/>
          <w:lang w:eastAsia="hr-HR"/>
        </w:rPr>
        <w:t>sud: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Trgovački sud u Zagrebu</w:t>
      </w:r>
    </w:p>
    <w:p w:rsidRDefault="008D39A5" w:rsidP="008D39A5" w:rsidR="008D39A5" w:rsidRPr="00A45436">
      <w:pPr>
        <w:numPr>
          <w:ilvl w:val="0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A8A8A8"/>
          <w:sz w:val="13"/>
          <w:szCs w:val="13"/>
          <w:bdr w:frame="true" w:space="0" w:sz="0" w:color="auto" w:val="none"/>
          <w:lang w:eastAsia="hr-HR"/>
        </w:rPr>
        <w:t>mjesto ročišta: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soba 55/III (dvorišna zgrada).</w:t>
      </w:r>
    </w:p>
    <w:p w:rsidRDefault="008D39A5" w:rsidP="008D39A5" w:rsidR="008D39A5" w:rsidRPr="00A45436">
      <w:pPr>
        <w:numPr>
          <w:ilvl w:val="0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A8A8A8"/>
          <w:sz w:val="13"/>
          <w:szCs w:val="13"/>
          <w:bdr w:frame="true" w:space="0" w:sz="0" w:color="auto" w:val="none"/>
          <w:lang w:eastAsia="hr-HR"/>
        </w:rPr>
        <w:t>datum ročišta: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22-05-2018</w:t>
      </w:r>
    </w:p>
    <w:p w:rsidRDefault="008D39A5" w:rsidP="008D39A5" w:rsidR="008D39A5" w:rsidRPr="00A45436">
      <w:pPr>
        <w:numPr>
          <w:ilvl w:val="0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A8A8A8"/>
          <w:sz w:val="13"/>
          <w:szCs w:val="13"/>
          <w:bdr w:frame="true" w:space="0" w:sz="0" w:color="auto" w:val="none"/>
          <w:lang w:eastAsia="hr-HR"/>
        </w:rPr>
        <w:t>vrijeme ročišta: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10,00h</w:t>
      </w:r>
    </w:p>
    <w:p w:rsidRDefault="008D39A5" w:rsidP="008D39A5" w:rsidR="008D39A5" w:rsidRPr="00A45436">
      <w:pPr>
        <w:numPr>
          <w:ilvl w:val="0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A8A8A8"/>
          <w:sz w:val="13"/>
          <w:szCs w:val="13"/>
          <w:bdr w:frame="true" w:space="0" w:sz="0" w:color="auto" w:val="none"/>
          <w:lang w:eastAsia="hr-HR"/>
        </w:rPr>
        <w:t>vrsta imovine: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Poslovni prostori u podrumu, prizemlju i potkrovlju</w:t>
      </w:r>
    </w:p>
    <w:p w:rsidRDefault="008D39A5" w:rsidP="008D39A5" w:rsidR="008D39A5" w:rsidRPr="00A45436">
      <w:pPr>
        <w:numPr>
          <w:ilvl w:val="0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A8A8A8"/>
          <w:sz w:val="13"/>
          <w:szCs w:val="13"/>
          <w:bdr w:frame="true" w:space="0" w:sz="0" w:color="auto" w:val="none"/>
          <w:lang w:eastAsia="hr-HR"/>
        </w:rPr>
        <w:t>uvjeti prodaje: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Viđeno-kupljeno</w:t>
      </w:r>
    </w:p>
    <w:p w:rsidRDefault="008D39A5" w:rsidP="008D39A5" w:rsidR="008D39A5" w:rsidRPr="00A45436">
      <w:pPr>
        <w:numPr>
          <w:ilvl w:val="0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A8A8A8"/>
          <w:sz w:val="13"/>
          <w:szCs w:val="13"/>
          <w:bdr w:frame="true" w:space="0" w:sz="0" w:color="auto" w:val="none"/>
          <w:lang w:eastAsia="hr-HR"/>
        </w:rPr>
        <w:t>sadržaj:</w:t>
      </w:r>
    </w:p>
    <w:p w:rsidRDefault="008D39A5" w:rsidP="008D39A5" w:rsidR="008D39A5" w:rsidRPr="00A45436">
      <w:pPr>
        <w:shd w:fill="D8DBE0" w:color="auto" w:val="clear"/>
        <w:spacing w:lineRule="atLeast" w:line="204" w:after="215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TRGOVAČKI SUD U ZAGREBU po sucu pojedincu Vesni Sremac Šoštar kao stečajnom sucu u stečajnom postupku nad dužnikom ELEG G. d. o. o. u stečaju, Ivanić-Grad, Omladinska 12, OIB 8765926135, dana 13. travnja 2018. godine</w:t>
      </w:r>
    </w:p>
    <w:p w:rsidRDefault="008D39A5" w:rsidP="008D39A5" w:rsidR="008D39A5" w:rsidRPr="00A45436">
      <w:pPr>
        <w:shd w:fill="D8DBE0" w:color="auto" w:val="clear"/>
        <w:spacing w:lineRule="atLeast" w:line="204" w:after="215"/>
        <w:ind w:right="54" w:left="54"/>
        <w:jc w:val="center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z a k l j u č i o  j e</w:t>
      </w:r>
    </w:p>
    <w:p w:rsidRDefault="008D39A5" w:rsidP="008D39A5" w:rsidR="008D39A5" w:rsidRPr="00A45436">
      <w:pP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b/>
          <w:bCs/>
          <w:color w:val="000000"/>
          <w:sz w:val="13"/>
          <w:lang w:eastAsia="hr-HR"/>
        </w:rPr>
        <w:t>1. 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Prodajna cijena imovine stečajnog dužnika, nekretnine upisane kod Općinskog suda u Velikoj Gorici, Zemljišnoknjižni odjel Ivanić Grad, zk. uložak br. 2822, kč. br. 2552, u naravi kuća i dvorište u Ivanić Gradu, površine 431m2 i to: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br/>
        <w:t>- 5. suvlasnički dio: 16/100 etažno vlasništvo (E-5), poslovni prostor u podrumu površine od 135,38m2 i 6. suvlasnički dio: 13/100 etažno vlasništvo (E-6), poslovni prostor u prizemlju površine od 115,05 m2, određuje se u iznosu od 619.123,50 kn uvećano za troškove poreza,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br/>
        <w:t>- 7. suvlasnički dio: 16/100 etažno vlasništvo (E-7), poslovni prostor u potkrovlju površine od 133,14m2, određuje se u iznosu od 329.270,00 kn uvećano za troškove poreza.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br/>
      </w:r>
      <w:hyperlink r:id="rId21" w:history="true" w:tgtFrame="_blank">
        <w:r w:rsidRPr="00A45436">
          <w:rPr>
            <w:rFonts w:cs="Arial" w:eastAsia="Times New Roman" w:hAnsi="Arial" w:ascii="Arial"/>
            <w:color w:val="0678BE"/>
            <w:sz w:val="13"/>
            <w:u w:val="single"/>
            <w:lang w:eastAsia="hr-HR"/>
          </w:rPr>
          <w:t>PREUZMI Elaborat o procjeni</w:t>
        </w:r>
      </w:hyperlink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br/>
      </w:r>
      <w:hyperlink r:id="rId22" w:history="true" w:tgtFrame="_blank">
        <w:r w:rsidRPr="00A45436">
          <w:rPr>
            <w:rFonts w:cs="Arial" w:eastAsia="Times New Roman" w:hAnsi="Arial" w:ascii="Arial"/>
            <w:color w:val="0678BE"/>
            <w:sz w:val="13"/>
            <w:u w:val="single"/>
            <w:lang w:eastAsia="hr-HR"/>
          </w:rPr>
          <w:t>PREUZMI Dodatak elaboratu</w:t>
        </w:r>
      </w:hyperlink>
    </w:p>
    <w:p w:rsidRDefault="008D39A5" w:rsidP="008D39A5" w:rsidR="008D39A5" w:rsidRPr="00A45436">
      <w:pP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b/>
          <w:bCs/>
          <w:color w:val="000000"/>
          <w:sz w:val="13"/>
          <w:lang w:eastAsia="hr-HR"/>
        </w:rPr>
        <w:t>2. Određuje se prodaja imovine stečajnog dužnika iz točke 1. ovog rješenja, šestom usmenom javnom dražbom koja će se održati 22. svibnja 2018. godine u 10,00 sati sati, kod ovog suda, Amruševa 2/II, soba 55/III (dvorišna zgrada).</w:t>
      </w:r>
    </w:p>
    <w:p w:rsidRDefault="008D39A5" w:rsidP="008D39A5" w:rsidR="008D39A5" w:rsidRPr="00A45436">
      <w:pP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b/>
          <w:bCs/>
          <w:color w:val="000000"/>
          <w:sz w:val="13"/>
          <w:lang w:eastAsia="hr-HR"/>
        </w:rPr>
        <w:t>3. 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Imovina koja je predmet prodaje prodavat će se na usmenoj javnoj dražbi i ne može se prodati ispod utvrđene vrijednosti.</w:t>
      </w:r>
    </w:p>
    <w:p w:rsidRDefault="008D39A5" w:rsidP="008D39A5" w:rsidR="008D39A5" w:rsidRPr="00A45436">
      <w:pP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b/>
          <w:bCs/>
          <w:color w:val="000000"/>
          <w:sz w:val="13"/>
          <w:lang w:eastAsia="hr-HR"/>
        </w:rPr>
        <w:t>4.  Uvjeti prodaje:</w:t>
      </w:r>
    </w:p>
    <w:p w:rsidRDefault="008D39A5" w:rsidP="008D39A5" w:rsidR="008D39A5" w:rsidRPr="00A45436">
      <w:pPr>
        <w:numPr>
          <w:ilvl w:val="1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pravo na sudjelovanje na dražbi imaju samo one osobe koje su prethodno dale osiguranje i dokaz o osiguranju dostavile najkasnije na ročište za javnu dražbu,</w:t>
      </w:r>
    </w:p>
    <w:p w:rsidRDefault="008D39A5" w:rsidP="008D39A5" w:rsidR="008D39A5" w:rsidRPr="00A45436">
      <w:pPr>
        <w:numPr>
          <w:ilvl w:val="1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osiguranje u iznosu od 5 % od oglašene cijene za nekretninu plaća se na žiro račun sudskog depozita Trgovačkog suda u Zagrebu, IBAN broj HR9223900011300000460 otvoren kod Hrvatske poštanske banke d. d., Zagreb, pozivom na broj 05 37215</w:t>
      </w:r>
    </w:p>
    <w:p w:rsidRDefault="008D39A5" w:rsidP="008D39A5" w:rsidR="008D39A5" w:rsidRPr="00A45436">
      <w:pPr>
        <w:numPr>
          <w:ilvl w:val="1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nekretnina se prodaje i preuzima sa svim stvarnim i pravnim nedostacima, te se kupac odriče bilo kakvog potraživanja s navedene osnove</w:t>
      </w:r>
    </w:p>
    <w:p w:rsidRDefault="008D39A5" w:rsidP="008D39A5" w:rsidR="008D39A5" w:rsidRPr="00A45436">
      <w:pPr>
        <w:numPr>
          <w:ilvl w:val="1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kupac je dužan položiti kupovninu u roku od 30 dana od dana donošenja rješenja o dosudi nekretnine.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8D39A5" w:rsidP="008D39A5" w:rsidR="008D39A5" w:rsidRPr="00A45436">
      <w:pPr>
        <w:numPr>
          <w:ilvl w:val="1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8D39A5" w:rsidP="008D39A5" w:rsidR="008D39A5" w:rsidRPr="00A45436">
      <w:pPr>
        <w:numPr>
          <w:ilvl w:val="1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porez vezan za kupnju nekretnine snosi kupac,</w:t>
      </w:r>
    </w:p>
    <w:p w:rsidRDefault="008D39A5" w:rsidP="008D39A5" w:rsidR="008D39A5" w:rsidRPr="00A45436">
      <w:pPr>
        <w:numPr>
          <w:ilvl w:val="1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pravo nadmetanja imaju sve pravne i fizičke osobe u skladu s propisima,</w:t>
      </w:r>
    </w:p>
    <w:p w:rsidRDefault="008D39A5" w:rsidP="008D39A5" w:rsidR="008D39A5" w:rsidRPr="00A45436">
      <w:pPr>
        <w:numPr>
          <w:ilvl w:val="1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kamate se ne obračunavaju na jamčevinu,</w:t>
      </w:r>
    </w:p>
    <w:p w:rsidRDefault="008D39A5" w:rsidP="008D39A5" w:rsidR="008D39A5" w:rsidRPr="00A45436">
      <w:pPr>
        <w:numPr>
          <w:ilvl w:val="1"/>
          <w:numId w:val="11"/>
        </w:numP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8D39A5" w:rsidP="008D39A5" w:rsidR="008D39A5" w:rsidRPr="00A45436">
      <w:pP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b/>
          <w:bCs/>
          <w:color w:val="000000"/>
          <w:sz w:val="13"/>
          <w:lang w:eastAsia="hr-HR"/>
        </w:rPr>
        <w:t>5. 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Imovina koja je predmet prodaje može se  razgledati uz prethodni dogovor sa stečajnim upraviteljem na mob. 099 66 69 287</w:t>
      </w:r>
    </w:p>
    <w:p w:rsidRDefault="008D39A5" w:rsidP="008D39A5" w:rsidR="008D39A5" w:rsidRPr="00A45436">
      <w:pP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b/>
          <w:bCs/>
          <w:color w:val="000000"/>
          <w:sz w:val="13"/>
          <w:lang w:eastAsia="hr-HR"/>
        </w:rPr>
        <w:t>6.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Ovaj zaključak objavit će se na e-oglasnoj ploči, a oglas o održavanju dražbe objaviti će na web stranici Visokog trgovačkog suda Republike Hrvatske i Hrvatske gospodarske komore.</w:t>
      </w:r>
    </w:p>
    <w:p w:rsidRDefault="008D39A5" w:rsidP="008D39A5" w:rsidR="008D39A5" w:rsidRPr="00A45436">
      <w:pPr>
        <w:numPr>
          <w:ilvl w:val="0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A8A8A8"/>
          <w:sz w:val="13"/>
          <w:szCs w:val="13"/>
          <w:bdr w:frame="true" w:space="0" w:sz="0" w:color="auto" w:val="none"/>
          <w:lang w:eastAsia="hr-HR"/>
        </w:rPr>
        <w:t>status: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aktivno</w:t>
      </w:r>
    </w:p>
    <w:p w:rsidRDefault="008D39A5" w:rsidP="008D39A5" w:rsidR="008D39A5" w:rsidRPr="00A45436">
      <w:pPr>
        <w:numPr>
          <w:ilvl w:val="0"/>
          <w:numId w:val="11"/>
        </w:numPr>
        <w:pBdr>
          <w:bottom w:space="1" w:sz="4" w:color="E9E8E8" w:val="single"/>
        </w:pBd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A8A8A8"/>
          <w:sz w:val="13"/>
          <w:szCs w:val="13"/>
          <w:bdr w:frame="true" w:space="0" w:sz="0" w:color="auto" w:val="none"/>
          <w:lang w:eastAsia="hr-HR"/>
        </w:rPr>
        <w:t>dodano: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17-04-2018</w:t>
      </w:r>
    </w:p>
    <w:p w:rsidRDefault="008D39A5" w:rsidP="008D39A5" w:rsidR="008D39A5" w:rsidRPr="00A45436">
      <w:pPr>
        <w:numPr>
          <w:ilvl w:val="0"/>
          <w:numId w:val="11"/>
        </w:numPr>
        <w:shd w:fill="D8DBE0" w:color="auto" w:val="clear"/>
        <w:spacing w:lineRule="atLeast" w:line="204" w:after="0"/>
        <w:ind w:right="54" w:left="54"/>
        <w:rPr>
          <w:rFonts w:cs="Arial" w:eastAsia="Times New Roman" w:hAnsi="Arial" w:ascii="Arial"/>
          <w:color w:val="000000"/>
          <w:sz w:val="13"/>
          <w:szCs w:val="13"/>
          <w:lang w:eastAsia="hr-HR"/>
        </w:rPr>
      </w:pPr>
      <w:r w:rsidRPr="00A45436">
        <w:rPr>
          <w:rFonts w:cs="Arial" w:eastAsia="Times New Roman" w:hAnsi="Arial" w:ascii="Arial"/>
          <w:color w:val="A8A8A8"/>
          <w:sz w:val="13"/>
          <w:szCs w:val="13"/>
          <w:bdr w:frame="true" w:space="0" w:sz="0" w:color="auto" w:val="none"/>
          <w:lang w:eastAsia="hr-HR"/>
        </w:rPr>
        <w:t>zadnje izmijenjeno:</w:t>
      </w:r>
      <w:r w:rsidRPr="00A45436">
        <w:rPr>
          <w:rFonts w:cs="Arial" w:eastAsia="Times New Roman" w:hAnsi="Arial" w:ascii="Arial"/>
          <w:color w:val="000000"/>
          <w:sz w:val="13"/>
          <w:szCs w:val="13"/>
          <w:lang w:eastAsia="hr-HR"/>
        </w:rPr>
        <w:t> 17-04-2018</w:t>
      </w:r>
    </w:p>
    <w:p w:rsidRDefault="008D39A5" w:rsidP="008D39A5" w:rsidR="008D39A5"/>
    <w:p w:rsidRDefault="008D39A5" w:rsidP="00271BA6" w:rsidR="008D39A5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br/>
      </w:r>
    </w:p>
    <w:p w:rsidRDefault="008D39A5" w:rsidP="00271BA6" w:rsidR="008D39A5" w:rsidRPr="00303742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br w:type="page"/>
      </w:r>
    </w:p>
    <w:tbl>
      <w:tblPr>
        <w:tblW w:type="pct" w:w="4250"/>
        <w:tblInd w:type="dxa" w:w="54"/>
        <w:tblCellMar>
          <w:top w:type="dxa" w:w="21"/>
          <w:left w:type="dxa" w:w="21"/>
          <w:bottom w:type="dxa" w:w="21"/>
          <w:right w:type="dxa" w:w="21"/>
        </w:tblCellMar>
        <w:tblLook w:val="04A0" w:noVBand="1" w:noHBand="0" w:lastColumn="0" w:firstColumn="1" w:lastRow="0" w:firstRow="1"/>
      </w:tblPr>
      <w:tblGrid>
        <w:gridCol w:w="1550"/>
        <w:gridCol w:w="2324"/>
        <w:gridCol w:w="1549"/>
        <w:gridCol w:w="2324"/>
      </w:tblGrid>
      <w:tr w:rsidTr="001A7E3D" w:rsidR="008D39A5" w:rsidRPr="00620B18">
        <w:tc>
          <w:tcPr>
            <w:tcW w:type="pct" w:w="10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20B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lastRenderedPageBreak/>
              <w:t>aziv</w:t>
            </w:r>
          </w:p>
        </w:tc>
        <w:tc>
          <w:tcPr>
            <w:tcW w:type="pct" w:w="15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20B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Prodaja imovine stečajnog dužnika</w:t>
            </w:r>
          </w:p>
        </w:tc>
        <w:tc>
          <w:tcPr>
            <w:tcW w:type="pct" w:w="10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20B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Status</w:t>
            </w:r>
          </w:p>
        </w:tc>
        <w:tc>
          <w:tcPr>
            <w:tcW w:type="pct" w:w="15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20B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Aktualni oglasi</w:t>
            </w:r>
          </w:p>
        </w:tc>
      </w:tr>
      <w:tr w:rsidTr="001A7E3D" w:rsidR="008D39A5" w:rsidRPr="00620B18">
        <w:tc>
          <w:tcPr>
            <w:tcW w:type="pct" w:w="10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20B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Sud</w:t>
            </w:r>
          </w:p>
        </w:tc>
        <w:tc>
          <w:tcPr>
            <w:tcW w:type="pct" w:w="15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0634C1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hyperlink r:id="rId23" w:history="true">
              <w:r w:rsidR="008D39A5" w:rsidRPr="00620B18">
                <w:rPr>
                  <w:rFonts w:eastAsia="Times New Roman" w:hAnsi="Times New Roman" w:ascii="Times New Roman"/>
                  <w:color w:val="1F81C2"/>
                  <w:sz w:val="24"/>
                  <w:szCs w:val="24"/>
                  <w:u w:val="single"/>
                  <w:lang w:eastAsia="hr-HR"/>
                </w:rPr>
                <w:t>Trgovački sud u Zagrebu</w:t>
              </w:r>
            </w:hyperlink>
          </w:p>
        </w:tc>
        <w:tc>
          <w:tcPr>
            <w:tcW w:type="pct" w:w="10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20B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Broj postupka</w:t>
            </w:r>
          </w:p>
        </w:tc>
        <w:tc>
          <w:tcPr>
            <w:tcW w:type="pct" w:w="15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1A7E3D" w:rsidR="008D39A5" w:rsidRPr="00620B18">
        <w:tc>
          <w:tcPr>
            <w:tcW w:type="pct" w:w="10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20B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Stečajni dužnik</w:t>
            </w:r>
          </w:p>
        </w:tc>
        <w:tc>
          <w:tcPr>
            <w:tcW w:type="pct" w:w="15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0634C1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hyperlink r:id="rId24" w:history="true">
              <w:r w:rsidR="008D39A5" w:rsidRPr="00620B18">
                <w:rPr>
                  <w:rFonts w:eastAsia="Times New Roman" w:hAnsi="Times New Roman" w:ascii="Times New Roman"/>
                  <w:color w:val="1F81C2"/>
                  <w:sz w:val="24"/>
                  <w:szCs w:val="24"/>
                  <w:u w:val="single"/>
                  <w:lang w:eastAsia="hr-HR"/>
                </w:rPr>
                <w:t>ELEG.G. d.o.o. </w:t>
              </w:r>
            </w:hyperlink>
            <w:r w:rsidR="008D39A5" w:rsidRPr="00620B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 Omladinska 12, Ivanić Grad</w:t>
            </w:r>
          </w:p>
        </w:tc>
        <w:tc>
          <w:tcPr>
            <w:tcW w:type="pct" w:w="10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20B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Stečajni upravitelj</w:t>
            </w:r>
          </w:p>
        </w:tc>
        <w:tc>
          <w:tcPr>
            <w:tcW w:type="pct" w:w="15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0634C1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hyperlink r:id="rId25" w:history="true">
              <w:r w:rsidR="008D39A5" w:rsidRPr="00620B18">
                <w:rPr>
                  <w:rFonts w:eastAsia="Times New Roman" w:hAnsi="Times New Roman" w:ascii="Times New Roman"/>
                  <w:color w:val="1F81C2"/>
                  <w:sz w:val="24"/>
                  <w:szCs w:val="24"/>
                  <w:u w:val="single"/>
                  <w:lang w:eastAsia="hr-HR"/>
                </w:rPr>
                <w:t>Domagoj Krpačić</w:t>
              </w:r>
            </w:hyperlink>
            <w:r w:rsidR="008D39A5" w:rsidRPr="00620B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- Stupno 66, Sisak</w:t>
            </w:r>
          </w:p>
        </w:tc>
      </w:tr>
      <w:tr w:rsidTr="001A7E3D" w:rsidR="008D39A5" w:rsidRPr="00620B18">
        <w:tc>
          <w:tcPr>
            <w:tcW w:type="pct" w:w="10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20B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Kategorija imovine</w:t>
            </w:r>
          </w:p>
        </w:tc>
        <w:tc>
          <w:tcPr>
            <w:tcW w:type="pct" w:w="15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20B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Nekretnine</w:t>
            </w:r>
          </w:p>
        </w:tc>
        <w:tc>
          <w:tcPr>
            <w:tcW w:type="pct" w:w="10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20B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Vrsta imovine</w:t>
            </w:r>
          </w:p>
        </w:tc>
        <w:tc>
          <w:tcPr>
            <w:tcW w:type="pct" w:w="15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1A7E3D" w:rsidR="008D39A5" w:rsidRPr="00620B18">
        <w:tc>
          <w:tcPr>
            <w:tcW w:type="pct" w:w="10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20B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Rok za ponudu</w:t>
            </w:r>
          </w:p>
        </w:tc>
        <w:tc>
          <w:tcPr>
            <w:tcW w:type="pct" w:w="15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0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20B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Datum dražbe</w:t>
            </w:r>
          </w:p>
        </w:tc>
        <w:tc>
          <w:tcPr>
            <w:tcW w:type="pct" w:w="15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20B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22.05.2018.</w:t>
            </w:r>
          </w:p>
        </w:tc>
      </w:tr>
      <w:tr w:rsidTr="001A7E3D" w:rsidR="008D39A5" w:rsidRPr="00620B18">
        <w:tc>
          <w:tcPr>
            <w:tcW w:type="pct" w:w="10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20B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Novi datum za ponude</w:t>
            </w:r>
          </w:p>
        </w:tc>
        <w:tc>
          <w:tcPr>
            <w:tcW w:type="pct" w:w="15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0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20B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Novi datum dražbe</w:t>
            </w:r>
          </w:p>
        </w:tc>
        <w:tc>
          <w:tcPr>
            <w:tcW w:type="pct" w:w="15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1A7E3D" w:rsidR="008D39A5" w:rsidRPr="00620B18">
        <w:tc>
          <w:tcPr>
            <w:tcW w:type="pct" w:w="10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20B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Vrijednost</w:t>
            </w:r>
          </w:p>
        </w:tc>
        <w:tc>
          <w:tcPr>
            <w:tcW w:type="pct" w:w="15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20B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 HRK (0,00 EUR)</w:t>
            </w:r>
            <w:r w:rsidRPr="00620B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br/>
              <w:t>(Nekretnine stečajnog dužnika Vrijednost navedena u tekstu oglasa)</w:t>
            </w:r>
          </w:p>
        </w:tc>
        <w:tc>
          <w:tcPr>
            <w:tcW w:type="pct" w:w="10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20B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0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20B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</w:tbl>
    <w:p w:rsidRDefault="008D39A5" w:rsidP="008D39A5" w:rsidR="008D39A5" w:rsidRPr="00620B18">
      <w:pPr>
        <w:shd w:fill="FFFFFF" w:color="auto" w:val="clear"/>
        <w:spacing w:lineRule="auto" w:line="240" w:after="0"/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</w:pP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TRGOVAČKI SUD U ZAGREBU po sucu pojedincu Vesni Sremac Šoštar kao stečajnom sucu u stečajnom postupku nad dužnikom ELEG G. d. o. o. u stečaju, Ivanić-Grad, Omladinska 12, OIB 8765926135, dana 13. travnja 2018. godine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  </w:t>
      </w:r>
    </w:p>
    <w:p w:rsidRDefault="008D39A5" w:rsidP="008D39A5" w:rsidR="008D39A5" w:rsidRPr="00620B18">
      <w:pPr>
        <w:shd w:fill="FFFFFF" w:color="auto" w:val="clear"/>
        <w:spacing w:lineRule="auto" w:line="240" w:after="0"/>
        <w:jc w:val="center"/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</w:pPr>
      <w:r w:rsidRPr="00620B18">
        <w:rPr>
          <w:rFonts w:cs="Helvetica" w:eastAsia="Times New Roman" w:hAnsi="Helvetica" w:ascii="Helvetica"/>
          <w:b/>
          <w:bCs/>
          <w:color w:val="000000"/>
          <w:sz w:val="13"/>
          <w:szCs w:val="13"/>
          <w:lang w:eastAsia="hr-HR"/>
        </w:rPr>
        <w:t>z a k l j u č i o  j e </w:t>
      </w:r>
    </w:p>
    <w:p w:rsidRDefault="008D39A5" w:rsidP="008D39A5" w:rsidR="008D39A5" w:rsidRPr="00620B18">
      <w:pPr>
        <w:shd w:fill="FFFFFF" w:color="auto" w:val="clear"/>
        <w:spacing w:lineRule="auto" w:line="240" w:after="0"/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</w:pP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t> 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1. Prodajna cijena imovine stečajnog dužnika, nekretnine upisane kod Općinskog suda u Velikoj Gorici, Zemljišnoknjižni odjel Ivanić Grad, zk. uložak br. 2822, kč. br. 2552, u naravi kuća i dvorište u Ivanić Gradu, površine 431m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vertAlign w:val="superscript"/>
          <w:lang w:eastAsia="hr-HR"/>
        </w:rPr>
        <w:t>2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t> i to: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           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- 5. suvlasnički dio: 16/100 etažno vlasništvo (E-5), poslovni prostor u podrumu površine od 135,38m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vertAlign w:val="superscript"/>
          <w:lang w:eastAsia="hr-HR"/>
        </w:rPr>
        <w:t>2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t> i 6. suvlasnički dio: 13/100 etažno vlasništvo (E-6), poslovni prostor u prizemlju površine od 115,05 m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vertAlign w:val="superscript"/>
          <w:lang w:eastAsia="hr-HR"/>
        </w:rPr>
        <w:t>2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t>, određuje se u iznosu od 619.123,50 kn uvećano za troškove poreza,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           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- 7. suvlasnički dio: 16/100 etažno vlasništvo (E-7), poslovni prostor u potkrovlju površine od 133,14m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vertAlign w:val="superscript"/>
          <w:lang w:eastAsia="hr-HR"/>
        </w:rPr>
        <w:t>2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t>, određuje se u iznosu od 329.270,00 kn uvećano za troškove poreza.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           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2. Određuje se prodaja imovine stečajnog dužnika iz točke 1. ovog rješenja, šestom usmenom javnom dražbom koja će se održati 22. svibnja 2018. godine u 10,00 sati sati, kod ovog suda, Amruševa 2/II, soba 55/III (dvorišna zgrada).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                       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3. Imovina koja je predmet prodaje prodavat će se na usmenoj javnoj dražbi i ne može se prodati ispod utvrđene vrijednosti.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                       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4.  Uvjeti prodaje: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- pravo na sudjelovanje na dražbi imaju samo one osobe koje su prethodno dale osiguranje i dokaz o osiguranju dostavile najkasnije na ročište za javnu dražbu,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- osiguranje u iznosu od 5 % od oglašene cijene za nekretninu plaća se na žiro račun sudskog depozita Trgovačkog suda u Zagrebu, IBAN broj HR9223900011300000460 otvoren kod Hrvatske poštanske banke d. d., Zagreb, pozivom na broj 05 37215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- nekretnina se prodaje i preuzima sa svim stvarnim i pravnim nedostacima, te se kupac odriče bilo kakvog potraživanja s navedene osnove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- kupac je dužan položiti kupovninu u roku od 30 dana od dana donošenja rješenja o dosudi nekretnine. Ako kupac u tom roku ne položi kupovninu sud će rješenjem prodaju oglasiti nevažećom i odrediti novu prodaju, a iz položenog osiguranja namiriti će se troškovi nove prodaje i drugi troškovi nastali uslijed odustanka kupca,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- dužnici stečajnog dužnika koji žele sudjelovati na dražbi dužni su prethodno u cijelosti podmiriti svoje dospjele obveze, jer se u protivnom uplata osiguranja smatra podmirenjem duga,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- porez vezan za kupnju nekretnine snosi kupac,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- pravo nadmetanja imaju sve pravne i fizičke osobe u skladu s propisima,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- kamate se ne obračunavaju na jamčevinu,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- najpovoljnijem ponuđaču jamčevina se uračunava u cijenu a ostalim ponuđačima se vraća u roku od petnaest dana od dana zaključenja dražbe. Kupac nema pravo na povrat jamčevine ako odustane od kupnje ili ne isplati cijenu u određenom roku,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5. Imovina koja je predmet prodaje može se  razgledati uz prethodni dogovor sa stečajnim upraviteljem na mob. 099 66 69 287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6. Ovaj zaključak objavit će se na e-oglasnoj ploči, a oglas o održavanju dražbe objaviti će na web stranici Visokog trgovačkog suda Republike Hrvatske i Hrvatske gospodarske komore.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  </w:t>
      </w:r>
    </w:p>
    <w:p w:rsidRDefault="008D39A5" w:rsidP="008D39A5" w:rsidR="008D39A5" w:rsidRPr="00620B18">
      <w:pPr>
        <w:shd w:fill="FFFFFF" w:color="auto" w:val="clear"/>
        <w:spacing w:lineRule="auto" w:line="240" w:after="0"/>
        <w:jc w:val="center"/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</w:pPr>
      <w:r w:rsidRPr="00620B18">
        <w:rPr>
          <w:rFonts w:cs="Helvetica" w:eastAsia="Times New Roman" w:hAnsi="Helvetica" w:ascii="Helvetica"/>
          <w:b/>
          <w:bCs/>
          <w:color w:val="000000"/>
          <w:sz w:val="13"/>
          <w:szCs w:val="13"/>
          <w:lang w:eastAsia="hr-HR"/>
        </w:rPr>
        <w:t>Obrazloženje </w:t>
      </w:r>
    </w:p>
    <w:p w:rsidRDefault="008D39A5" w:rsidP="008D39A5" w:rsidR="008D39A5" w:rsidRPr="00620B18">
      <w:pPr>
        <w:shd w:fill="FFFFFF" w:color="auto" w:val="clear"/>
        <w:spacing w:lineRule="auto" w:line="240" w:after="0"/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</w:pP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t> 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           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Rješenjem suda broj St-372/15-21 od 7. travnja 2016. određena je prodaja nekretnina stečajnog dužnika.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           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Na ročištu za petu javnu dražbu nije bilo zainteresiranih kupaca.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           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Stoga je temeljem odredbe čl. 164 Stečajnog zakona određeno ročište za novu javnu dražbu pod istim uvjetima i sniženoj prodajnoj cijeni. </w:t>
      </w:r>
      <w:r w:rsidRPr="00620B18">
        <w:rPr>
          <w:rFonts w:cs="Helvetica" w:eastAsia="Times New Roman" w:hAnsi="Helvetica" w:ascii="Helvetica"/>
          <w:color w:val="000000"/>
          <w:sz w:val="13"/>
          <w:szCs w:val="13"/>
          <w:lang w:eastAsia="hr-HR"/>
        </w:rPr>
        <w:br/>
        <w:t> </w:t>
      </w:r>
    </w:p>
    <w:tbl>
      <w:tblPr>
        <w:tblW w:type="dxa" w:w="7372"/>
        <w:tblInd w:type="dxa" w:w="54"/>
        <w:tblBorders>
          <w:top w:space="0" w:sz="4" w:color="A4BAC9" w:val="single"/>
          <w:left w:space="0" w:sz="4" w:color="A4BAC9" w:val="single"/>
          <w:bottom w:space="0" w:sz="4" w:color="A4BAC9" w:val="single"/>
          <w:right w:space="0" w:sz="4" w:color="A4BAC9" w:val="single"/>
        </w:tblBorders>
        <w:shd w:fill="FFFFFF" w:color="auto" w:val="clear"/>
        <w:tblCellMar>
          <w:top w:type="dxa" w:w="21"/>
          <w:left w:type="dxa" w:w="21"/>
          <w:bottom w:type="dxa" w:w="21"/>
          <w:right w:type="dxa" w:w="21"/>
        </w:tblCellMar>
        <w:tblLook w:val="04A0" w:noVBand="1" w:noHBand="0" w:lastColumn="0" w:firstColumn="1" w:lastRow="0" w:firstRow="1"/>
      </w:tblPr>
      <w:tblGrid>
        <w:gridCol w:w="368"/>
        <w:gridCol w:w="811"/>
        <w:gridCol w:w="2212"/>
        <w:gridCol w:w="1474"/>
        <w:gridCol w:w="2212"/>
        <w:gridCol w:w="295"/>
      </w:tblGrid>
      <w:tr w:rsidTr="001A7E3D" w:rsidR="008D39A5" w:rsidRPr="00620B18">
        <w:tc>
          <w:tcPr>
            <w:tcW w:type="pct" w:w="25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1F6FA" w:color="auto" w:val="clear"/>
            <w:tcMar>
              <w:top w:type="dxa" w:w="107"/>
              <w:left w:type="dxa" w:w="32"/>
              <w:bottom w:type="dxa" w:w="54"/>
              <w:right w:type="dxa" w:w="32"/>
            </w:tcMar>
            <w:vAlign w:val="center"/>
            <w:hideMark/>
          </w:tcPr>
          <w:p w:rsidRDefault="008D39A5" w:rsidP="001A7E3D" w:rsidR="008D39A5" w:rsidRPr="00620B18">
            <w:pPr>
              <w:spacing w:lineRule="auto" w:line="240" w:after="0"/>
              <w:jc w:val="center"/>
              <w:rPr>
                <w:rFonts w:cs="Helvetica" w:eastAsia="Times New Roman" w:hAnsi="Helvetica" w:ascii="Helvetica"/>
                <w:b/>
                <w:bCs/>
                <w:color w:val="FFFFFF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b/>
                <w:bCs/>
                <w:color w:val="FFFFFF"/>
                <w:sz w:val="13"/>
                <w:szCs w:val="13"/>
                <w:lang w:eastAsia="hr-HR"/>
              </w:rPr>
              <w:t> </w:t>
            </w:r>
          </w:p>
        </w:tc>
        <w:tc>
          <w:tcPr>
            <w:tcW w:type="pct" w:w="55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1F6FA" w:color="auto" w:val="clear"/>
            <w:tcMar>
              <w:top w:type="dxa" w:w="107"/>
              <w:left w:type="dxa" w:w="32"/>
              <w:bottom w:type="dxa" w:w="54"/>
              <w:right w:type="dxa" w:w="32"/>
            </w:tcMar>
            <w:vAlign w:val="center"/>
            <w:hideMark/>
          </w:tcPr>
          <w:p w:rsidRDefault="008D39A5" w:rsidP="001A7E3D" w:rsidR="008D39A5" w:rsidRPr="00620B18">
            <w:pPr>
              <w:spacing w:lineRule="auto" w:line="240" w:after="0"/>
              <w:jc w:val="center"/>
              <w:rPr>
                <w:rFonts w:cs="Helvetica" w:eastAsia="Times New Roman" w:hAnsi="Helvetica" w:ascii="Helvetica"/>
                <w:b/>
                <w:bCs/>
                <w:color w:val="FFFFFF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b/>
                <w:bCs/>
                <w:color w:val="FFFFFF"/>
                <w:sz w:val="13"/>
                <w:szCs w:val="13"/>
                <w:lang w:eastAsia="hr-HR"/>
              </w:rPr>
              <w:t> Dražba</w:t>
            </w:r>
          </w:p>
        </w:tc>
        <w:tc>
          <w:tcPr>
            <w:tcW w:type="pct" w:w="15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1F6FA" w:color="auto" w:val="clear"/>
            <w:tcMar>
              <w:top w:type="dxa" w:w="107"/>
              <w:left w:type="dxa" w:w="32"/>
              <w:bottom w:type="dxa" w:w="54"/>
              <w:right w:type="dxa" w:w="32"/>
            </w:tcMar>
            <w:vAlign w:val="center"/>
            <w:hideMark/>
          </w:tcPr>
          <w:p w:rsidRDefault="008D39A5" w:rsidP="001A7E3D" w:rsidR="008D39A5" w:rsidRPr="00620B18">
            <w:pPr>
              <w:spacing w:lineRule="auto" w:line="240" w:after="0"/>
              <w:jc w:val="center"/>
              <w:rPr>
                <w:rFonts w:cs="Helvetica" w:eastAsia="Times New Roman" w:hAnsi="Helvetica" w:ascii="Helvetica"/>
                <w:b/>
                <w:bCs/>
                <w:color w:val="FFFFFF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b/>
                <w:bCs/>
                <w:color w:val="FFFFFF"/>
                <w:sz w:val="13"/>
                <w:szCs w:val="13"/>
                <w:lang w:eastAsia="hr-HR"/>
              </w:rPr>
              <w:t>Ostali podaci</w:t>
            </w:r>
          </w:p>
        </w:tc>
        <w:tc>
          <w:tcPr>
            <w:tcW w:type="pct" w:w="10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1F6FA" w:color="auto" w:val="clear"/>
            <w:tcMar>
              <w:top w:type="dxa" w:w="107"/>
              <w:left w:type="dxa" w:w="32"/>
              <w:bottom w:type="dxa" w:w="54"/>
              <w:right w:type="dxa" w:w="32"/>
            </w:tcMar>
            <w:vAlign w:val="center"/>
            <w:hideMark/>
          </w:tcPr>
          <w:p w:rsidRDefault="008D39A5" w:rsidP="001A7E3D" w:rsidR="008D39A5" w:rsidRPr="00620B18">
            <w:pPr>
              <w:spacing w:lineRule="auto" w:line="240" w:after="0"/>
              <w:jc w:val="center"/>
              <w:rPr>
                <w:rFonts w:cs="Helvetica" w:eastAsia="Times New Roman" w:hAnsi="Helvetica" w:ascii="Helvetica"/>
                <w:b/>
                <w:bCs/>
                <w:color w:val="FFFFFF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b/>
                <w:bCs/>
                <w:color w:val="FFFFFF"/>
                <w:sz w:val="13"/>
                <w:szCs w:val="13"/>
                <w:lang w:eastAsia="hr-HR"/>
              </w:rPr>
              <w:t>Stečajni upravitelj</w:t>
            </w:r>
          </w:p>
        </w:tc>
        <w:tc>
          <w:tcPr>
            <w:tcW w:type="pct" w:w="15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1F6FA" w:color="auto" w:val="clear"/>
            <w:tcMar>
              <w:top w:type="dxa" w:w="107"/>
              <w:left w:type="dxa" w:w="32"/>
              <w:bottom w:type="dxa" w:w="54"/>
              <w:right w:type="dxa" w:w="32"/>
            </w:tcMar>
            <w:vAlign w:val="center"/>
            <w:hideMark/>
          </w:tcPr>
          <w:p w:rsidRDefault="008D39A5" w:rsidP="001A7E3D" w:rsidR="008D39A5" w:rsidRPr="00620B18">
            <w:pPr>
              <w:spacing w:lineRule="auto" w:line="240" w:after="0"/>
              <w:jc w:val="center"/>
              <w:rPr>
                <w:rFonts w:cs="Helvetica" w:eastAsia="Times New Roman" w:hAnsi="Helvetica" w:ascii="Helvetica"/>
                <w:b/>
                <w:bCs/>
                <w:color w:val="FFFFFF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b/>
                <w:bCs/>
                <w:color w:val="FFFFFF"/>
                <w:sz w:val="13"/>
                <w:szCs w:val="13"/>
                <w:lang w:eastAsia="hr-HR"/>
              </w:rPr>
              <w:t>Vrsta ponude</w:t>
            </w:r>
          </w:p>
        </w:tc>
        <w:tc>
          <w:tcPr>
            <w:tcW w:type="pct" w:w="2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1F6FA" w:color="auto" w:val="clear"/>
            <w:tcMar>
              <w:top w:type="dxa" w:w="107"/>
              <w:left w:type="dxa" w:w="32"/>
              <w:bottom w:type="dxa" w:w="54"/>
              <w:right w:type="dxa" w:w="32"/>
            </w:tcMar>
            <w:vAlign w:val="center"/>
            <w:hideMark/>
          </w:tcPr>
          <w:p w:rsidRDefault="008D39A5" w:rsidP="001A7E3D" w:rsidR="008D39A5" w:rsidRPr="00620B18">
            <w:pPr>
              <w:spacing w:lineRule="auto" w:line="240" w:after="0"/>
              <w:jc w:val="center"/>
              <w:rPr>
                <w:rFonts w:cs="Helvetica" w:eastAsia="Times New Roman" w:hAnsi="Helvetica" w:ascii="Helvetica"/>
                <w:b/>
                <w:bCs/>
                <w:color w:val="FFFFFF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b/>
                <w:bCs/>
                <w:color w:val="FFFFFF"/>
                <w:sz w:val="13"/>
                <w:szCs w:val="13"/>
                <w:lang w:eastAsia="hr-HR"/>
              </w:rPr>
              <w:t> </w:t>
            </w:r>
          </w:p>
        </w:tc>
      </w:tr>
      <w:tr w:rsidTr="001A7E3D" w:rsidR="008D39A5" w:rsidRPr="00620B18">
        <w:tc>
          <w:tcPr>
            <w:tcW w:type="pct" w:w="25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5F5F5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1</w:t>
            </w:r>
          </w:p>
        </w:tc>
        <w:tc>
          <w:tcPr>
            <w:tcW w:type="pct" w:w="55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5F5F5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15.11.2017</w:t>
            </w:r>
          </w:p>
        </w:tc>
        <w:tc>
          <w:tcPr>
            <w:tcW w:type="pct" w:w="15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5F5F5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ELEG.G. d.o.o. , Ivanić Grad</w:t>
            </w:r>
          </w:p>
        </w:tc>
        <w:tc>
          <w:tcPr>
            <w:tcW w:type="pct" w:w="10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5F5F5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Domagoj Krpačić</w:t>
            </w:r>
          </w:p>
        </w:tc>
        <w:tc>
          <w:tcPr>
            <w:tcW w:type="pct" w:w="15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5F5F5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Prodaja imovine stečajnog dužnika</w:t>
            </w:r>
          </w:p>
        </w:tc>
        <w:tc>
          <w:tcPr>
            <w:tcW w:type="pct" w:w="2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5F5F5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 </w:t>
            </w:r>
          </w:p>
        </w:tc>
      </w:tr>
      <w:tr w:rsidTr="001A7E3D" w:rsidR="008D39A5" w:rsidRPr="00620B18">
        <w:tc>
          <w:tcPr>
            <w:tcW w:type="pct" w:w="25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EDEDED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2</w:t>
            </w:r>
          </w:p>
        </w:tc>
        <w:tc>
          <w:tcPr>
            <w:tcW w:type="pct" w:w="55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EDEDED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08.06.2017</w:t>
            </w:r>
          </w:p>
        </w:tc>
        <w:tc>
          <w:tcPr>
            <w:tcW w:type="pct" w:w="15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EDEDED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ELEG.G. d.o.o. , Ivanić Grad</w:t>
            </w:r>
          </w:p>
        </w:tc>
        <w:tc>
          <w:tcPr>
            <w:tcW w:type="pct" w:w="10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EDEDED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Domagoj Krpačić</w:t>
            </w:r>
          </w:p>
        </w:tc>
        <w:tc>
          <w:tcPr>
            <w:tcW w:type="pct" w:w="15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EDEDED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Prodaja imovine stečajnog dužnika</w:t>
            </w:r>
          </w:p>
        </w:tc>
        <w:tc>
          <w:tcPr>
            <w:tcW w:type="pct" w:w="2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EDEDED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 </w:t>
            </w:r>
          </w:p>
        </w:tc>
      </w:tr>
      <w:tr w:rsidTr="001A7E3D" w:rsidR="008D39A5" w:rsidRPr="00620B18">
        <w:tc>
          <w:tcPr>
            <w:tcW w:type="pct" w:w="25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5F5F5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3</w:t>
            </w:r>
          </w:p>
        </w:tc>
        <w:tc>
          <w:tcPr>
            <w:tcW w:type="pct" w:w="55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5F5F5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23.02.2017</w:t>
            </w:r>
          </w:p>
        </w:tc>
        <w:tc>
          <w:tcPr>
            <w:tcW w:type="pct" w:w="15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5F5F5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ELEG.G. d.o.o. , Ivanić Grad</w:t>
            </w:r>
          </w:p>
        </w:tc>
        <w:tc>
          <w:tcPr>
            <w:tcW w:type="pct" w:w="10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5F5F5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Domagoj Krpačić</w:t>
            </w:r>
          </w:p>
        </w:tc>
        <w:tc>
          <w:tcPr>
            <w:tcW w:type="pct" w:w="15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5F5F5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Prodaja imovine stečajnog dužnika</w:t>
            </w:r>
          </w:p>
        </w:tc>
        <w:tc>
          <w:tcPr>
            <w:tcW w:type="pct" w:w="2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5F5F5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 </w:t>
            </w:r>
          </w:p>
        </w:tc>
      </w:tr>
      <w:tr w:rsidTr="001A7E3D" w:rsidR="008D39A5" w:rsidRPr="00620B18">
        <w:tc>
          <w:tcPr>
            <w:tcW w:type="pct" w:w="25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EDEDED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4</w:t>
            </w:r>
          </w:p>
        </w:tc>
        <w:tc>
          <w:tcPr>
            <w:tcW w:type="pct" w:w="55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EDEDED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16.02.2017</w:t>
            </w:r>
          </w:p>
        </w:tc>
        <w:tc>
          <w:tcPr>
            <w:tcW w:type="pct" w:w="15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EDEDED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ELEG.G. d.o.o. , Ivanić Grad</w:t>
            </w:r>
          </w:p>
        </w:tc>
        <w:tc>
          <w:tcPr>
            <w:tcW w:type="pct" w:w="10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EDEDED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Domagoj Krpačić</w:t>
            </w:r>
          </w:p>
        </w:tc>
        <w:tc>
          <w:tcPr>
            <w:tcW w:type="pct" w:w="15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EDEDED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Prodaja imovine stečajnog dužnika</w:t>
            </w:r>
          </w:p>
        </w:tc>
        <w:tc>
          <w:tcPr>
            <w:tcW w:type="pct" w:w="2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EDEDED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 </w:t>
            </w:r>
          </w:p>
        </w:tc>
      </w:tr>
      <w:tr w:rsidTr="001A7E3D" w:rsidR="008D39A5" w:rsidRPr="00620B18">
        <w:tc>
          <w:tcPr>
            <w:tcW w:type="pct" w:w="25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5F5F5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lastRenderedPageBreak/>
              <w:t>5</w:t>
            </w:r>
          </w:p>
        </w:tc>
        <w:tc>
          <w:tcPr>
            <w:tcW w:type="pct" w:w="55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5F5F5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30.11.2016</w:t>
            </w:r>
          </w:p>
        </w:tc>
        <w:tc>
          <w:tcPr>
            <w:tcW w:type="pct" w:w="15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5F5F5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ELEG.G. d.o.o. , Ivanić Grad</w:t>
            </w:r>
          </w:p>
        </w:tc>
        <w:tc>
          <w:tcPr>
            <w:tcW w:type="pct" w:w="10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5F5F5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Domagoj Krpačić</w:t>
            </w:r>
          </w:p>
        </w:tc>
        <w:tc>
          <w:tcPr>
            <w:tcW w:type="pct" w:w="15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5F5F5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Prodaja imovine stečajnog dužnika</w:t>
            </w:r>
          </w:p>
        </w:tc>
        <w:tc>
          <w:tcPr>
            <w:tcW w:type="pct" w:w="2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5F5F5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 </w:t>
            </w:r>
          </w:p>
        </w:tc>
      </w:tr>
      <w:tr w:rsidTr="001A7E3D" w:rsidR="008D39A5" w:rsidRPr="00620B18">
        <w:tc>
          <w:tcPr>
            <w:tcW w:type="pct" w:w="25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EDEDED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6</w:t>
            </w:r>
          </w:p>
        </w:tc>
        <w:tc>
          <w:tcPr>
            <w:tcW w:type="pct" w:w="55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EDEDED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28.09.2016</w:t>
            </w:r>
          </w:p>
        </w:tc>
        <w:tc>
          <w:tcPr>
            <w:tcW w:type="pct" w:w="15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EDEDED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ELEG.G. d.o.o. , Ivanić Grad</w:t>
            </w:r>
          </w:p>
        </w:tc>
        <w:tc>
          <w:tcPr>
            <w:tcW w:type="pct" w:w="10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EDEDED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Domagoj Krpačić</w:t>
            </w:r>
          </w:p>
        </w:tc>
        <w:tc>
          <w:tcPr>
            <w:tcW w:type="pct" w:w="15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EDEDED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Prodaja imovine stečajnog dužnika</w:t>
            </w:r>
          </w:p>
        </w:tc>
        <w:tc>
          <w:tcPr>
            <w:tcW w:type="pct" w:w="200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EDEDED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 </w:t>
            </w:r>
          </w:p>
        </w:tc>
      </w:tr>
      <w:tr w:rsidTr="001A7E3D" w:rsidR="008D39A5" w:rsidRPr="00620B18">
        <w:tc>
          <w:tcPr>
            <w:tcW w:type="auto" w:w="0"/>
            <w:gridSpan w:val="6"/>
            <w:tcBorders>
              <w:top w:space="0" w:sz="4" w:color="A4BAC9" w:val="single"/>
              <w:left w:space="0" w:sz="4" w:color="A4BAC9" w:val="single"/>
              <w:bottom w:space="0" w:sz="4" w:color="A4BAC9" w:val="single"/>
              <w:right w:space="0" w:sz="4" w:color="A4BAC9" w:val="single"/>
            </w:tcBorders>
            <w:shd w:fill="FFFFFF" w:color="auto" w:val="clear"/>
            <w:tcMar>
              <w:top w:type="dxa" w:w="32"/>
              <w:left w:type="dxa" w:w="32"/>
              <w:bottom w:type="dxa" w:w="32"/>
              <w:right w:type="dxa" w:w="32"/>
            </w:tcMar>
            <w:hideMark/>
          </w:tcPr>
          <w:p w:rsidRDefault="008D39A5" w:rsidP="001A7E3D" w:rsidR="008D39A5" w:rsidRPr="00620B18">
            <w:pPr>
              <w:spacing w:lineRule="auto" w:line="240" w:after="0"/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</w:pPr>
            <w:r w:rsidRPr="00620B18">
              <w:rPr>
                <w:rFonts w:cs="Helvetica" w:eastAsia="Times New Roman" w:hAnsi="Helvetica" w:ascii="Helvetica"/>
                <w:color w:val="000000"/>
                <w:sz w:val="13"/>
                <w:szCs w:val="13"/>
                <w:lang w:eastAsia="hr-HR"/>
              </w:rPr>
              <w:t> </w:t>
            </w:r>
            <w:r w:rsidRPr="00620B18">
              <w:rPr>
                <w:rFonts w:cs="Helvetica" w:eastAsia="Times New Roman" w:hAnsi="Helvetica" w:ascii="Helvetica"/>
                <w:b/>
                <w:bCs/>
                <w:color w:val="000000"/>
                <w:sz w:val="13"/>
                <w:szCs w:val="13"/>
                <w:lang w:eastAsia="hr-HR"/>
              </w:rPr>
              <w:t># 6 (50/6)</w:t>
            </w:r>
          </w:p>
        </w:tc>
      </w:tr>
    </w:tbl>
    <w:p w:rsidRDefault="008D39A5" w:rsidP="008D39A5" w:rsidR="008D39A5"/>
    <w:p w:rsidRDefault="00715331" w:rsidP="00271BA6" w:rsidR="00715331" w:rsidRPr="0030374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461686" w:rsidR="00715331" w:rsidRPr="003037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24D0A"/>
    <w:multiLevelType w:val="hybridMultilevel"/>
    <w:tmpl w:val="0F42B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F7409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0A18A1"/>
    <w:multiLevelType w:val="hybridMultilevel"/>
    <w:tmpl w:val="0F42B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8E49EF"/>
    <w:multiLevelType w:val="hybridMultilevel"/>
    <w:tmpl w:val="C8B8BBE4"/>
    <w:lvl w:tplc="EB2216D2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8F6D32"/>
    <w:multiLevelType w:val="multilevel"/>
    <w:tmpl w:val="CBB0CE9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5">
    <w:nsid w:val="53750662"/>
    <w:multiLevelType w:val="hybridMultilevel"/>
    <w:tmpl w:val="823836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B1F02E9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B384C0F"/>
    <w:multiLevelType w:val="multilevel"/>
    <w:tmpl w:val="00D65BD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  <w:sz w:val="20"/>
      </w:rPr>
    </w:lvl>
    <w:lvl w:tentative="true" w:ilvl="2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  <w:sz w:val="20"/>
      </w:rPr>
    </w:lvl>
    <w:lvl w:tentative="tru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  <w:sz w:val="20"/>
      </w:rPr>
    </w:lvl>
    <w:lvl w:tentative="true" w:ilvl="4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  <w:sz w:val="20"/>
      </w:rPr>
    </w:lvl>
    <w:lvl w:tentative="true" w:ilvl="5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  <w:sz w:val="20"/>
      </w:rPr>
    </w:lvl>
    <w:lvl w:tentative="tru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  <w:sz w:val="20"/>
      </w:rPr>
    </w:lvl>
    <w:lvl w:tentative="true" w:ilvl="7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  <w:sz w:val="20"/>
      </w:rPr>
    </w:lvl>
    <w:lvl w:tentative="true" w:ilvl="8">
      <w:start w:val="1"/>
      <w:numFmt w:val="bullet"/>
      <w:lvlText w:val=""/>
      <w:lvlJc w:val="left"/>
      <w:pPr>
        <w:tabs>
          <w:tab w:pos="6480" w:val="num"/>
        </w:tabs>
        <w:ind w:hanging="360" w:left="6480"/>
      </w:pPr>
      <w:rPr>
        <w:rFonts w:hAnsi="Symbol" w:ascii="Symbol" w:hint="default"/>
        <w:sz w:val="20"/>
      </w:rPr>
    </w:lvl>
  </w:abstractNum>
  <w:abstractNum w:abstractNumId="8">
    <w:nsid w:val="60D06753"/>
    <w:multiLevelType w:val="multilevel"/>
    <w:tmpl w:val="683C3E2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  <w:sz w:val="20"/>
      </w:rPr>
    </w:lvl>
    <w:lvl w:tentative="true" w:ilvl="2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  <w:sz w:val="20"/>
      </w:rPr>
    </w:lvl>
    <w:lvl w:tentative="tru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  <w:sz w:val="20"/>
      </w:rPr>
    </w:lvl>
    <w:lvl w:tentative="true" w:ilvl="4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  <w:sz w:val="20"/>
      </w:rPr>
    </w:lvl>
    <w:lvl w:tentative="true" w:ilvl="5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  <w:sz w:val="20"/>
      </w:rPr>
    </w:lvl>
    <w:lvl w:tentative="tru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  <w:sz w:val="20"/>
      </w:rPr>
    </w:lvl>
    <w:lvl w:tentative="true" w:ilvl="7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  <w:sz w:val="20"/>
      </w:rPr>
    </w:lvl>
    <w:lvl w:tentative="true" w:ilvl="8">
      <w:start w:val="1"/>
      <w:numFmt w:val="bullet"/>
      <w:lvlText w:val=""/>
      <w:lvlJc w:val="left"/>
      <w:pPr>
        <w:tabs>
          <w:tab w:pos="6480" w:val="num"/>
        </w:tabs>
        <w:ind w:hanging="360" w:left="6480"/>
      </w:pPr>
      <w:rPr>
        <w:rFonts w:hAnsi="Symbol" w:ascii="Symbol" w:hint="default"/>
        <w:sz w:val="20"/>
      </w:rPr>
    </w:lvl>
  </w:abstractNum>
  <w:abstractNum w:abstractNumId="9">
    <w:nsid w:val="626D4AA4"/>
    <w:multiLevelType w:val="multilevel"/>
    <w:tmpl w:val="59D6F00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0">
    <w:nsid w:val="7BA36FA2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0"/>
  </w:num>
  <w:num w:numId="6">
    <w:abstractNumId w:val="2"/>
  </w:num>
  <w:num w:numId="7">
    <w:abstractNumId w:val="1"/>
  </w:num>
  <w:num w:numId="8">
    <w:abstractNumId w:val="7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5331"/>
    <w:rsid w:val="000634C1"/>
    <w:rsid w:val="0006778E"/>
    <w:rsid w:val="001829E0"/>
    <w:rsid w:val="001A7E3D"/>
    <w:rsid w:val="00271BA6"/>
    <w:rsid w:val="002A5837"/>
    <w:rsid w:val="002E3FA6"/>
    <w:rsid w:val="00303742"/>
    <w:rsid w:val="00311171"/>
    <w:rsid w:val="00322D93"/>
    <w:rsid w:val="003535DA"/>
    <w:rsid w:val="00354F00"/>
    <w:rsid w:val="003A21E3"/>
    <w:rsid w:val="00404EC8"/>
    <w:rsid w:val="00461686"/>
    <w:rsid w:val="00483B85"/>
    <w:rsid w:val="004A49B5"/>
    <w:rsid w:val="004E0D67"/>
    <w:rsid w:val="00500601"/>
    <w:rsid w:val="00565779"/>
    <w:rsid w:val="006050BB"/>
    <w:rsid w:val="00636EEA"/>
    <w:rsid w:val="00715331"/>
    <w:rsid w:val="007457F5"/>
    <w:rsid w:val="007911F8"/>
    <w:rsid w:val="00793097"/>
    <w:rsid w:val="008C20E3"/>
    <w:rsid w:val="008D39A5"/>
    <w:rsid w:val="009569C4"/>
    <w:rsid w:val="00981CEA"/>
    <w:rsid w:val="009952B0"/>
    <w:rsid w:val="00A506D5"/>
    <w:rsid w:val="00A775C7"/>
    <w:rsid w:val="00B17174"/>
    <w:rsid w:val="00B97941"/>
    <w:rsid w:val="00D41AB2"/>
    <w:rsid w:val="00D54492"/>
    <w:rsid w:val="00E278E1"/>
    <w:rsid w:val="00EC28F9"/>
    <w:rsid w:val="00EC4A7E"/>
    <w:rsid w:val="00EF45E4"/>
    <w:rsid w:val="00F24108"/>
    <w:rsid w:val="00F26D4F"/>
    <w:rsid w:val="00F2796E"/>
    <w:rsid w:val="00F4317F"/>
    <w:rsid w:val="00F839E3"/>
    <w:rsid w:val="00FD0203"/>
    <w:rsid w:val="00FF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16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715331"/>
    <w:pPr>
      <w:ind w:left="720"/>
      <w:contextualSpacing/>
    </w:pPr>
  </w:style>
  <w:style w:customStyle="true" w:styleId="Odlomakpopisa1" w:type="paragraph">
    <w:name w:val="Odlomak popisa1"/>
    <w:basedOn w:val="Normal"/>
    <w:qFormat/>
    <w:rsid w:val="00793097"/>
    <w:pPr>
      <w:ind w:left="720"/>
      <w:contextualSpacing/>
    </w:pPr>
  </w:style>
  <w:style w:styleId="Tekstrezerviranogmjesta" w:type="character">
    <w:name w:val="Placeholder Text"/>
    <w:uiPriority w:val="99"/>
    <w:semiHidden/>
    <w:rsid w:val="00EC2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EC28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EC28F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EC28F9"/>
    <w:rPr>
      <w:rFonts w:cs="Times New Roman" w:hAnsi="Times New Roman" w:ascii="Times New Roman"/>
      <w:b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EC28F9"/>
    <w:rPr>
      <w:rFonts w:cs="Times New Roman" w:hAnsi="Times New Roman" w:ascii="Times New Roman"/>
      <w:b/>
      <w:sz w:val="28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34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34C1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16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715331"/>
    <w:pPr>
      <w:ind w:left="720"/>
      <w:contextualSpacing/>
    </w:pPr>
  </w:style>
  <w:style w:customStyle="1" w:styleId="Odlomakpopisa1" w:type="paragraph">
    <w:name w:val="Odlomak popisa1"/>
    <w:basedOn w:val="Normal"/>
    <w:qFormat/>
    <w:rsid w:val="00793097"/>
    <w:pPr>
      <w:ind w:left="720"/>
      <w:contextualSpacing/>
    </w:pPr>
  </w:style>
  <w:style w:styleId="Tekstrezerviranogmjesta" w:type="character">
    <w:name w:val="Placeholder Text"/>
    <w:uiPriority w:val="99"/>
    <w:semiHidden/>
    <w:rsid w:val="00EC2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EC28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EC28F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EC28F9"/>
    <w:rPr>
      <w:rFonts w:ascii="Times New Roman" w:cs="Times New Roman" w:hAnsi="Times New Roman"/>
      <w:b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EC28F9"/>
    <w:rPr>
      <w:rFonts w:ascii="Times New Roman" w:cs="Times New Roman" w:hAnsi="Times New Roman"/>
      <w:b/>
      <w:sz w:val="28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34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34C1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3474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5172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0631755">
              <w:marLeft w:val="0"/>
              <w:marRight w:val="0"/>
              <w:marTop w:val="0"/>
              <w:marBottom w:val="0"/>
              <w:divBdr>
                <w:top w:space="0" w:sz="4" w:color="DDDDDD" w:val="single"/>
                <w:left w:space="0" w:sz="4" w:color="DDDDDD" w:val="single"/>
                <w:bottom w:space="0" w:sz="4" w:color="DDDDDD" w:val="single"/>
                <w:right w:space="0" w:sz="4" w:color="DDDDDD" w:val="single"/>
              </w:divBdr>
              <w:divsChild>
                <w:div w:id="1007908767">
                  <w:marLeft w:val="107"/>
                  <w:marRight w:val="107"/>
                  <w:marTop w:val="0"/>
                  <w:marBottom w:val="107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05224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0175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1374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752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784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967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stecajevi.com/" TargetMode="External"/><Relationship Id="rId13" Type="http://schemas.openxmlformats.org/officeDocument/2006/relationships/image" Target="media/image1.jpeg"/><Relationship Id="rId18" Type="http://schemas.openxmlformats.org/officeDocument/2006/relationships/image" Target="media/image6.jpe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://stecajevi.com/uploads/eleg/Procjena-1.pdf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stecajevi.com/kontakt" TargetMode="External"/><Relationship Id="rId17" Type="http://schemas.openxmlformats.org/officeDocument/2006/relationships/image" Target="media/image5.jpeg"/><Relationship Id="rId25" Type="http://schemas.openxmlformats.org/officeDocument/2006/relationships/hyperlink" Target="http://www.sudacka-mreza.hr/stecaj-upravitelji.aspx?Search=&amp;ShowID=883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hyperlink" Target="javascript:void(0);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tecaj.hr/" TargetMode="External"/><Relationship Id="rId24" Type="http://schemas.openxmlformats.org/officeDocument/2006/relationships/hyperlink" Target="javascript:;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3.jpeg"/><Relationship Id="rId23" Type="http://schemas.openxmlformats.org/officeDocument/2006/relationships/hyperlink" Target="http://www.sudacka-mreza.hr/sudovi.aspx?Search=&amp;ShowID=dir129" TargetMode="External"/><Relationship Id="rId10" Type="http://schemas.openxmlformats.org/officeDocument/2006/relationships/hyperlink" Target="http://www.stecajevi.com/clanci" TargetMode="External"/><Relationship Id="rId19" Type="http://schemas.openxmlformats.org/officeDocument/2006/relationships/hyperlink" Target="http://www.stecajevi.com/tvrtka/eleg-g-d-o-o-u-stecaju/4498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stecajevi.com/oglasi" TargetMode="External"/><Relationship Id="rId14" Type="http://schemas.openxmlformats.org/officeDocument/2006/relationships/image" Target="media/image2.jpeg"/><Relationship Id="rId22" Type="http://schemas.openxmlformats.org/officeDocument/2006/relationships/hyperlink" Target="http://stecajevi.com/uploads/eleg/Procjena-2.pdf" TargetMode="External"/><Relationship Id="rId27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St-372/2015-46</izvorni_sadrzaj>
    <derivirana_varijabla naziv="DomainObject.Oznaka_1">St-372/2015-46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3E2662-4324-4F57-A3B0-6204A7DB62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1677</properties:Words>
  <properties:Characters>9247</properties:Characters>
  <properties:Lines>296</properties:Lines>
  <properties:Paragraphs>139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11291</properties:CharactersWithSpaces>
  <properties:SharedDoc>false</properties:SharedDoc>
  <properties:HLinks>
    <vt:vector size="72" baseType="variant">
      <vt:variant>
        <vt:i4>6946914</vt:i4>
      </vt:variant>
      <vt:variant>
        <vt:i4>33</vt:i4>
      </vt:variant>
      <vt:variant>
        <vt:i4>0</vt:i4>
      </vt:variant>
      <vt:variant>
        <vt:i4>5</vt:i4>
      </vt:variant>
      <vt:variant>
        <vt:lpwstr>http://www.sudacka-mreza.hr/stecaj-upravitelji.aspx?Search=&amp;ShowID=883</vt:lpwstr>
      </vt:variant>
      <vt:variant>
        <vt:lpwstr/>
      </vt:variant>
      <vt:variant>
        <vt:i4>4522071</vt:i4>
      </vt:variant>
      <vt:variant>
        <vt:i4>30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  <vt:variant>
        <vt:i4>4915278</vt:i4>
      </vt:variant>
      <vt:variant>
        <vt:i4>27</vt:i4>
      </vt:variant>
      <vt:variant>
        <vt:i4>0</vt:i4>
      </vt:variant>
      <vt:variant>
        <vt:i4>5</vt:i4>
      </vt:variant>
      <vt:variant>
        <vt:lpwstr>http://www.sudacka-mreza.hr/sudovi.aspx?Search=&amp;ShowID=dir129</vt:lpwstr>
      </vt:variant>
      <vt:variant>
        <vt:lpwstr/>
      </vt:variant>
      <vt:variant>
        <vt:i4>4915279</vt:i4>
      </vt:variant>
      <vt:variant>
        <vt:i4>24</vt:i4>
      </vt:variant>
      <vt:variant>
        <vt:i4>0</vt:i4>
      </vt:variant>
      <vt:variant>
        <vt:i4>5</vt:i4>
      </vt:variant>
      <vt:variant>
        <vt:lpwstr>http://stecajevi.com/uploads/eleg/Procjena-2.pdf</vt:lpwstr>
      </vt:variant>
      <vt:variant>
        <vt:lpwstr/>
      </vt:variant>
      <vt:variant>
        <vt:i4>4718671</vt:i4>
      </vt:variant>
      <vt:variant>
        <vt:i4>21</vt:i4>
      </vt:variant>
      <vt:variant>
        <vt:i4>0</vt:i4>
      </vt:variant>
      <vt:variant>
        <vt:i4>5</vt:i4>
      </vt:variant>
      <vt:variant>
        <vt:lpwstr>http://stecajevi.com/uploads/eleg/Procjena-1.pdf</vt:lpwstr>
      </vt:variant>
      <vt:variant>
        <vt:lpwstr/>
      </vt:variant>
      <vt:variant>
        <vt:i4>6291564</vt:i4>
      </vt:variant>
      <vt:variant>
        <vt:i4>18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  <vt:variant>
        <vt:i4>7209008</vt:i4>
      </vt:variant>
      <vt:variant>
        <vt:i4>15</vt:i4>
      </vt:variant>
      <vt:variant>
        <vt:i4>0</vt:i4>
      </vt:variant>
      <vt:variant>
        <vt:i4>5</vt:i4>
      </vt:variant>
      <vt:variant>
        <vt:lpwstr>http://www.stecajevi.com/tvrtka/eleg-g-d-o-o-u-stecaju/4498</vt:lpwstr>
      </vt:variant>
      <vt:variant>
        <vt:lpwstr/>
      </vt:variant>
      <vt:variant>
        <vt:i4>5111877</vt:i4>
      </vt:variant>
      <vt:variant>
        <vt:i4>12</vt:i4>
      </vt:variant>
      <vt:variant>
        <vt:i4>0</vt:i4>
      </vt:variant>
      <vt:variant>
        <vt:i4>5</vt:i4>
      </vt:variant>
      <vt:variant>
        <vt:lpwstr>http://www.stecajevi.com/kontakt</vt:lpwstr>
      </vt:variant>
      <vt:variant>
        <vt:lpwstr/>
      </vt:variant>
      <vt:variant>
        <vt:i4>69</vt:i4>
      </vt:variant>
      <vt:variant>
        <vt:i4>9</vt:i4>
      </vt:variant>
      <vt:variant>
        <vt:i4>0</vt:i4>
      </vt:variant>
      <vt:variant>
        <vt:i4>5</vt:i4>
      </vt:variant>
      <vt:variant>
        <vt:lpwstr>http://www.stecaj.hr/</vt:lpwstr>
      </vt:variant>
      <vt:variant>
        <vt:lpwstr/>
      </vt:variant>
      <vt:variant>
        <vt:i4>4128823</vt:i4>
      </vt:variant>
      <vt:variant>
        <vt:i4>6</vt:i4>
      </vt:variant>
      <vt:variant>
        <vt:i4>0</vt:i4>
      </vt:variant>
      <vt:variant>
        <vt:i4>5</vt:i4>
      </vt:variant>
      <vt:variant>
        <vt:lpwstr>http://www.stecajevi.com/clanci</vt:lpwstr>
      </vt:variant>
      <vt:variant>
        <vt:lpwstr/>
      </vt:variant>
      <vt:variant>
        <vt:i4>3014707</vt:i4>
      </vt:variant>
      <vt:variant>
        <vt:i4>3</vt:i4>
      </vt:variant>
      <vt:variant>
        <vt:i4>0</vt:i4>
      </vt:variant>
      <vt:variant>
        <vt:i4>5</vt:i4>
      </vt:variant>
      <vt:variant>
        <vt:lpwstr>http://www.stecajevi.com/oglasi</vt:lpwstr>
      </vt:variant>
      <vt:variant>
        <vt:lpwstr/>
      </vt:variant>
      <vt:variant>
        <vt:i4>6160410</vt:i4>
      </vt:variant>
      <vt:variant>
        <vt:i4>0</vt:i4>
      </vt:variant>
      <vt:variant>
        <vt:i4>0</vt:i4>
      </vt:variant>
      <vt:variant>
        <vt:i4>5</vt:i4>
      </vt:variant>
      <vt:variant>
        <vt:lpwstr>http://www.stecajevi.com/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2018-04-24T07:22:00Z</dcterms:created>
  <dc:creator>Argo7</dc:creator>
  <cp:lastModifiedBy>Matea Bizjak</cp:lastModifiedBy>
  <cp:lastPrinted>2017-10-03T19:03:00Z</cp:lastPrinted>
  <dcterms:modified xmlns:xsi="http://www.w3.org/2001/XMLSchema-instance" xsi:type="dcterms:W3CDTF">2018-04-24T07:22:00Z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St-372/2015-51 / Podnesak - Izvješće stečajnog upravitelja (ELEG.G d.o.o. u stečaju  , IZVJEŠĆE 18042018.docx)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