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6179a" w14:paraId="1f6179a" w:rsidRDefault="00CB0A5C" w:rsidP="00CB0A5C" w:rsidR="00CB0A5C" w:rsidRPr="00F730CA">
      <w:pPr>
        <w15:collapsed w:val="false"/>
      </w:pPr>
      <w:bookmarkStart w:name="_GoBack" w:id="0"/>
      <w:bookmarkEnd w:id="0"/>
      <w:r w:rsidRPr="00CB0A5C">
        <w:t xml:space="preserve">           </w:t>
      </w:r>
      <w:r w:rsidRPr="00F730C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B0A5C" w:rsidP="00CB0A5C" w:rsidR="0058272A" w:rsidRPr="00F730CA">
      <w:pPr>
        <w:spacing w:before="100"/>
      </w:pPr>
      <w:r w:rsidRPr="00F730CA">
        <w:t>REPUBLIKA HRVATSKA</w:t>
      </w:r>
      <w:r w:rsidR="0058272A" w:rsidRPr="00F730CA">
        <w:tab/>
      </w:r>
      <w:r w:rsidR="0058272A" w:rsidRPr="00F730CA">
        <w:tab/>
      </w:r>
      <w:r w:rsidR="0058272A" w:rsidRPr="00F730CA">
        <w:tab/>
      </w:r>
      <w:r w:rsidR="0058272A" w:rsidRPr="00F730CA">
        <w:tab/>
      </w:r>
      <w:r w:rsidR="0058272A" w:rsidRPr="00F730CA">
        <w:tab/>
      </w:r>
    </w:p>
    <w:p w:rsidRDefault="0058272A" w:rsidP="006B361B" w:rsidR="009652AC" w:rsidRPr="00F730CA">
      <w:r w:rsidRPr="00F730CA">
        <w:t>TRGOVAČKI SUD U SPLITU</w:t>
      </w:r>
      <w:r w:rsidRPr="00F730CA">
        <w:tab/>
      </w:r>
      <w:r w:rsidRPr="00F730CA">
        <w:tab/>
      </w:r>
      <w:r w:rsidRPr="00F730CA">
        <w:tab/>
      </w:r>
      <w:r w:rsidRPr="00F730CA">
        <w:tab/>
      </w:r>
      <w:r w:rsidRPr="00F730CA">
        <w:tab/>
      </w:r>
      <w:r w:rsidRPr="00F730CA">
        <w:tab/>
      </w:r>
    </w:p>
    <w:p w:rsidRDefault="009652AC" w:rsidP="006B361B" w:rsidR="0058272A" w:rsidRPr="00F730CA">
      <w:r w:rsidRPr="00F730CA">
        <w:t>Split, Sukoišanska 6</w:t>
      </w:r>
      <w:r w:rsidR="0058272A" w:rsidRPr="00F730CA">
        <w:tab/>
      </w:r>
    </w:p>
    <w:p w:rsidRDefault="00FF05FA" w:rsidP="00D96AC7" w:rsidR="00FF05FA" w:rsidRPr="00F730CA">
      <w:pPr>
        <w:spacing w:after="200" w:before="200"/>
        <w:jc w:val="center"/>
        <w:rPr>
          <w:spacing w:val="60"/>
        </w:rPr>
      </w:pPr>
      <w:r w:rsidRPr="00F730CA">
        <w:rPr>
          <w:spacing w:val="60"/>
        </w:rPr>
        <w:t>REPUBLIKA HRVATSKA</w:t>
      </w:r>
    </w:p>
    <w:p w:rsidRDefault="00FF05FA" w:rsidP="00D96AC7" w:rsidR="0058272A" w:rsidRPr="00F730CA">
      <w:pPr>
        <w:spacing w:after="200" w:before="200"/>
        <w:jc w:val="center"/>
      </w:pPr>
      <w:r w:rsidRPr="00F730CA">
        <w:rPr>
          <w:rFonts w:eastAsia="Calibri"/>
          <w:lang w:eastAsia="en-US"/>
        </w:rPr>
        <w:t>R J E Š E N J E</w:t>
      </w:r>
    </w:p>
    <w:p w:rsidRDefault="0058272A" w:rsidP="006B361B" w:rsidR="005B3C1C" w:rsidRPr="00F730CA">
      <w:pPr>
        <w:pStyle w:val="Tijeloteksta"/>
        <w:ind w:hanging="180"/>
        <w:rPr>
          <w:b/>
          <w:bCs/>
        </w:rPr>
      </w:pPr>
      <w:r w:rsidRPr="00F730CA">
        <w:tab/>
      </w:r>
      <w:r w:rsidRPr="00F730CA">
        <w:tab/>
        <w:t>Trgovački sud u Splitu,</w:t>
      </w:r>
      <w:r w:rsidR="00E7102F" w:rsidRPr="00F730CA">
        <w:t xml:space="preserve"> po</w:t>
      </w:r>
      <w:r w:rsidR="00421738" w:rsidRPr="00F730CA">
        <w:t xml:space="preserve"> sutkinji Ani Golub Gruić, </w:t>
      </w:r>
      <w:r w:rsidR="00EA69B4" w:rsidRPr="00EA69B4">
        <w:t>u stečajnom postupku koji se vodi kod ovoga suda u ime i za račun STEČAJNE MASE CHONDRICH COMPANY d.o.o. u stečaju Split, Slavonska 9</w:t>
      </w:r>
      <w:r w:rsidR="00EA69B4">
        <w:t>,</w:t>
      </w:r>
      <w:r w:rsidR="00421738" w:rsidRPr="00F730CA">
        <w:t xml:space="preserve"> </w:t>
      </w:r>
      <w:r w:rsidRPr="00F730CA">
        <w:t>nakon</w:t>
      </w:r>
      <w:r w:rsidR="00010419" w:rsidRPr="00F730CA">
        <w:t xml:space="preserve"> </w:t>
      </w:r>
      <w:r w:rsidR="00EA69B4">
        <w:t xml:space="preserve">posebnog </w:t>
      </w:r>
      <w:r w:rsidRPr="00F730CA">
        <w:t>ispitn</w:t>
      </w:r>
      <w:r w:rsidR="0004502B" w:rsidRPr="00F730CA">
        <w:t>og</w:t>
      </w:r>
      <w:r w:rsidR="00EE16FC" w:rsidRPr="00F730CA">
        <w:t xml:space="preserve"> </w:t>
      </w:r>
      <w:r w:rsidRPr="00F730CA">
        <w:t>ročišta</w:t>
      </w:r>
      <w:r w:rsidR="00CB0A5C" w:rsidRPr="00F730CA">
        <w:t xml:space="preserve"> </w:t>
      </w:r>
      <w:r w:rsidRPr="00F730CA">
        <w:t>održan</w:t>
      </w:r>
      <w:r w:rsidR="0004502B" w:rsidRPr="00F730CA">
        <w:t>og</w:t>
      </w:r>
      <w:r w:rsidRPr="00F730CA">
        <w:t xml:space="preserve"> </w:t>
      </w:r>
      <w:r w:rsidR="003F575F" w:rsidRPr="00F730CA">
        <w:t>dana</w:t>
      </w:r>
      <w:r w:rsidRPr="00F730CA">
        <w:t xml:space="preserve"> </w:t>
      </w:r>
      <w:r w:rsidR="003C057F">
        <w:t>19</w:t>
      </w:r>
      <w:r w:rsidR="00CB0A5C" w:rsidRPr="00F730CA">
        <w:t>. listopada</w:t>
      </w:r>
      <w:r w:rsidR="00E7102F" w:rsidRPr="00F730CA">
        <w:t xml:space="preserve"> </w:t>
      </w:r>
      <w:r w:rsidR="003F575F" w:rsidRPr="00F730CA">
        <w:t>2015. godine</w:t>
      </w:r>
    </w:p>
    <w:p w:rsidRDefault="00E7102F" w:rsidP="00D96AC7" w:rsidR="00E7102F" w:rsidRPr="00F730CA">
      <w:pPr>
        <w:spacing w:after="160" w:before="160"/>
        <w:jc w:val="center"/>
        <w:rPr>
          <w:rFonts w:eastAsia="Calibri"/>
          <w:sz w:val="32"/>
          <w:szCs w:val="32"/>
          <w:lang w:eastAsia="en-US"/>
        </w:rPr>
      </w:pPr>
      <w:r w:rsidRPr="00F730CA">
        <w:rPr>
          <w:rFonts w:eastAsia="Calibri"/>
          <w:lang w:eastAsia="en-US"/>
        </w:rPr>
        <w:t xml:space="preserve">r i j e š i o    j e                           </w:t>
      </w:r>
    </w:p>
    <w:p w:rsidRDefault="00CB0A5C" w:rsidP="00EA69B4" w:rsidR="00CB0A5C" w:rsidRPr="00F730CA">
      <w:pPr>
        <w:keepNext/>
        <w:ind w:firstLine="708"/>
        <w:jc w:val="both"/>
        <w:outlineLvl w:val="2"/>
        <w:rPr>
          <w:rFonts w:eastAsia="Arial Unicode MS"/>
          <w:lang w:eastAsia="en-US"/>
        </w:rPr>
      </w:pPr>
      <w:r w:rsidRPr="00F730CA">
        <w:rPr>
          <w:rFonts w:eastAsia="Arial Unicode MS"/>
          <w:lang w:eastAsia="en-US"/>
        </w:rPr>
        <w:t xml:space="preserve">I. Utvrđuje se tražbina vjerovnika </w:t>
      </w:r>
      <w:r w:rsidR="00EA69B4">
        <w:rPr>
          <w:rFonts w:eastAsia="Arial Unicode MS"/>
          <w:lang w:eastAsia="en-US"/>
        </w:rPr>
        <w:t>I</w:t>
      </w:r>
      <w:r w:rsidRPr="00F730CA">
        <w:rPr>
          <w:rFonts w:eastAsia="Arial Unicode MS"/>
          <w:lang w:eastAsia="en-US"/>
        </w:rPr>
        <w:t>I. višeg isplatnog reda:</w:t>
      </w:r>
    </w:p>
    <w:p w:rsidRDefault="00CB0A5C" w:rsidP="00573BBD" w:rsidR="00CB0A5C" w:rsidRPr="00F730CA">
      <w:pPr>
        <w:keepNext/>
        <w:spacing w:before="70"/>
        <w:ind w:firstLine="709"/>
        <w:jc w:val="both"/>
        <w:outlineLvl w:val="2"/>
        <w:rPr>
          <w:rFonts w:eastAsia="Arial Unicode MS"/>
          <w:lang w:eastAsia="en-US"/>
        </w:rPr>
      </w:pPr>
      <w:r w:rsidRPr="00F730CA">
        <w:rPr>
          <w:rFonts w:eastAsia="Arial Unicode MS"/>
          <w:lang w:eastAsia="en-US"/>
        </w:rPr>
        <w:t xml:space="preserve">- Republika Hrvatska, Ministarstvo financija, Porezna uprava, </w:t>
      </w:r>
    </w:p>
    <w:p w:rsidRDefault="00CB0A5C" w:rsidP="00CB0A5C" w:rsidR="00CB0A5C" w:rsidRPr="00F730CA">
      <w:pPr>
        <w:keepNext/>
        <w:ind w:firstLine="708"/>
        <w:jc w:val="both"/>
        <w:outlineLvl w:val="2"/>
        <w:rPr>
          <w:rFonts w:eastAsia="Arial Unicode MS"/>
          <w:lang w:eastAsia="en-US"/>
        </w:rPr>
      </w:pPr>
      <w:r w:rsidRPr="00F730CA">
        <w:rPr>
          <w:rFonts w:eastAsia="Arial Unicode MS"/>
          <w:lang w:eastAsia="en-US"/>
        </w:rPr>
        <w:t>OIB</w:t>
      </w:r>
      <w:r w:rsidR="00161F3D">
        <w:rPr>
          <w:rFonts w:eastAsia="Arial Unicode MS"/>
          <w:lang w:eastAsia="en-US"/>
        </w:rPr>
        <w:t xml:space="preserve">: </w:t>
      </w:r>
      <w:r w:rsidRPr="00F730CA">
        <w:rPr>
          <w:rFonts w:eastAsia="Arial Unicode MS"/>
          <w:lang w:eastAsia="en-US"/>
        </w:rPr>
        <w:t>18683136487…………………………………</w:t>
      </w:r>
      <w:r w:rsidR="00573BBD" w:rsidRPr="00F730CA">
        <w:rPr>
          <w:rFonts w:eastAsia="Arial Unicode MS"/>
          <w:lang w:eastAsia="en-US"/>
        </w:rPr>
        <w:t>…..</w:t>
      </w:r>
      <w:r w:rsidR="00F730CA" w:rsidRPr="00F730CA">
        <w:rPr>
          <w:rFonts w:eastAsia="Arial Unicode MS"/>
          <w:lang w:eastAsia="en-US"/>
        </w:rPr>
        <w:t>…….....</w:t>
      </w:r>
      <w:r w:rsidR="00EA69B4">
        <w:rPr>
          <w:rFonts w:eastAsia="Arial Unicode MS"/>
          <w:lang w:eastAsia="en-US"/>
        </w:rPr>
        <w:t xml:space="preserve">…….…..58.028,40 </w:t>
      </w:r>
      <w:r w:rsidRPr="00F730CA">
        <w:rPr>
          <w:rFonts w:eastAsia="Arial Unicode MS"/>
          <w:lang w:eastAsia="en-US"/>
        </w:rPr>
        <w:t>kn</w:t>
      </w:r>
      <w:r w:rsidR="00EA69B4">
        <w:rPr>
          <w:rFonts w:eastAsia="Arial Unicode MS"/>
          <w:lang w:eastAsia="en-US"/>
        </w:rPr>
        <w:t>.</w:t>
      </w:r>
    </w:p>
    <w:p w:rsidRDefault="00E7102F" w:rsidP="00161F3D" w:rsidR="00E7102F" w:rsidRPr="00F730CA">
      <w:pPr>
        <w:spacing w:after="140" w:before="240"/>
        <w:jc w:val="center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 xml:space="preserve">Obrazloženje </w:t>
      </w:r>
    </w:p>
    <w:p w:rsidRDefault="00E7102F" w:rsidP="00EA69B4" w:rsidR="00EA69B4" w:rsidRPr="00EA69B4">
      <w:p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ab/>
      </w:r>
      <w:r w:rsidR="00D96AC7">
        <w:rPr>
          <w:rFonts w:eastAsia="Calibri"/>
          <w:lang w:eastAsia="en-US"/>
        </w:rPr>
        <w:t>R</w:t>
      </w:r>
      <w:r w:rsidR="00EA69B4" w:rsidRPr="00EA69B4">
        <w:rPr>
          <w:rFonts w:eastAsia="Calibri"/>
          <w:lang w:eastAsia="en-US"/>
        </w:rPr>
        <w:t>ješenjem ovog suda poslovni broj 11. St-302/2003 od 10. lipnja 2015. godine određen nastavak postupka radi naknade diobe stečajne mase stečajnog dužnika CHONDRICH COMPANY d.o.o. u stečaju Split, Slavonska 9, nakon čega je stečajna pisarnica ovog suda spis zavela pod novi poslovni broj – St-84/2015.</w:t>
      </w:r>
    </w:p>
    <w:p w:rsidRDefault="00EA69B4" w:rsidP="00EA69B4" w:rsidR="00EA69B4" w:rsidRPr="00EA69B4">
      <w:pPr>
        <w:jc w:val="both"/>
        <w:rPr>
          <w:rFonts w:eastAsia="Calibri"/>
          <w:lang w:eastAsia="en-US"/>
        </w:rPr>
      </w:pPr>
      <w:r w:rsidRPr="00EA69B4">
        <w:rPr>
          <w:rFonts w:eastAsia="Calibri"/>
          <w:lang w:eastAsia="en-US"/>
        </w:rPr>
        <w:tab/>
      </w:r>
    </w:p>
    <w:p w:rsidRDefault="00EA69B4" w:rsidP="00D96AC7" w:rsidR="00EA69B4" w:rsidRPr="004460FD">
      <w:pPr>
        <w:jc w:val="both"/>
        <w:rPr>
          <w:rFonts w:eastAsia="Calibri"/>
          <w:lang w:eastAsia="en-US"/>
        </w:rPr>
      </w:pPr>
      <w:r w:rsidRPr="00EA69B4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Na posebnom ispitnom ročištu, održanom kod ovog suda dana 19. listopada 2015. godine, </w:t>
      </w:r>
      <w:r>
        <w:t>ispitan</w:t>
      </w:r>
      <w:r w:rsidR="00D96AC7">
        <w:t>a</w:t>
      </w:r>
      <w:r>
        <w:t xml:space="preserve"> je tražbina stečajnog vjerovnika, prijavljena u roku iz oglasa o otvaranju stečajnog postupka, objavljenog u „Narodnim novinama“ broj 61/06, </w:t>
      </w:r>
      <w:r>
        <w:rPr>
          <w:rFonts w:eastAsia="Calibri"/>
          <w:lang w:eastAsia="en-US"/>
        </w:rPr>
        <w:t xml:space="preserve">a sukladno odredbi čl. 175. </w:t>
      </w:r>
      <w:r w:rsidRPr="006B361B">
        <w:t>Stečajnog zakona (˝Narodne novine˝ 44/96, 29/99, 129/00, 123/03, 82/06, 116/10, 25/12, 133/12 i 45/13; dalje SZ)</w:t>
      </w:r>
      <w:r>
        <w:t>.</w:t>
      </w:r>
    </w:p>
    <w:p w:rsidRDefault="002B1116" w:rsidP="00EA69B4" w:rsidR="004A16E5" w:rsidRPr="00F730CA">
      <w:pPr>
        <w:keepNext/>
        <w:spacing w:before="200"/>
        <w:ind w:firstLine="709"/>
        <w:jc w:val="both"/>
        <w:outlineLvl w:val="2"/>
      </w:pPr>
      <w:r w:rsidRPr="00F730CA">
        <w:t>Stečajn</w:t>
      </w:r>
      <w:r w:rsidR="003F575F" w:rsidRPr="00F730CA">
        <w:t>i</w:t>
      </w:r>
      <w:r w:rsidR="006B361B" w:rsidRPr="00F730CA">
        <w:t xml:space="preserve"> upravitel</w:t>
      </w:r>
      <w:r w:rsidR="003F575F" w:rsidRPr="00F730CA">
        <w:t>j</w:t>
      </w:r>
      <w:r w:rsidR="006B361B" w:rsidRPr="00F730CA">
        <w:t xml:space="preserve"> </w:t>
      </w:r>
      <w:r w:rsidR="00D6347D" w:rsidRPr="00F730CA">
        <w:t>se na tom ročištu izjasnio da</w:t>
      </w:r>
      <w:r w:rsidR="006B361B" w:rsidRPr="00F730CA">
        <w:t xml:space="preserve"> </w:t>
      </w:r>
      <w:r w:rsidR="00D6347D" w:rsidRPr="00F730CA">
        <w:t>priznaje</w:t>
      </w:r>
      <w:r w:rsidR="00161F3D">
        <w:t xml:space="preserve"> tražbinu vjerovnika </w:t>
      </w:r>
      <w:r w:rsidR="006B361B" w:rsidRPr="00F730CA">
        <w:t xml:space="preserve">II. </w:t>
      </w:r>
      <w:r w:rsidR="003F575F" w:rsidRPr="00F730CA">
        <w:t xml:space="preserve">višeg isplatnog reda i to: </w:t>
      </w:r>
      <w:r w:rsidR="00161F3D">
        <w:rPr>
          <w:rFonts w:eastAsia="Arial Unicode MS"/>
          <w:noProof/>
        </w:rPr>
        <w:t>Republike</w:t>
      </w:r>
      <w:r w:rsidR="00161F3D" w:rsidRPr="00F730CA">
        <w:rPr>
          <w:rFonts w:eastAsia="Arial Unicode MS"/>
          <w:noProof/>
        </w:rPr>
        <w:t xml:space="preserve"> Hrvatsk</w:t>
      </w:r>
      <w:r w:rsidR="00161F3D">
        <w:rPr>
          <w:rFonts w:eastAsia="Arial Unicode MS"/>
          <w:noProof/>
        </w:rPr>
        <w:t>e, Ministarstva</w:t>
      </w:r>
      <w:r w:rsidR="00161F3D" w:rsidRPr="00F730CA">
        <w:rPr>
          <w:rFonts w:eastAsia="Arial Unicode MS"/>
          <w:noProof/>
        </w:rPr>
        <w:t xml:space="preserve"> financija, Porezn</w:t>
      </w:r>
      <w:r w:rsidR="00161F3D">
        <w:rPr>
          <w:rFonts w:eastAsia="Arial Unicode MS"/>
          <w:noProof/>
        </w:rPr>
        <w:t>e</w:t>
      </w:r>
      <w:r w:rsidR="00161F3D" w:rsidRPr="00F730CA">
        <w:rPr>
          <w:rFonts w:eastAsia="Arial Unicode MS"/>
          <w:noProof/>
        </w:rPr>
        <w:t xml:space="preserve"> uprav</w:t>
      </w:r>
      <w:r w:rsidR="00161F3D">
        <w:rPr>
          <w:rFonts w:eastAsia="Arial Unicode MS"/>
          <w:noProof/>
        </w:rPr>
        <w:t>e</w:t>
      </w:r>
      <w:r w:rsidR="00161F3D" w:rsidRPr="00F730CA">
        <w:rPr>
          <w:rFonts w:eastAsia="Arial Unicode MS"/>
          <w:noProof/>
        </w:rPr>
        <w:t>, OIB</w:t>
      </w:r>
      <w:r w:rsidR="00161F3D">
        <w:rPr>
          <w:rFonts w:eastAsia="Arial Unicode MS"/>
          <w:noProof/>
        </w:rPr>
        <w:t xml:space="preserve">: </w:t>
      </w:r>
      <w:r w:rsidR="00161F3D" w:rsidRPr="00F730CA">
        <w:rPr>
          <w:rFonts w:eastAsia="Arial Unicode MS"/>
          <w:noProof/>
        </w:rPr>
        <w:t>18683136487</w:t>
      </w:r>
      <w:r w:rsidR="00B82CA0">
        <w:rPr>
          <w:rFonts w:eastAsia="Arial Unicode MS"/>
          <w:noProof/>
        </w:rPr>
        <w:t xml:space="preserve"> u iznosu od </w:t>
      </w:r>
      <w:r w:rsidR="00EA69B4">
        <w:rPr>
          <w:rFonts w:eastAsia="Arial Unicode MS"/>
          <w:noProof/>
        </w:rPr>
        <w:t>58.028,40 kn.</w:t>
      </w:r>
    </w:p>
    <w:p w:rsidRDefault="006B361B" w:rsidP="006B361B" w:rsidR="006B361B" w:rsidRPr="00F730CA">
      <w:pPr>
        <w:pStyle w:val="Bezproreda"/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F730CA">
        <w:rPr>
          <w:rFonts w:hAnsi="Times New Roman" w:ascii="Times New Roman"/>
          <w:sz w:val="24"/>
          <w:szCs w:val="24"/>
        </w:rPr>
        <w:t>Prema čl. 177. SZ-a tražbina se smatra utvrđenom ako ju na ispitnom ročištu prizna stečajni upravitelj, a ne ospori koji od stečajnih vjerovnika.</w:t>
      </w:r>
    </w:p>
    <w:p w:rsidRDefault="00B15AD4" w:rsidP="00B15AD4" w:rsidR="00B15AD4" w:rsidRPr="00F730CA">
      <w:pPr>
        <w:spacing w:before="200"/>
        <w:ind w:firstLine="708"/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Slijedom naprijed navedenog, a na temelju rezultata</w:t>
      </w:r>
      <w:r w:rsidR="00D6347D" w:rsidRPr="00F730CA">
        <w:rPr>
          <w:rFonts w:eastAsia="Calibri"/>
          <w:lang w:eastAsia="en-US"/>
        </w:rPr>
        <w:t xml:space="preserve"> posebnog</w:t>
      </w:r>
      <w:r w:rsidRPr="00F730CA">
        <w:rPr>
          <w:rFonts w:eastAsia="Calibri"/>
          <w:lang w:eastAsia="en-US"/>
        </w:rPr>
        <w:t xml:space="preserve"> ispitnog ročišta i prethodno sastavljene posebne tablice ispitanih tražbina</w:t>
      </w:r>
      <w:r w:rsidR="00274DEE" w:rsidRPr="00F730CA">
        <w:rPr>
          <w:rFonts w:eastAsia="Calibri"/>
          <w:lang w:eastAsia="en-US"/>
        </w:rPr>
        <w:t xml:space="preserve"> te odredbi čl. 177. st. 3.</w:t>
      </w:r>
      <w:r w:rsidR="004A16E5" w:rsidRPr="00F730CA">
        <w:rPr>
          <w:rFonts w:eastAsia="Calibri"/>
          <w:lang w:eastAsia="en-US"/>
        </w:rPr>
        <w:t xml:space="preserve"> SZ-a,</w:t>
      </w:r>
      <w:r w:rsidRPr="00F730CA">
        <w:rPr>
          <w:rFonts w:eastAsia="Calibri"/>
          <w:lang w:eastAsia="en-US"/>
        </w:rPr>
        <w:t xml:space="preserve"> odlučeno je </w:t>
      </w:r>
      <w:r w:rsidR="004A16E5" w:rsidRPr="00F730CA">
        <w:rPr>
          <w:rFonts w:eastAsia="Calibri"/>
          <w:lang w:eastAsia="en-US"/>
        </w:rPr>
        <w:t>kao u izreci ovog rješenja.</w:t>
      </w:r>
    </w:p>
    <w:p w:rsidRDefault="00E7102F" w:rsidP="006B361B" w:rsidR="00E7102F" w:rsidRPr="00F730CA">
      <w:pPr>
        <w:jc w:val="both"/>
        <w:rPr>
          <w:rFonts w:eastAsia="Calibri"/>
          <w:sz w:val="28"/>
          <w:szCs w:val="28"/>
          <w:lang w:eastAsia="en-US"/>
        </w:rPr>
      </w:pPr>
    </w:p>
    <w:p w:rsidRDefault="00E7102F" w:rsidP="006B361B" w:rsidR="00E7102F" w:rsidRPr="00F730CA">
      <w:pPr>
        <w:jc w:val="center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 xml:space="preserve">U Splitu, </w:t>
      </w:r>
      <w:r w:rsidR="003C057F">
        <w:rPr>
          <w:rFonts w:eastAsia="Calibri"/>
          <w:lang w:eastAsia="en-US"/>
        </w:rPr>
        <w:t>19</w:t>
      </w:r>
      <w:r w:rsidR="00B82CA0">
        <w:rPr>
          <w:rFonts w:eastAsia="Calibri"/>
          <w:lang w:eastAsia="en-US"/>
        </w:rPr>
        <w:t>. listopada</w:t>
      </w:r>
      <w:r w:rsidR="004D562C" w:rsidRPr="00F730CA">
        <w:rPr>
          <w:rFonts w:eastAsia="Calibri"/>
          <w:lang w:eastAsia="en-US"/>
        </w:rPr>
        <w:t xml:space="preserve"> 2015. godine</w:t>
      </w:r>
    </w:p>
    <w:p w:rsidRDefault="00E7102F" w:rsidP="006B361B" w:rsidR="00E7102F" w:rsidRPr="00F730CA">
      <w:pPr>
        <w:jc w:val="both"/>
        <w:rPr>
          <w:rFonts w:eastAsia="Calibri"/>
          <w:sz w:val="16"/>
          <w:szCs w:val="16"/>
          <w:lang w:eastAsia="en-US"/>
        </w:rPr>
      </w:pPr>
      <w:r w:rsidRPr="00F730CA">
        <w:rPr>
          <w:rFonts w:eastAsia="Calibri"/>
          <w:lang w:eastAsia="en-US"/>
        </w:rPr>
        <w:t xml:space="preserve"> </w:t>
      </w:r>
    </w:p>
    <w:p w:rsidRDefault="00B15AD4" w:rsidP="00B15AD4" w:rsidR="00E7102F" w:rsidRPr="00F730CA">
      <w:pPr>
        <w:ind w:firstLine="708" w:left="6372"/>
        <w:jc w:val="center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SUTKINJA</w:t>
      </w:r>
    </w:p>
    <w:p w:rsidRDefault="00B15AD4" w:rsidP="00B15AD4" w:rsidR="00B15AD4" w:rsidRPr="00F730CA">
      <w:pPr>
        <w:jc w:val="right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 xml:space="preserve">  ANA GOLUB GRUIĆ</w:t>
      </w:r>
    </w:p>
    <w:p w:rsidRDefault="00E7102F" w:rsidP="006B361B" w:rsidR="00E7102F" w:rsidRPr="00F730CA">
      <w:pPr>
        <w:jc w:val="both"/>
        <w:rPr>
          <w:rFonts w:eastAsia="Calibri"/>
          <w:sz w:val="28"/>
          <w:szCs w:val="28"/>
          <w:u w:val="single"/>
          <w:lang w:eastAsia="en-US"/>
        </w:rPr>
      </w:pPr>
    </w:p>
    <w:p w:rsidRDefault="00E7102F" w:rsidP="006B361B" w:rsidR="00E7102F" w:rsidRPr="00F730CA">
      <w:p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 xml:space="preserve">POUKA O PRAVNOM LIJEKU: </w:t>
      </w:r>
    </w:p>
    <w:p w:rsidRDefault="00E7102F" w:rsidP="006B361B" w:rsidR="00E7102F" w:rsidRPr="00F730CA">
      <w:p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Protiv ovog rješenja dopuštena je žalba Visokom trgovačkom sudu Republike Hrvatske u Zagrebu. Žalba se podnosi putem ovog suda, pismeno u tri primjerka, u roku od 8 dana od dana dostave ovog rješenja. Žalba izjavljena protiv rješenja o upućivanju u parnicu bez utjecaja je na rok za pokretanje parnice.</w:t>
      </w:r>
    </w:p>
    <w:p w:rsidRDefault="00E7102F" w:rsidP="006B361B" w:rsidR="00E7102F" w:rsidRPr="00F730CA">
      <w:pPr>
        <w:jc w:val="both"/>
        <w:rPr>
          <w:rFonts w:eastAsia="Calibri"/>
          <w:lang w:eastAsia="en-US"/>
        </w:rPr>
      </w:pPr>
    </w:p>
    <w:p w:rsidRDefault="00E7102F" w:rsidP="006B361B" w:rsidR="00E7102F" w:rsidRPr="00F730CA">
      <w:p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DNA:</w:t>
      </w:r>
    </w:p>
    <w:p w:rsidRDefault="002B1116" w:rsidP="006B361B" w:rsidR="002B1116" w:rsidRPr="00F730CA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F730CA">
        <w:t>stečajno</w:t>
      </w:r>
      <w:r w:rsidR="003F575F" w:rsidRPr="00F730CA">
        <w:t>m</w:t>
      </w:r>
      <w:r w:rsidRPr="00F730CA">
        <w:t xml:space="preserve"> upravitelj</w:t>
      </w:r>
      <w:r w:rsidR="003F575F" w:rsidRPr="00F730CA">
        <w:t>u</w:t>
      </w:r>
      <w:r w:rsidRPr="00F730CA">
        <w:t xml:space="preserve"> </w:t>
      </w:r>
      <w:r w:rsidR="00EA69B4">
        <w:t>Boži Guvo</w:t>
      </w:r>
    </w:p>
    <w:p w:rsidRDefault="00B15AD4" w:rsidP="006B361B" w:rsidR="00E7102F" w:rsidRPr="00F730CA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e-</w:t>
      </w:r>
      <w:r w:rsidR="00E7102F" w:rsidRPr="00F730CA">
        <w:rPr>
          <w:rFonts w:eastAsia="Calibri"/>
          <w:lang w:eastAsia="en-US"/>
        </w:rPr>
        <w:t xml:space="preserve">oglasna ploča suda – rok </w:t>
      </w:r>
      <w:r w:rsidR="00B82CA0">
        <w:rPr>
          <w:rFonts w:eastAsia="Calibri"/>
          <w:lang w:eastAsia="en-US"/>
        </w:rPr>
        <w:t>15</w:t>
      </w:r>
      <w:r w:rsidR="00E7102F" w:rsidRPr="00F730CA">
        <w:rPr>
          <w:rFonts w:eastAsia="Calibri"/>
          <w:lang w:eastAsia="en-US"/>
        </w:rPr>
        <w:t xml:space="preserve"> dana</w:t>
      </w:r>
    </w:p>
    <w:p w:rsidRDefault="00E7102F" w:rsidP="006B361B" w:rsidR="00E7102F" w:rsidRPr="00F730CA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stečajna pisarnica suda</w:t>
      </w:r>
      <w:r w:rsidR="00B15AD4" w:rsidRPr="00F730CA">
        <w:rPr>
          <w:rFonts w:eastAsia="Calibri"/>
          <w:lang w:eastAsia="en-US"/>
        </w:rPr>
        <w:t xml:space="preserve"> – rok </w:t>
      </w:r>
      <w:r w:rsidR="00B82CA0">
        <w:rPr>
          <w:rFonts w:eastAsia="Calibri"/>
          <w:lang w:eastAsia="en-US"/>
        </w:rPr>
        <w:t>15</w:t>
      </w:r>
      <w:r w:rsidRPr="00F730CA">
        <w:rPr>
          <w:rFonts w:eastAsia="Calibri"/>
          <w:lang w:eastAsia="en-US"/>
        </w:rPr>
        <w:t xml:space="preserve"> dana</w:t>
      </w:r>
    </w:p>
    <w:p w:rsidRDefault="00E7102F" w:rsidP="006B361B" w:rsidR="00E7102F" w:rsidRPr="00F730CA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 xml:space="preserve"> u spis</w:t>
      </w:r>
    </w:p>
    <w:p w:rsidRDefault="00E7102F" w:rsidP="006B361B" w:rsidR="00E7102F">
      <w:pPr>
        <w:rPr>
          <w:b/>
          <w:bCs/>
        </w:rPr>
      </w:pPr>
    </w:p>
    <w:p w:rsidRDefault="00E7102F" w:rsidP="006B361B" w:rsidR="00E7102F">
      <w:pPr>
        <w:rPr>
          <w:b/>
          <w:bCs/>
        </w:rPr>
      </w:pPr>
    </w:p>
    <w:sectPr w:rsidSect="00FF05FA" w:rsidR="00E7102F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4D8" w:rsidR="00C924D8">
      <w:r>
        <w:separator/>
      </w:r>
    </w:p>
  </w:endnote>
  <w:endnote w:id="0" w:type="continuationSeparator">
    <w:p w:rsidRDefault="00C924D8" w:rsidR="00C924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4D8" w:rsidR="00C924D8">
      <w:r>
        <w:separator/>
      </w:r>
    </w:p>
  </w:footnote>
  <w:footnote w:id="0" w:type="continuationSeparator">
    <w:p w:rsidRDefault="00C924D8" w:rsidR="00C924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089" w:rsidR="002E308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E3089" w:rsidR="002E308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089" w:rsidR="002E308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E77D5">
      <w:rPr>
        <w:noProof/>
      </w:rPr>
      <w:t>2</w:t>
    </w:r>
    <w:r>
      <w:fldChar w:fldCharType="end"/>
    </w:r>
  </w:p>
  <w:p w:rsidRDefault="002E3089" w:rsidP="00FF05FA" w:rsidR="00FF05FA">
    <w:pPr>
      <w:pStyle w:val="Zaglavlje"/>
      <w:jc w:val="right"/>
    </w:pPr>
    <w:r>
      <w:tab/>
    </w:r>
    <w:r>
      <w:tab/>
    </w:r>
    <w:r w:rsidR="00E7102F">
      <w:t>11. St-</w:t>
    </w:r>
    <w:r w:rsidR="00EA69B4">
      <w:t>84/2015</w:t>
    </w:r>
  </w:p>
  <w:p w:rsidRDefault="002E3089" w:rsidR="002E308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5FA" w:rsidP="00285600" w:rsidR="002E3089">
    <w:pPr>
      <w:pStyle w:val="Zaglavlje"/>
      <w:jc w:val="right"/>
    </w:pPr>
    <w:r>
      <w:t>1</w:t>
    </w:r>
    <w:r w:rsidR="00E7102F">
      <w:t>1. St-</w:t>
    </w:r>
    <w:r w:rsidR="00EA69B4">
      <w:t>84/2015</w:t>
    </w:r>
  </w:p>
  <w:p w:rsidRDefault="002E3089" w:rsidR="002E30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6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7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2494551"/>
    <w:multiLevelType w:val="hybridMultilevel"/>
    <w:tmpl w:val="FF7A8FC0"/>
    <w:lvl w:tplc="B97684E0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7"/>
  </w:num>
  <w:num w:numId="5">
    <w:abstractNumId w:val="6"/>
  </w:num>
  <w:num w:numId="6">
    <w:abstractNumId w:val="14"/>
  </w:num>
  <w:num w:numId="7">
    <w:abstractNumId w:val="4"/>
  </w:num>
  <w:num w:numId="8">
    <w:abstractNumId w:val="1"/>
  </w:num>
  <w:num w:numId="9">
    <w:abstractNumId w:val="9"/>
  </w:num>
  <w:num w:numId="10">
    <w:abstractNumId w:val="5"/>
  </w:num>
  <w:num w:numId="11">
    <w:abstractNumId w:val="15"/>
  </w:num>
  <w:num w:numId="12">
    <w:abstractNumId w:val="3"/>
  </w:num>
  <w:num w:numId="13">
    <w:abstractNumId w:val="8"/>
  </w:num>
  <w:num w:numId="14">
    <w:abstractNumId w:val="11"/>
  </w:num>
  <w:num w:numId="15">
    <w:abstractNumId w:val="13"/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40E3"/>
    <w:rsid w:val="00010419"/>
    <w:rsid w:val="00012FB3"/>
    <w:rsid w:val="00015034"/>
    <w:rsid w:val="0002022C"/>
    <w:rsid w:val="0002489C"/>
    <w:rsid w:val="00031C76"/>
    <w:rsid w:val="00034134"/>
    <w:rsid w:val="00040183"/>
    <w:rsid w:val="0004502B"/>
    <w:rsid w:val="000470CF"/>
    <w:rsid w:val="00050C33"/>
    <w:rsid w:val="000546FD"/>
    <w:rsid w:val="000755E8"/>
    <w:rsid w:val="0008331E"/>
    <w:rsid w:val="000872AB"/>
    <w:rsid w:val="00087D53"/>
    <w:rsid w:val="00090548"/>
    <w:rsid w:val="000959BC"/>
    <w:rsid w:val="000B4C2A"/>
    <w:rsid w:val="000C6EF3"/>
    <w:rsid w:val="000D410A"/>
    <w:rsid w:val="000D6A22"/>
    <w:rsid w:val="000D70C5"/>
    <w:rsid w:val="000F1060"/>
    <w:rsid w:val="000F16DB"/>
    <w:rsid w:val="00111DA8"/>
    <w:rsid w:val="00117946"/>
    <w:rsid w:val="001277FF"/>
    <w:rsid w:val="00131D4B"/>
    <w:rsid w:val="00161F3D"/>
    <w:rsid w:val="0018532B"/>
    <w:rsid w:val="00186486"/>
    <w:rsid w:val="001A33C6"/>
    <w:rsid w:val="001C1614"/>
    <w:rsid w:val="001D1916"/>
    <w:rsid w:val="001D2EC2"/>
    <w:rsid w:val="001E148B"/>
    <w:rsid w:val="00215C27"/>
    <w:rsid w:val="00216B4A"/>
    <w:rsid w:val="002261E7"/>
    <w:rsid w:val="00227D09"/>
    <w:rsid w:val="00274DEE"/>
    <w:rsid w:val="00285600"/>
    <w:rsid w:val="002941BE"/>
    <w:rsid w:val="002A1420"/>
    <w:rsid w:val="002A3508"/>
    <w:rsid w:val="002B1116"/>
    <w:rsid w:val="002B4B1F"/>
    <w:rsid w:val="002B7A30"/>
    <w:rsid w:val="002C043F"/>
    <w:rsid w:val="002C472F"/>
    <w:rsid w:val="002C6076"/>
    <w:rsid w:val="002D16DC"/>
    <w:rsid w:val="002E0E72"/>
    <w:rsid w:val="002E3089"/>
    <w:rsid w:val="002E7B18"/>
    <w:rsid w:val="002F305E"/>
    <w:rsid w:val="002F52A6"/>
    <w:rsid w:val="00312F10"/>
    <w:rsid w:val="00343701"/>
    <w:rsid w:val="00344575"/>
    <w:rsid w:val="00367B94"/>
    <w:rsid w:val="00375708"/>
    <w:rsid w:val="00375893"/>
    <w:rsid w:val="00394563"/>
    <w:rsid w:val="003B20E2"/>
    <w:rsid w:val="003B36BB"/>
    <w:rsid w:val="003B395D"/>
    <w:rsid w:val="003B42F1"/>
    <w:rsid w:val="003C057F"/>
    <w:rsid w:val="003C11B3"/>
    <w:rsid w:val="003C1AD5"/>
    <w:rsid w:val="003F575F"/>
    <w:rsid w:val="00406EF1"/>
    <w:rsid w:val="00417C7A"/>
    <w:rsid w:val="00421738"/>
    <w:rsid w:val="004343D3"/>
    <w:rsid w:val="00434AC7"/>
    <w:rsid w:val="0043673D"/>
    <w:rsid w:val="00436C18"/>
    <w:rsid w:val="00441144"/>
    <w:rsid w:val="004457B2"/>
    <w:rsid w:val="00446BB2"/>
    <w:rsid w:val="004523C8"/>
    <w:rsid w:val="00455C69"/>
    <w:rsid w:val="004610C8"/>
    <w:rsid w:val="00485059"/>
    <w:rsid w:val="00490EE4"/>
    <w:rsid w:val="0049253E"/>
    <w:rsid w:val="0049316F"/>
    <w:rsid w:val="004A0D83"/>
    <w:rsid w:val="004A16B5"/>
    <w:rsid w:val="004A16E5"/>
    <w:rsid w:val="004A4992"/>
    <w:rsid w:val="004A4DF7"/>
    <w:rsid w:val="004D0B79"/>
    <w:rsid w:val="004D0BF6"/>
    <w:rsid w:val="004D562C"/>
    <w:rsid w:val="004D7001"/>
    <w:rsid w:val="004E44A5"/>
    <w:rsid w:val="004E6D79"/>
    <w:rsid w:val="004F0228"/>
    <w:rsid w:val="004F03E8"/>
    <w:rsid w:val="00506E20"/>
    <w:rsid w:val="00533CB7"/>
    <w:rsid w:val="00534651"/>
    <w:rsid w:val="00535F83"/>
    <w:rsid w:val="00545323"/>
    <w:rsid w:val="00573BBD"/>
    <w:rsid w:val="005755BC"/>
    <w:rsid w:val="00582497"/>
    <w:rsid w:val="0058272A"/>
    <w:rsid w:val="00586A2E"/>
    <w:rsid w:val="005A64D7"/>
    <w:rsid w:val="005B3C1C"/>
    <w:rsid w:val="005C317C"/>
    <w:rsid w:val="005C436C"/>
    <w:rsid w:val="005D4645"/>
    <w:rsid w:val="005D46D9"/>
    <w:rsid w:val="005D6CD2"/>
    <w:rsid w:val="005F26D6"/>
    <w:rsid w:val="00601A6B"/>
    <w:rsid w:val="00604FEE"/>
    <w:rsid w:val="00632325"/>
    <w:rsid w:val="00637B50"/>
    <w:rsid w:val="00640BC6"/>
    <w:rsid w:val="00645873"/>
    <w:rsid w:val="00650A1E"/>
    <w:rsid w:val="006679E7"/>
    <w:rsid w:val="0067124E"/>
    <w:rsid w:val="006755C3"/>
    <w:rsid w:val="00675DB7"/>
    <w:rsid w:val="0068004A"/>
    <w:rsid w:val="006A7E31"/>
    <w:rsid w:val="006B361B"/>
    <w:rsid w:val="006C3BC1"/>
    <w:rsid w:val="006D66F0"/>
    <w:rsid w:val="006E1513"/>
    <w:rsid w:val="006E7A6D"/>
    <w:rsid w:val="006F405D"/>
    <w:rsid w:val="00702855"/>
    <w:rsid w:val="00705211"/>
    <w:rsid w:val="00705B86"/>
    <w:rsid w:val="007162AE"/>
    <w:rsid w:val="007176C2"/>
    <w:rsid w:val="0073548F"/>
    <w:rsid w:val="007409E5"/>
    <w:rsid w:val="0075686B"/>
    <w:rsid w:val="00756A0C"/>
    <w:rsid w:val="00761985"/>
    <w:rsid w:val="00784CAA"/>
    <w:rsid w:val="007918B6"/>
    <w:rsid w:val="00796E5E"/>
    <w:rsid w:val="007A2A33"/>
    <w:rsid w:val="007B6249"/>
    <w:rsid w:val="007F5BE2"/>
    <w:rsid w:val="00807C3D"/>
    <w:rsid w:val="00813ACD"/>
    <w:rsid w:val="008151DD"/>
    <w:rsid w:val="008471AE"/>
    <w:rsid w:val="00887A01"/>
    <w:rsid w:val="008A16FA"/>
    <w:rsid w:val="008A2879"/>
    <w:rsid w:val="008D68FD"/>
    <w:rsid w:val="008E03FA"/>
    <w:rsid w:val="008E13D3"/>
    <w:rsid w:val="008E4C24"/>
    <w:rsid w:val="008E5F33"/>
    <w:rsid w:val="008E77D5"/>
    <w:rsid w:val="008E79DC"/>
    <w:rsid w:val="008F004F"/>
    <w:rsid w:val="00901847"/>
    <w:rsid w:val="009104B3"/>
    <w:rsid w:val="00911B0A"/>
    <w:rsid w:val="009137D4"/>
    <w:rsid w:val="009376C0"/>
    <w:rsid w:val="00940DCC"/>
    <w:rsid w:val="009429DD"/>
    <w:rsid w:val="00954B49"/>
    <w:rsid w:val="009652AC"/>
    <w:rsid w:val="00965E13"/>
    <w:rsid w:val="00967132"/>
    <w:rsid w:val="009779A6"/>
    <w:rsid w:val="0098081C"/>
    <w:rsid w:val="00987E99"/>
    <w:rsid w:val="00995F41"/>
    <w:rsid w:val="009A0E25"/>
    <w:rsid w:val="009B03AC"/>
    <w:rsid w:val="009B0C92"/>
    <w:rsid w:val="009B30BD"/>
    <w:rsid w:val="009C2546"/>
    <w:rsid w:val="009D4015"/>
    <w:rsid w:val="009E0C95"/>
    <w:rsid w:val="009F094F"/>
    <w:rsid w:val="00A25697"/>
    <w:rsid w:val="00A36B76"/>
    <w:rsid w:val="00A377CF"/>
    <w:rsid w:val="00A50308"/>
    <w:rsid w:val="00A61FEB"/>
    <w:rsid w:val="00A620A8"/>
    <w:rsid w:val="00A746DD"/>
    <w:rsid w:val="00A75332"/>
    <w:rsid w:val="00A835BD"/>
    <w:rsid w:val="00A97DF6"/>
    <w:rsid w:val="00AA009D"/>
    <w:rsid w:val="00AA4A57"/>
    <w:rsid w:val="00AC3BA4"/>
    <w:rsid w:val="00AD2B3D"/>
    <w:rsid w:val="00AD4E05"/>
    <w:rsid w:val="00AD5A22"/>
    <w:rsid w:val="00AE0893"/>
    <w:rsid w:val="00B06912"/>
    <w:rsid w:val="00B10155"/>
    <w:rsid w:val="00B15AD4"/>
    <w:rsid w:val="00B16487"/>
    <w:rsid w:val="00B30D35"/>
    <w:rsid w:val="00B346D1"/>
    <w:rsid w:val="00B4222E"/>
    <w:rsid w:val="00B44069"/>
    <w:rsid w:val="00B56A75"/>
    <w:rsid w:val="00B64008"/>
    <w:rsid w:val="00B7248D"/>
    <w:rsid w:val="00B72FDA"/>
    <w:rsid w:val="00B80E43"/>
    <w:rsid w:val="00B82CA0"/>
    <w:rsid w:val="00B87343"/>
    <w:rsid w:val="00B878A4"/>
    <w:rsid w:val="00BA28D8"/>
    <w:rsid w:val="00BF4C61"/>
    <w:rsid w:val="00BF6C37"/>
    <w:rsid w:val="00C10052"/>
    <w:rsid w:val="00C254E2"/>
    <w:rsid w:val="00C30FA8"/>
    <w:rsid w:val="00C363C3"/>
    <w:rsid w:val="00C5421F"/>
    <w:rsid w:val="00C54B30"/>
    <w:rsid w:val="00C8790D"/>
    <w:rsid w:val="00C917F2"/>
    <w:rsid w:val="00C924D8"/>
    <w:rsid w:val="00CA74E1"/>
    <w:rsid w:val="00CB0A5C"/>
    <w:rsid w:val="00CB7E99"/>
    <w:rsid w:val="00CC0E34"/>
    <w:rsid w:val="00CC39BA"/>
    <w:rsid w:val="00CC5A98"/>
    <w:rsid w:val="00CF6451"/>
    <w:rsid w:val="00D072E0"/>
    <w:rsid w:val="00D20171"/>
    <w:rsid w:val="00D21790"/>
    <w:rsid w:val="00D30C71"/>
    <w:rsid w:val="00D37AFB"/>
    <w:rsid w:val="00D6347D"/>
    <w:rsid w:val="00D75E0F"/>
    <w:rsid w:val="00D864DD"/>
    <w:rsid w:val="00D96AC7"/>
    <w:rsid w:val="00DC2F11"/>
    <w:rsid w:val="00DD2F3F"/>
    <w:rsid w:val="00DE2278"/>
    <w:rsid w:val="00DE4785"/>
    <w:rsid w:val="00DE74FB"/>
    <w:rsid w:val="00E03899"/>
    <w:rsid w:val="00E16C1A"/>
    <w:rsid w:val="00E40924"/>
    <w:rsid w:val="00E43D59"/>
    <w:rsid w:val="00E4692E"/>
    <w:rsid w:val="00E70799"/>
    <w:rsid w:val="00E7102F"/>
    <w:rsid w:val="00E761AD"/>
    <w:rsid w:val="00E76AFA"/>
    <w:rsid w:val="00E817B4"/>
    <w:rsid w:val="00EA2DAB"/>
    <w:rsid w:val="00EA69B4"/>
    <w:rsid w:val="00EA6A05"/>
    <w:rsid w:val="00EE16FC"/>
    <w:rsid w:val="00EE1CE9"/>
    <w:rsid w:val="00F20D0D"/>
    <w:rsid w:val="00F47870"/>
    <w:rsid w:val="00F502F0"/>
    <w:rsid w:val="00F50665"/>
    <w:rsid w:val="00F536B9"/>
    <w:rsid w:val="00F63481"/>
    <w:rsid w:val="00F67A71"/>
    <w:rsid w:val="00F730CA"/>
    <w:rsid w:val="00F769A3"/>
    <w:rsid w:val="00F87D44"/>
    <w:rsid w:val="00F95DA8"/>
    <w:rsid w:val="00FB18D0"/>
    <w:rsid w:val="00FE2F18"/>
    <w:rsid w:val="00FE55A2"/>
    <w:rsid w:val="00FF0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77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77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77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77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77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77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77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77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77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77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2015.</izvorni_sadrzaj>
    <derivirana_varijabla naziv="DomainObject.Predmet.DatumOsnivanja_1">16.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prešao iz St-302/2003 - nastavak postupka radi naknadne diobe stečajne mase</izvorni_sadrzaj>
    <derivirana_varijabla naziv="DomainObject.Predmet.Opis_1">prešao iz St-302/2003 - nastavak postupka radi naknadne diobe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St-84/2015</izvorni_sadrzaj>
    <derivirana_varijabla naziv="DomainObject.Predmet.OznakaBroj_1">St-84/2015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CHONDRICH-COMPANY d.o.o. u stečaju</izvorni_sadrzaj>
    <derivirana_varijabla naziv="DomainObject.Predmet.ProtustrankaFormated_1">  CHONDRICH-COMPANY d.o.o. u stečaju</derivirana_varijabla>
  </DomainObject.Predmet.ProtustrankaFormated>
  <DomainObject.Predmet.ProtustrankaFormatedOIB>
    <izvorni_sadrzaj>  CHONDRICH-COMPANY d.o.o. u stečaju, OIB 00000000001</izvorni_sadrzaj>
    <derivirana_varijabla naziv="DomainObject.Predmet.ProtustrankaFormatedOIB_1">  CHONDRICH-COMPANY d.o.o. u stečaju, OIB 00000000001</derivirana_varijabla>
  </DomainObject.Predmet.ProtustrankaFormatedOIB>
  <DomainObject.Predmet.ProtustrankaFormatedWithAdress>
    <izvorni_sadrzaj> CHONDRICH-COMPANY d.o.o. u stečaju, Slavonska 9, 21000 Split</izvorni_sadrzaj>
    <derivirana_varijabla naziv="DomainObject.Predmet.ProtustrankaFormatedWithAdress_1"> CHONDRICH-COMPANY d.o.o. u stečaju, Slavonska 9, 21000 Split</derivirana_varijabla>
  </DomainObject.Predmet.ProtustrankaFormatedWithAdress>
  <DomainObject.Predmet.ProtustrankaFormatedWithAdressOIB>
    <izvorni_sadrzaj> CHONDRICH-COMPANY d.o.o. u stečaju, OIB 00000000001, Slavonska 9, 21000 Split</izvorni_sadrzaj>
    <derivirana_varijabla naziv="DomainObject.Predmet.ProtustrankaFormatedWithAdressOIB_1"> CHONDRICH-COMPANY d.o.o. u stečaju, OIB 00000000001, Slavonska 9, 21000 Split</derivirana_varijabla>
  </DomainObject.Predmet.ProtustrankaFormatedWithAdressOIB>
  <DomainObject.Predmet.ProtustrankaWithAdress>
    <izvorni_sadrzaj>CHONDRICH-COMPANY d.o.o. u stečaju Slavonska 9, 21000 Split</izvorni_sadrzaj>
    <derivirana_varijabla naziv="DomainObject.Predmet.ProtustrankaWithAdress_1">CHONDRICH-COMPANY d.o.o. u stečaju Slavonska 9, 21000 Split</derivirana_varijabla>
  </DomainObject.Predmet.ProtustrankaWithAdress>
  <DomainObject.Predmet.ProtustrankaWithAdressOIB>
    <izvorni_sadrzaj>CHONDRICH-COMPANY d.o.o. u stečaju, OIB 00000000001, Slavonska 9, 21000 Split</izvorni_sadrzaj>
    <derivirana_varijabla naziv="DomainObject.Predmet.ProtustrankaWithAdressOIB_1">CHONDRICH-COMPANY d.o.o. u stečaju, OIB 00000000001, Slavonska 9, 21000 Split</derivirana_varijabla>
  </DomainObject.Predmet.ProtustrankaWithAdressOIB>
  <DomainObject.Predmet.ProtustrankaNazivFormated>
    <izvorni_sadrzaj>CHONDRICH-COMPANY d.o.o. u stečaju</izvorni_sadrzaj>
    <derivirana_varijabla naziv="DomainObject.Predmet.ProtustrankaNazivFormated_1">CHONDRICH-COMPANY d.o.o. u stečaju</derivirana_varijabla>
  </DomainObject.Predmet.ProtustrankaNazivFormated>
  <DomainObject.Predmet.ProtustrankaNazivFormatedOIB>
    <izvorni_sadrzaj>CHONDRICH-COMPANY d.o.o. u stečaju, OIB 00000000001</izvorni_sadrzaj>
    <derivirana_varijabla naziv="DomainObject.Predmet.ProtustrankaNazivFormatedOIB_1">CHONDRICH-COMPANY d.o.o.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 zastupanog po punomoćniku Županijsko državno odvjetništvo u Splitu</izvorni_sadrzaj>
    <derivirana_varijabla naziv="DomainObject.Predmet.StrankaFormatedOIB_1">  REPUBLIKA HRVATSKA zastupanog po punomoćniku Županijsko državno odvjetništvo u Splitu</derivirana_varijabla>
  </DomainObject.Predmet.StrankaFormatedOIB>
  <DomainObject.Predmet.StrankaFormatedWithAdress>
    <izvorni_sadrzaj> REPUBLIKA HRVATSKA zastupanog po punomoćniku Županijsko državno odvjetništvo u Splitu</izvorni_sadrzaj>
    <derivirana_varijabla naziv="DomainObject.Predmet.StrankaFormatedWithAdress_1"> REPUBLIKA HRVATSKA zastupanog po punomoćniku Županijsko državno odvjetništvo u Splitu</derivirana_varijabla>
  </DomainObject.Predmet.StrankaFormatedWithAdress>
  <DomainObject.Predmet.StrankaFormatedWithAdressOIB>
    <izvorni_sadrzaj> REPUBLIKA HRVATSKA zastupanog po punomoćniku Županijsko državno odvjetništvo u Splitu</izvorni_sadrzaj>
    <derivirana_varijabla naziv="DomainObject.Predmet.StrankaFormatedWithAdressOIB_1"> REPUBLIKA HRVATSKA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 zastupanog po punomoćniku Županijsko državno odvjetništvo u Splitu</item>
    </izvorni_sadrzaj>
    <derivirana_varijabla naziv="DomainObject.Predmet.StrankaListFormatedOIB_1">
      <item>REPUBLIKA HRVATSKA zastupanog po punomoćniku Županijsko državno odvjetništvo u Splitu</item>
    </derivirana_varijabla>
  </DomainObject.Predmet.StrankaListFormatedOIB>
  <DomainObject.Predmet.StrankaListFormatedWithAdress>
    <izvorni_sadrzaj>
      <item>REPUBLIKA HRVATSKA zastupanog po punomoćniku Županijsko državno odvjetništvo u Splitu</item>
    </izvorni_sadrzaj>
    <derivirana_varijabla naziv="DomainObject.Predmet.StrankaListFormatedWithAdress_1"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REPUBLIKA HRVATSKA zastupanog po punomoćniku Županijsko državno odvjetništvo u Splitu</item>
    </izvorni_sadrzaj>
    <derivirana_varijabla naziv="DomainObject.Predmet.StrankaListFormatedWithAdressOIB_1">
      <item>REPUBLIKA HRVATSKA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CHONDRICH-COMPANY d.o.o. u stečaju</item>
    </izvorni_sadrzaj>
    <derivirana_varijabla naziv="DomainObject.Predmet.ProtuStrankaListFormated_1">
      <item>CHONDRICH-COMPANY d.o.o. u stečaju</item>
    </derivirana_varijabla>
  </DomainObject.Predmet.ProtuStrankaListFormated>
  <DomainObject.Predmet.ProtuStrankaListFormatedOIB>
    <izvorni_sadrzaj>
      <item>CHONDRICH-COMPANY d.o.o. u stečaju, OIB 00000000001</item>
    </izvorni_sadrzaj>
    <derivirana_varijabla naziv="DomainObject.Predmet.ProtuStrankaListFormatedOIB_1">
      <item>CHONDRICH-COMPANY d.o.o. u stečaju, OIB 00000000001</item>
    </derivirana_varijabla>
  </DomainObject.Predmet.ProtuStrankaListFormatedOIB>
  <DomainObject.Predmet.ProtuStrankaListFormatedWithAdress>
    <izvorni_sadrzaj>
      <item>CHONDRICH-COMPANY d.o.o. u stečaju, Slavonska 9, 21000 Split</item>
    </izvorni_sadrzaj>
    <derivirana_varijabla naziv="DomainObject.Predmet.ProtuStrankaListFormatedWithAdress_1">
      <item>CHONDRICH-COMPANY d.o.o. u stečaju, Slavonska 9, 21000 Split</item>
    </derivirana_varijabla>
  </DomainObject.Predmet.ProtuStrankaListFormatedWithAdress>
  <DomainObject.Predmet.ProtuStrankaListFormatedWithAdressOIB>
    <izvorni_sadrzaj>
      <item>CHONDRICH-COMPANY d.o.o. u stečaju, OIB 00000000001, Slavonska 9, 21000 Split</item>
    </izvorni_sadrzaj>
    <derivirana_varijabla naziv="DomainObject.Predmet.ProtuStrankaListFormatedWithAdressOIB_1">
      <item>CHONDRICH-COMPANY d.o.o. u stečaju, OIB 00000000001, Slavonska 9, 21000 Split</item>
    </derivirana_varijabla>
  </DomainObject.Predmet.ProtuStrankaListFormatedWithAdressOIB>
  <DomainObject.Predmet.ProtuStrankaListNazivFormated>
    <izvorni_sadrzaj>
      <item>CHONDRICH-COMPANY d.o.o. u stečaju</item>
    </izvorni_sadrzaj>
    <derivirana_varijabla naziv="DomainObject.Predmet.ProtuStrankaListNazivFormated_1">
      <item>CHONDRICH-COMPANY d.o.o. u stečaju</item>
    </derivirana_varijabla>
  </DomainObject.Predmet.ProtuStrankaListNazivFormated>
  <DomainObject.Predmet.ProtuStrankaListNazivFormatedOIB>
    <izvorni_sadrzaj>
      <item>CHONDRICH-COMPANY d.o.o. u stečaju, OIB 00000000001</item>
    </izvorni_sadrzaj>
    <derivirana_varijabla naziv="DomainObject.Predmet.ProtuStrankaListNazivFormatedOIB_1">
      <item>CHONDRICH-COMPANY d.o.o. u stečaju, OIB 00000000001</item>
    </derivirana_varijabla>
  </DomainObject.Predmet.ProtuStrankaListNazivFormatedOIB>
  <DomainObject.Predmet.OstaliListFormated>
    <izvorni_sadrzaj>
      <item>Bože Guvo</item>
      <item>Županijsko državno odvjetništvo u Splitu punomoćnik sudionika u postupku REPUBLIKA HRVATSKA</item>
    </izvorni_sadrzaj>
    <derivirana_varijabla naziv="DomainObject.Predmet.OstaliListFormated_1">
      <item>Bože Guvo</item>
      <item>Županijsko državno odvjetništvo u Splitu punomoćnik sudionika u postupku REPUBLIKA HRVATSKA</item>
    </derivirana_varijabla>
  </DomainObject.Predmet.OstaliListFormated>
  <DomainObject.Predmet.OstaliListFormatedOIB>
    <izvorni_sadrzaj>
      <item>Bože Guvo, OIB 55368811100</item>
      <item>Županijsko državno odvjetništvo u Splitu punomoćnik sudionika u postupku REPUBLIKA HRVATSKA</item>
    </izvorni_sadrzaj>
    <derivirana_varijabla naziv="DomainObject.Predmet.OstaliListFormatedOIB_1">
      <item>Bože Guvo, OIB 55368811100</item>
      <item>Županijsko državno odvjetništvo u Splitu punomoćnik sudionika u postupku REPUBLIKA HRVATSKA</item>
    </derivirana_varijabla>
  </DomainObject.Predmet.OstaliListFormatedOIB>
  <DomainObject.Predmet.OstaliListFormatedWithAdress>
    <izvorni_sadrzaj>
      <item>Bože Guvo, Smiljanićeva 2, 21000 Split</item>
      <item>Županijsko državno odvjetništvo u Splitu, Gundulićeva 29A, 21000 Split punomoćnik sudionika u postupku REPUBLIKA HRVATSKA</item>
    </izvorni_sadrzaj>
    <derivirana_varijabla naziv="DomainObject.Predmet.OstaliListFormatedWithAdress_1">
      <item>Bože Guvo, Smiljanićeva 2, 21000 Split</item>
      <item>Županijsko državno odvjetništvo u Splitu, Gundulićeva 29A, 21000 Split punomoćnik sudionika u postupku REPUBLIKA HRVATSKA</item>
    </derivirana_varijabla>
  </DomainObject.Predmet.OstaliListFormatedWithAdress>
  <DomainObject.Predmet.OstaliListFormatedWithAdressOIB>
    <izvorni_sadrzaj>
      <item>Bože Guvo, OIB 55368811100, Smiljanićeva 2, 21000 Split</item>
      <item>Županijsko državno odvjetništvo u Splitu, Gundulićeva 29A, 21000 Split punomoćnik sudionika u postupku REPUBLIKA HRVATSKA</item>
    </izvorni_sadrzaj>
    <derivirana_varijabla naziv="DomainObject.Predmet.OstaliListFormatedWithAdressOIB_1">
      <item>Bože Guvo, OIB 55368811100, Smiljanićeva 2, 21000 Split</item>
      <item>Županijsko državno odvjetništvo u Splitu, Gundulićeva 29A, 21000 Split punomoćnik sudionika u postupku REPUBLIKA HRVATSKA</item>
    </derivirana_varijabla>
  </DomainObject.Predmet.OstaliListFormatedWithAdressOIB>
  <DomainObject.Predmet.OstaliListNazivFormated>
    <izvorni_sadrzaj>
      <item>Bože Guvo</item>
      <item>Županijsko državno odvjetništvo u Splitu</item>
    </izvorni_sadrzaj>
    <derivirana_varijabla naziv="DomainObject.Predmet.OstaliListNazivFormated_1">
      <item>Bože Guvo</item>
      <item>Županijsko državno odvjetništvo u Splitu</item>
    </derivirana_varijabla>
  </DomainObject.Predmet.OstaliListNazivFormated>
  <DomainObject.Predmet.OstaliListNazivFormatedOIB>
    <izvorni_sadrzaj>
      <item>Bože Guvo, OIB 55368811100</item>
      <item>Županijsko državno odvjetništvo u Splitu</item>
    </izvorni_sadrzaj>
    <derivirana_varijabla naziv="DomainObject.Predmet.OstaliListNazivFormatedOIB_1">
      <item>Bože Guvo, OIB 55368811100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2015.</izvorni_sadrzaj>
    <derivirana_varijabla naziv="DomainObject.Datum_1">28.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CHONDRICH-COMPANY d.o.o. u stečaju</izvorni_sadrzaj>
    <derivirana_varijabla naziv="DomainObject.Predmet.ProtustrankaIDrugi_1">CHONDRICH-COMPANY d.o.o. u stečaju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CHONDRICH-COMPANY d.o.o. u stečaju, OIB 00000000001, Slavonska 9, 21000 Split</izvorni_sadrzaj>
    <derivirana_varijabla naziv="DomainObject.Predmet.ProtustrankaIDrugiAdressOIB_1">CHONDRICH-COMPANY d.o.o. u stečaju, OIB 00000000001, Slavonska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CHONDRICH-COMPANY d.o.o. u stečaju</item>
      <item>Bože Guvo</item>
      <item>Županijsko državno odvjetništvo u Splitu</item>
    </izvorni_sadrzaj>
    <derivirana_varijabla naziv="DomainObject.Predmet.SudioniciListNaziv_1">
      <item>REPUBLIKA HRVATSKA</item>
      <item>CHONDRICH-COMPANY d.o.o. u stečaju</item>
      <item>Bože Guvo</item>
      <item>Županijsko državno odvjetništvo u Splitu</item>
    </derivirana_varijabla>
  </DomainObject.Predmet.SudioniciListNaziv>
  <DomainObject.Predmet.SudioniciListAdressOIB>
    <izvorni_sadrzaj>
      <item>REPUBLIKA HRVATSKA</item>
      <item>CHONDRICH-COMPANY d.o.o. u stečaju, OIB 00000000001, Slavonska 9,21000 Split</item>
      <item>Bože Guvo, OIB 55368811100, Smiljanićeva 2,21000 Split</item>
      <item>Županijsko državno odvjetništvo u Splitu, Gundulićeva 29A,21000 Split</item>
    </izvorni_sadrzaj>
    <derivirana_varijabla naziv="DomainObject.Predmet.SudioniciListAdressOIB_1">
      <item>REPUBLIKA HRVATSKA</item>
      <item>CHONDRICH-COMPANY d.o.o. u stečaju, OIB 00000000001, Slavonska 9,21000 Split</item>
      <item>Bože Guvo, OIB 55368811100, Smiljanićeva 2,21000 Split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00000000001</item>
      <item>, OIB 55368811100</item>
      <item>, OIB null</item>
    </izvorni_sadrzaj>
    <derivirana_varijabla naziv="DomainObject.Predmet.SudioniciListNazivOIB_1">
      <item>, OIB null</item>
      <item>, OIB 00000000001</item>
      <item>, OIB 55368811100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E6A808-6A47-497C-B651-D35C9E3727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359</properties:Words>
  <properties:Characters>1972</properties:Characters>
  <properties:Lines>51</properties:Lines>
  <properties:Paragraphs>26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2015-05-29T06:51:00Z</dcterms:created>
  <dc:creator>Trgovački sud Split</dc:creator>
  <cp:lastModifiedBy>Ana Golub Gruić</cp:lastModifiedBy>
  <cp:lastPrinted>2015-10-27T13:28:00Z</cp:lastPrinted>
  <dcterms:modified xmlns:xsi="http://www.w3.org/2001/XMLSchema-instance" xsi:type="dcterms:W3CDTF">2015-10-28T07:24:00Z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