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4428" w14:paraId="35d4428" w:rsidRDefault="00D91449" w:rsidP="00D91449" w:rsidR="00D91449" w:rsidRPr="005B2F41">
      <w:pPr>
        <w15:collapsed w:val="false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                     </w:t>
      </w:r>
      <w:r w:rsidRPr="005B2F41">
        <w:rPr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          Republika Hrvatska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TRGOVAČKI SUD U ZAGREBU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        Zagreb, </w:t>
      </w:r>
      <w:proofErr w:type="spellStart"/>
      <w:r w:rsidRPr="005B2F41">
        <w:rPr>
          <w:rFonts w:hAnsi="Times New Roman" w:ascii="Times New Roman"/>
          <w:szCs w:val="24"/>
        </w:rPr>
        <w:t>Amruševa</w:t>
      </w:r>
      <w:proofErr w:type="spellEnd"/>
      <w:r w:rsidRPr="005B2F41">
        <w:rPr>
          <w:rFonts w:hAnsi="Times New Roman" w:ascii="Times New Roman"/>
          <w:szCs w:val="24"/>
        </w:rPr>
        <w:t xml:space="preserve"> 2/II</w:t>
      </w:r>
    </w:p>
    <w:p w:rsidRDefault="00D91449" w:rsidP="00D91449" w:rsidR="00D91449" w:rsidRPr="005B2F41">
      <w:pPr>
        <w:jc w:val="right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  <w:t xml:space="preserve">                                     </w:t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</w:r>
      <w:r w:rsidR="00E763B8" w:rsidRPr="005B2F41">
        <w:rPr>
          <w:rFonts w:hAnsi="Times New Roman" w:ascii="Times New Roman"/>
          <w:szCs w:val="24"/>
        </w:rPr>
        <w:t>20 St-</w:t>
      </w:r>
      <w:r w:rsidR="005B2F41" w:rsidRPr="005B2F41">
        <w:rPr>
          <w:rFonts w:hAnsi="Times New Roman" w:ascii="Times New Roman"/>
          <w:szCs w:val="24"/>
        </w:rPr>
        <w:t>417/15</w:t>
      </w:r>
      <w:r w:rsidR="00BA3A07">
        <w:rPr>
          <w:rFonts w:hAnsi="Times New Roman" w:ascii="Times New Roman"/>
          <w:szCs w:val="24"/>
        </w:rPr>
        <w:t>-157</w:t>
      </w:r>
    </w:p>
    <w:p w:rsidRDefault="00D91449" w:rsidP="00D91449" w:rsidR="00FB05E7">
      <w:pPr>
        <w:jc w:val="center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R E P U B L I K A   H R V A T S K A  </w:t>
      </w:r>
    </w:p>
    <w:p w:rsidRDefault="00D91449" w:rsidP="00D91449" w:rsidR="00D91449" w:rsidRPr="005B2F41">
      <w:pPr>
        <w:jc w:val="center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     </w:t>
      </w:r>
    </w:p>
    <w:p w:rsidRDefault="00D91449" w:rsidP="00D91449" w:rsidR="00D91449" w:rsidRPr="005B2F41">
      <w:pPr>
        <w:jc w:val="center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R J E Š E N J E</w:t>
      </w:r>
    </w:p>
    <w:p w:rsidRDefault="00D91449" w:rsidP="00D91449" w:rsidR="00D91449" w:rsidRPr="005B2F41">
      <w:pPr>
        <w:jc w:val="center"/>
        <w:rPr>
          <w:rFonts w:hAnsi="Times New Roman" w:ascii="Times New Roman"/>
          <w:szCs w:val="24"/>
        </w:rPr>
      </w:pPr>
    </w:p>
    <w:p w:rsidRDefault="00D91449" w:rsidP="00D91449" w:rsidR="00D91449" w:rsidRPr="005B2F41">
      <w:pPr>
        <w:jc w:val="both"/>
        <w:rPr>
          <w:rFonts w:hAnsi="Times New Roman" w:ascii="Times New Roman"/>
          <w:bCs/>
          <w:color w:val="FF0000"/>
          <w:szCs w:val="24"/>
        </w:rPr>
      </w:pPr>
      <w:r w:rsidRPr="005B2F41">
        <w:rPr>
          <w:rFonts w:hAnsi="Times New Roman" w:ascii="Times New Roman"/>
          <w:szCs w:val="24"/>
        </w:rPr>
        <w:tab/>
        <w:t xml:space="preserve">TRGOVAČKI SUD U ZAGREBU, po sucu pojedincu Luciji Butigan, </w:t>
      </w:r>
      <w:r w:rsidR="00A470DC" w:rsidRPr="005B2F41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5B2F41" w:rsidRPr="005B2F41">
        <w:rPr>
          <w:rFonts w:hAnsi="Times New Roman" w:ascii="Times New Roman"/>
          <w:szCs w:val="24"/>
        </w:rPr>
        <w:t>GEOTEHNIKA - INŽENJERING d.o.o. u stečaju, Zagreb, Gradišćanska 26, OIB: 44124262642</w:t>
      </w:r>
      <w:r w:rsidR="00A470DC" w:rsidRPr="005B2F41">
        <w:rPr>
          <w:rFonts w:hAnsi="Times New Roman" w:ascii="Times New Roman"/>
          <w:szCs w:val="24"/>
        </w:rPr>
        <w:t>,</w:t>
      </w:r>
      <w:r w:rsidR="00D6171A" w:rsidRPr="005B2F41">
        <w:rPr>
          <w:rFonts w:hAnsi="Times New Roman" w:ascii="Times New Roman"/>
          <w:szCs w:val="24"/>
        </w:rPr>
        <w:t xml:space="preserve"> </w:t>
      </w:r>
      <w:r w:rsidR="00D6171A" w:rsidRPr="007654B2">
        <w:rPr>
          <w:rFonts w:hAnsi="Times New Roman" w:ascii="Times New Roman"/>
          <w:szCs w:val="24"/>
        </w:rPr>
        <w:t xml:space="preserve">dana </w:t>
      </w:r>
      <w:r w:rsidR="007654B2" w:rsidRPr="007654B2">
        <w:rPr>
          <w:rFonts w:hAnsi="Times New Roman" w:ascii="Times New Roman"/>
          <w:szCs w:val="24"/>
        </w:rPr>
        <w:t>11</w:t>
      </w:r>
      <w:r w:rsidRPr="007654B2">
        <w:rPr>
          <w:rFonts w:hAnsi="Times New Roman" w:ascii="Times New Roman"/>
          <w:szCs w:val="24"/>
        </w:rPr>
        <w:t xml:space="preserve">. </w:t>
      </w:r>
      <w:r w:rsidR="005B2F41" w:rsidRPr="007654B2">
        <w:rPr>
          <w:rFonts w:hAnsi="Times New Roman" w:ascii="Times New Roman"/>
          <w:szCs w:val="24"/>
        </w:rPr>
        <w:t>travnja</w:t>
      </w:r>
      <w:r w:rsidR="00D6171A" w:rsidRPr="007654B2">
        <w:rPr>
          <w:rFonts w:hAnsi="Times New Roman" w:ascii="Times New Roman"/>
          <w:szCs w:val="24"/>
        </w:rPr>
        <w:t xml:space="preserve"> </w:t>
      </w:r>
      <w:r w:rsidR="00D6171A" w:rsidRPr="005B2F41">
        <w:rPr>
          <w:rFonts w:hAnsi="Times New Roman" w:ascii="Times New Roman"/>
          <w:szCs w:val="24"/>
        </w:rPr>
        <w:t>2019</w:t>
      </w:r>
      <w:r w:rsidRPr="005B2F41">
        <w:rPr>
          <w:rFonts w:hAnsi="Times New Roman" w:ascii="Times New Roman"/>
          <w:szCs w:val="24"/>
        </w:rPr>
        <w:t>.</w:t>
      </w:r>
      <w:r w:rsidR="001C35BE" w:rsidRPr="005B2F41">
        <w:rPr>
          <w:rFonts w:hAnsi="Times New Roman" w:ascii="Times New Roman"/>
          <w:szCs w:val="24"/>
        </w:rPr>
        <w:t xml:space="preserve"> godine</w:t>
      </w:r>
    </w:p>
    <w:p w:rsidRDefault="00D91449" w:rsidP="00D91449" w:rsidR="00D91449" w:rsidRPr="005B2F4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D91449" w:rsidP="00D91449" w:rsidR="00D91449" w:rsidRPr="005B2F41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5B2F4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91449" w:rsidP="00D91449" w:rsidR="00D91449" w:rsidRPr="005B2F41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1449" w:rsidP="00D6171A" w:rsidR="00D91449" w:rsidRPr="005B2F41">
      <w:pPr>
        <w:pStyle w:val="Tijeloteksta2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5B2F41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5B2F41" w:rsidRPr="005B2F41">
        <w:rPr>
          <w:rFonts w:hAnsi="Times New Roman" w:ascii="Times New Roman"/>
          <w:sz w:val="24"/>
          <w:szCs w:val="24"/>
        </w:rPr>
        <w:t>GEOTEHNIKA - INŽENJERING d.o.o. u stečaju, Zagreb, Gradišćanska 26, OIB: 44124262642</w:t>
      </w:r>
      <w:r w:rsidRPr="005B2F41">
        <w:rPr>
          <w:rFonts w:cs="Times New Roman" w:hAnsi="Times New Roman" w:ascii="Times New Roman"/>
          <w:sz w:val="24"/>
          <w:szCs w:val="24"/>
        </w:rPr>
        <w:t xml:space="preserve">, </w:t>
      </w:r>
      <w:r w:rsidRPr="005B2F41">
        <w:rPr>
          <w:rFonts w:cs="Times New Roman" w:hAnsi="Times New Roman" w:ascii="Times New Roman"/>
          <w:bCs/>
          <w:sz w:val="24"/>
          <w:szCs w:val="24"/>
        </w:rPr>
        <w:t xml:space="preserve">za dan </w:t>
      </w:r>
      <w:r w:rsidR="00A470DC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FF3034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>6</w:t>
      </w:r>
      <w:r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>lipnja</w:t>
      </w:r>
      <w:r w:rsidR="000D665F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FE1ADB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>2019</w:t>
      </w:r>
      <w:r w:rsidR="00695148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FE1ADB" w:rsidRP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godine</w:t>
      </w:r>
      <w:r w:rsidR="005B2F41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 11:15</w:t>
      </w:r>
      <w:r w:rsidRPr="005B2F41">
        <w:rPr>
          <w:rFonts w:cs="Times New Roman" w:hAnsi="Times New Roman" w:ascii="Times New Roman"/>
          <w:bCs/>
          <w:sz w:val="24"/>
          <w:szCs w:val="24"/>
        </w:rPr>
        <w:t xml:space="preserve"> sati, </w:t>
      </w:r>
      <w:r w:rsidRPr="005B2F41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D91449" w:rsidP="00D91449" w:rsidR="00D91449" w:rsidRPr="005B2F41">
      <w:pPr>
        <w:jc w:val="both"/>
        <w:rPr>
          <w:rFonts w:hAnsi="Times New Roman" w:ascii="Times New Roman"/>
          <w:szCs w:val="24"/>
        </w:rPr>
      </w:pPr>
    </w:p>
    <w:p w:rsidRDefault="00D91449" w:rsidP="00D91449" w:rsidR="00D91449" w:rsidRPr="005B2F41">
      <w:pPr>
        <w:pStyle w:val="Tijeloteksta"/>
        <w:rPr>
          <w:szCs w:val="24"/>
        </w:rPr>
      </w:pPr>
      <w:r w:rsidRPr="005B2F41">
        <w:rPr>
          <w:szCs w:val="24"/>
        </w:rPr>
        <w:tab/>
        <w:t>Na određenom ročištu će se:</w:t>
      </w:r>
    </w:p>
    <w:p w:rsidRDefault="00D91449" w:rsidP="00D91449" w:rsidR="00D91449" w:rsidRPr="005B2F4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raspravljati o završnom računu stečajnog upravitelja</w:t>
      </w:r>
    </w:p>
    <w:p w:rsidRDefault="00D91449" w:rsidP="00D91449" w:rsidR="00D91449" w:rsidRPr="005B2F4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podnosi se prigovor na završni popis</w:t>
      </w:r>
    </w:p>
    <w:p w:rsidRDefault="00F208EC" w:rsidP="00D91449" w:rsidR="00D91449" w:rsidRPr="005B2F41">
      <w:pPr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vjerovnici odlučuju o </w:t>
      </w:r>
      <w:proofErr w:type="spellStart"/>
      <w:r>
        <w:rPr>
          <w:rFonts w:hAnsi="Times New Roman" w:ascii="Times New Roman"/>
          <w:szCs w:val="24"/>
        </w:rPr>
        <w:t>ne</w:t>
      </w:r>
      <w:r w:rsidR="00D91449" w:rsidRPr="005B2F41">
        <w:rPr>
          <w:rFonts w:hAnsi="Times New Roman" w:ascii="Times New Roman"/>
          <w:szCs w:val="24"/>
        </w:rPr>
        <w:t>unovčivim</w:t>
      </w:r>
      <w:proofErr w:type="spellEnd"/>
      <w:r w:rsidR="00D91449" w:rsidRPr="005B2F41">
        <w:rPr>
          <w:rFonts w:hAnsi="Times New Roman" w:ascii="Times New Roman"/>
          <w:szCs w:val="24"/>
        </w:rPr>
        <w:t xml:space="preserve"> predmetima stečajne mase. 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</w:p>
    <w:p w:rsidRDefault="00D91449" w:rsidP="00A470DC" w:rsidR="00D91449" w:rsidRPr="005B2F41">
      <w:pPr>
        <w:ind w:hanging="705" w:left="705"/>
        <w:jc w:val="both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II.</w:t>
      </w:r>
      <w:r w:rsidRPr="005B2F41">
        <w:rPr>
          <w:rFonts w:hAnsi="Times New Roman" w:ascii="Times New Roman"/>
          <w:szCs w:val="24"/>
        </w:rPr>
        <w:tab/>
        <w:t>Uvid u završno izvješće stečajnog upravitelja, završni račun stečajnog upravitelja i završni diobni popis može se izvršiti u sobi br. 91/II (ulična zgrada) osam dana prije ročišta, a isto će biti objavljeno na</w:t>
      </w:r>
      <w:r w:rsidR="006C0FCD" w:rsidRPr="005B2F41">
        <w:rPr>
          <w:rFonts w:hAnsi="Times New Roman" w:ascii="Times New Roman"/>
          <w:szCs w:val="24"/>
        </w:rPr>
        <w:t xml:space="preserve"> mrežnoj stranici e-Oglasna</w:t>
      </w:r>
      <w:r w:rsidR="00606B7C" w:rsidRPr="005B2F41">
        <w:rPr>
          <w:rFonts w:hAnsi="Times New Roman" w:ascii="Times New Roman"/>
          <w:szCs w:val="24"/>
        </w:rPr>
        <w:t xml:space="preserve"> ploč</w:t>
      </w:r>
      <w:r w:rsidR="006C0FCD" w:rsidRPr="005B2F41">
        <w:rPr>
          <w:rFonts w:hAnsi="Times New Roman" w:ascii="Times New Roman"/>
          <w:szCs w:val="24"/>
        </w:rPr>
        <w:t>a</w:t>
      </w:r>
      <w:r w:rsidR="00606B7C" w:rsidRPr="005B2F41">
        <w:rPr>
          <w:rFonts w:hAnsi="Times New Roman" w:ascii="Times New Roman"/>
          <w:szCs w:val="24"/>
        </w:rPr>
        <w:t xml:space="preserve"> </w:t>
      </w:r>
      <w:r w:rsidRPr="005B2F41">
        <w:rPr>
          <w:rFonts w:hAnsi="Times New Roman" w:ascii="Times New Roman"/>
          <w:szCs w:val="24"/>
        </w:rPr>
        <w:t>Trgovačkog suda u Zagr</w:t>
      </w:r>
      <w:r w:rsidR="000D665F" w:rsidRPr="005B2F41">
        <w:rPr>
          <w:rFonts w:hAnsi="Times New Roman" w:ascii="Times New Roman"/>
          <w:szCs w:val="24"/>
        </w:rPr>
        <w:t>ebu najmanje 8 dana prije ročišta.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</w:p>
    <w:p w:rsidRDefault="00D91449" w:rsidP="00D91449" w:rsidR="00D91449" w:rsidRPr="005B2F41">
      <w:pPr>
        <w:jc w:val="center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Obrazloženje</w:t>
      </w:r>
    </w:p>
    <w:p w:rsidRDefault="00D91449" w:rsidP="00D91449" w:rsidR="00D91449" w:rsidRPr="005B2F41">
      <w:pPr>
        <w:jc w:val="both"/>
        <w:rPr>
          <w:rFonts w:hAnsi="Times New Roman" w:ascii="Times New Roman"/>
          <w:b/>
          <w:szCs w:val="24"/>
        </w:rPr>
      </w:pPr>
    </w:p>
    <w:p w:rsidRDefault="00D91449" w:rsidP="00D91449" w:rsidR="00D91449" w:rsidRPr="005B2F41">
      <w:pPr>
        <w:ind w:firstLine="720"/>
        <w:jc w:val="both"/>
        <w:rPr>
          <w:szCs w:val="24"/>
        </w:rPr>
      </w:pPr>
      <w:r w:rsidRPr="005B2F41">
        <w:rPr>
          <w:rFonts w:hAnsi="Times New Roman" w:ascii="Times New Roman"/>
          <w:szCs w:val="24"/>
        </w:rPr>
        <w:t>Stečajni upravitelj</w:t>
      </w:r>
      <w:r w:rsidRPr="005B2F41">
        <w:rPr>
          <w:rFonts w:hAnsi="Times New Roman" w:ascii="Times New Roman"/>
          <w:bCs/>
          <w:szCs w:val="24"/>
        </w:rPr>
        <w:t xml:space="preserve"> unovčio je raspoloživu stečajnu masu stečajnog du</w:t>
      </w:r>
      <w:r w:rsidR="000D665F" w:rsidRPr="005B2F41">
        <w:rPr>
          <w:rFonts w:hAnsi="Times New Roman" w:ascii="Times New Roman"/>
          <w:bCs/>
          <w:szCs w:val="24"/>
        </w:rPr>
        <w:t xml:space="preserve">žnika, a stečajni sudac je dao </w:t>
      </w:r>
      <w:r w:rsidRPr="005B2F41">
        <w:rPr>
          <w:rFonts w:hAnsi="Times New Roman" w:ascii="Times New Roman"/>
          <w:bCs/>
          <w:szCs w:val="24"/>
        </w:rPr>
        <w:t xml:space="preserve">suglasnost na završnu diobu, pa je sud na temelju odredbe 193. stavak 1. Stečajnog zakona </w:t>
      </w:r>
      <w:r w:rsidRPr="005B2F41"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 w:rsidRPr="005B2F4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D91449" w:rsidP="00D91449" w:rsidR="00D91449" w:rsidRPr="005B2F41">
      <w:pPr>
        <w:pStyle w:val="Tijeloteksta-uvlaka3"/>
        <w:ind w:firstLine="360"/>
        <w:rPr>
          <w:szCs w:val="24"/>
        </w:rPr>
      </w:pPr>
    </w:p>
    <w:p w:rsidRDefault="00FB05E7" w:rsidP="00D91449" w:rsidR="00D91449" w:rsidRPr="005B2F4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7654B2">
        <w:rPr>
          <w:rFonts w:hAnsi="Times New Roman" w:ascii="Times New Roman"/>
          <w:szCs w:val="24"/>
        </w:rPr>
        <w:t xml:space="preserve">, </w:t>
      </w:r>
      <w:r w:rsidR="007654B2" w:rsidRPr="007654B2">
        <w:rPr>
          <w:rFonts w:hAnsi="Times New Roman" w:ascii="Times New Roman"/>
          <w:szCs w:val="24"/>
        </w:rPr>
        <w:t>11</w:t>
      </w:r>
      <w:r w:rsidR="00D91449" w:rsidRPr="007654B2">
        <w:rPr>
          <w:rFonts w:hAnsi="Times New Roman" w:ascii="Times New Roman"/>
          <w:szCs w:val="24"/>
        </w:rPr>
        <w:t xml:space="preserve">. </w:t>
      </w:r>
      <w:r w:rsidRPr="007654B2">
        <w:rPr>
          <w:rFonts w:hAnsi="Times New Roman" w:ascii="Times New Roman"/>
          <w:szCs w:val="24"/>
        </w:rPr>
        <w:t>travnja</w:t>
      </w:r>
      <w:r w:rsidR="00D6171A" w:rsidRPr="007654B2">
        <w:rPr>
          <w:rFonts w:hAnsi="Times New Roman" w:ascii="Times New Roman"/>
          <w:szCs w:val="24"/>
        </w:rPr>
        <w:t xml:space="preserve"> </w:t>
      </w:r>
      <w:r w:rsidR="00D6171A" w:rsidRPr="005B2F41">
        <w:rPr>
          <w:rFonts w:hAnsi="Times New Roman" w:ascii="Times New Roman"/>
          <w:szCs w:val="24"/>
        </w:rPr>
        <w:t>2019</w:t>
      </w:r>
      <w:r w:rsidR="00D91449" w:rsidRPr="005B2F41">
        <w:rPr>
          <w:rFonts w:hAnsi="Times New Roman" w:ascii="Times New Roman"/>
          <w:szCs w:val="24"/>
        </w:rPr>
        <w:t>.</w:t>
      </w:r>
    </w:p>
    <w:p w:rsidRDefault="00D91449" w:rsidP="00D91449" w:rsidR="00D91449" w:rsidRPr="005B2F41">
      <w:pPr>
        <w:jc w:val="center"/>
        <w:rPr>
          <w:rFonts w:hAnsi="Times New Roman" w:ascii="Times New Roman"/>
          <w:b/>
          <w:szCs w:val="24"/>
        </w:rPr>
      </w:pP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  <w:t xml:space="preserve">     </w:t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  <w:t xml:space="preserve">           </w:t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  <w:t xml:space="preserve">      S U D A C</w:t>
      </w:r>
    </w:p>
    <w:p w:rsidRDefault="00A470DC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  <w:t xml:space="preserve">             </w:t>
      </w:r>
      <w:r w:rsidRPr="005B2F41">
        <w:rPr>
          <w:rFonts w:hAnsi="Times New Roman" w:ascii="Times New Roman"/>
          <w:szCs w:val="24"/>
        </w:rPr>
        <w:tab/>
      </w:r>
      <w:r w:rsidRPr="005B2F41">
        <w:rPr>
          <w:rFonts w:hAnsi="Times New Roman" w:ascii="Times New Roman"/>
          <w:szCs w:val="24"/>
        </w:rPr>
        <w:tab/>
        <w:t xml:space="preserve">                </w:t>
      </w:r>
      <w:r w:rsidR="00D91449" w:rsidRPr="005B2F41">
        <w:rPr>
          <w:rFonts w:hAnsi="Times New Roman" w:ascii="Times New Roman"/>
          <w:szCs w:val="24"/>
        </w:rPr>
        <w:t xml:space="preserve"> </w:t>
      </w:r>
      <w:r w:rsidRPr="005B2F41">
        <w:rPr>
          <w:rFonts w:hAnsi="Times New Roman" w:ascii="Times New Roman"/>
          <w:szCs w:val="24"/>
        </w:rPr>
        <w:t>LUCIJA BUTIGAN</w:t>
      </w:r>
      <w:r w:rsidR="00BA3A07">
        <w:rPr>
          <w:rFonts w:hAnsi="Times New Roman" w:ascii="Times New Roman"/>
          <w:szCs w:val="24"/>
        </w:rPr>
        <w:t>,v.r.</w:t>
      </w: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</w:p>
    <w:p w:rsidRDefault="00D91449" w:rsidP="00D91449" w:rsidR="00D91449" w:rsidRPr="005B2F41">
      <w:pPr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>UPUTA O PRAVNOM LIJEKU:</w:t>
      </w:r>
    </w:p>
    <w:p w:rsidRDefault="00D91449" w:rsidP="00D91449" w:rsidR="00D91449" w:rsidRPr="005B2F41">
      <w:pPr>
        <w:jc w:val="both"/>
        <w:rPr>
          <w:rFonts w:hAnsi="Times New Roman" w:ascii="Times New Roman"/>
          <w:szCs w:val="24"/>
        </w:rPr>
      </w:pPr>
      <w:r w:rsidRPr="005B2F41">
        <w:rPr>
          <w:rFonts w:hAnsi="Times New Roman" w:ascii="Times New Roman"/>
          <w:szCs w:val="24"/>
        </w:rPr>
        <w:t xml:space="preserve">Protiv ovog rješenja nije dopuštena žalba (članak 278. stavak 2. </w:t>
      </w:r>
      <w:r w:rsidR="00E72358" w:rsidRPr="005B2F41">
        <w:rPr>
          <w:rFonts w:hAnsi="Times New Roman" w:ascii="Times New Roman"/>
          <w:szCs w:val="24"/>
        </w:rPr>
        <w:t>ZPP</w:t>
      </w:r>
      <w:r w:rsidRPr="005B2F41">
        <w:rPr>
          <w:rFonts w:hAnsi="Times New Roman" w:ascii="Times New Roman"/>
          <w:szCs w:val="24"/>
        </w:rPr>
        <w:t xml:space="preserve"> u svezi s </w:t>
      </w:r>
      <w:r w:rsidR="00F7377B" w:rsidRPr="005B2F41">
        <w:rPr>
          <w:rFonts w:hAnsi="Times New Roman" w:ascii="Times New Roman"/>
          <w:szCs w:val="24"/>
        </w:rPr>
        <w:t>čl.</w:t>
      </w:r>
      <w:r w:rsidRPr="005B2F41">
        <w:rPr>
          <w:rFonts w:hAnsi="Times New Roman" w:ascii="Times New Roman"/>
          <w:szCs w:val="24"/>
        </w:rPr>
        <w:t xml:space="preserve"> 6. </w:t>
      </w:r>
      <w:r w:rsidR="00E72358" w:rsidRPr="005B2F41">
        <w:rPr>
          <w:rFonts w:hAnsi="Times New Roman" w:ascii="Times New Roman"/>
          <w:szCs w:val="24"/>
        </w:rPr>
        <w:t>SZ</w:t>
      </w:r>
      <w:r w:rsidRPr="005B2F41">
        <w:rPr>
          <w:rFonts w:hAnsi="Times New Roman" w:ascii="Times New Roman"/>
          <w:szCs w:val="24"/>
        </w:rPr>
        <w:t>).</w:t>
      </w:r>
    </w:p>
    <w:p w:rsidRDefault="00A470DC" w:rsidR="00A470DC" w:rsidRPr="005B2F41">
      <w:pPr>
        <w:rPr>
          <w:szCs w:val="24"/>
        </w:rPr>
      </w:pPr>
    </w:p>
    <w:p w:rsidRDefault="00BA3A07" w:rsidP="00F32A7B" w:rsidR="00BA3A07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BA3A07" w:rsidP="00F32A7B" w:rsidR="00BA3A07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A470DC" w:rsidP="00A470DC" w:rsidR="00A470DC" w:rsidRPr="005B2F41">
      <w:pPr>
        <w:tabs>
          <w:tab w:pos="1106" w:val="left"/>
        </w:tabs>
        <w:rPr>
          <w:rFonts w:hAnsi="Times New Roman" w:ascii="Times New Roman"/>
          <w:szCs w:val="24"/>
        </w:rPr>
      </w:pPr>
      <w:bookmarkStart w:name="_GoBack" w:id="0"/>
      <w:bookmarkEnd w:id="0"/>
    </w:p>
    <w:sectPr w:rsidSect="00FF3034" w:rsidR="00A470DC" w:rsidRPr="005B2F4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449"/>
    <w:rsid w:val="000D665F"/>
    <w:rsid w:val="001A4C02"/>
    <w:rsid w:val="001C35BE"/>
    <w:rsid w:val="00201A7B"/>
    <w:rsid w:val="002A4753"/>
    <w:rsid w:val="002B4A0D"/>
    <w:rsid w:val="003B3F1B"/>
    <w:rsid w:val="005B2F41"/>
    <w:rsid w:val="00606B7C"/>
    <w:rsid w:val="006305CF"/>
    <w:rsid w:val="00695148"/>
    <w:rsid w:val="006C0FCD"/>
    <w:rsid w:val="007654B2"/>
    <w:rsid w:val="007761F7"/>
    <w:rsid w:val="00894E63"/>
    <w:rsid w:val="009130DE"/>
    <w:rsid w:val="009E70FE"/>
    <w:rsid w:val="00A470DC"/>
    <w:rsid w:val="00AB0E0F"/>
    <w:rsid w:val="00AC165A"/>
    <w:rsid w:val="00AD18BE"/>
    <w:rsid w:val="00AE36A8"/>
    <w:rsid w:val="00BA3A07"/>
    <w:rsid w:val="00C56440"/>
    <w:rsid w:val="00C77FF5"/>
    <w:rsid w:val="00D6171A"/>
    <w:rsid w:val="00D91449"/>
    <w:rsid w:val="00E72358"/>
    <w:rsid w:val="00E763B8"/>
    <w:rsid w:val="00EF352A"/>
    <w:rsid w:val="00F208EC"/>
    <w:rsid w:val="00F7377B"/>
    <w:rsid w:val="00FB05E7"/>
    <w:rsid w:val="00FD5460"/>
    <w:rsid w:val="00FE1ADB"/>
    <w:rsid w:val="00FF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449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D91449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D91449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hAnsi="Times New Roman" w:ascii="Times New Roman"/>
      <w:bCs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A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3A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A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A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A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449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"/>
    <w:basedOn w:val="Zadanifontodlomka"/>
    <w:link w:val="Tijeloteksta"/>
    <w:semiHidden/>
    <w:locked/>
    <w:rsid w:val="00D91449"/>
  </w:style>
  <w:style w:styleId="Tijeloteksta" w:type="paragraph">
    <w:name w:val="Body Text"/>
    <w:aliases w:val="uvlaka 3"/>
    <w:basedOn w:val="Normal"/>
    <w:link w:val="TijelotekstaChar"/>
    <w:semiHidden/>
    <w:unhideWhenUsed/>
    <w:rsid w:val="00D91449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D91449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D91449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D91449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91449"/>
    <w:pPr>
      <w:ind w:left="720"/>
      <w:jc w:val="both"/>
    </w:pPr>
    <w:rPr>
      <w:rFonts w:ascii="Times New Roman" w:hAnsi="Times New Roman"/>
      <w:bCs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91449"/>
    <w:rPr>
      <w:rFonts w:cs="Times New Roman" w:eastAsia="Times New Roman"/>
      <w:bCs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44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47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A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3A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A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A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A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St-417/2015-157</izvorni_sadrzaj>
    <derivirana_varijabla naziv="DomainObject.Oznaka_1">St-417/2015-157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  <item>Zvonko Fišer, Goranska 5,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  <item>Zvonko Fišer, OIB 22799155020, Goranska 5,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  <item>Zvonko Fišer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  <item>Zvonko Fišer, OIB 22799155020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St-417/2015-157</izvorni_sadrzaj>
    <derivirana_varijabla naziv="DomainObject.PoslovniBrojDokumenta_1">St-417/2015-157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  <item>MAR-MAR d.o.o. za proizvodnju, trgovinu i usluge</item>
      <item>Zvonko Fišer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  <item>MAR-MAR d.o.o. za proizvodnju, trgovinu i usluge, OIB 69794795650, Buzin, Buzinski prilaz 21,10000 Zagreb</item>
      <item>Zvonko Fišer, OIB 22799155020, Goranska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null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null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null</item>
      <item>, OIB 06544535948</item>
      <item>, OIB 18327147831</item>
      <item>, OIB 45528448689</item>
      <item>, OIB 69794795650</item>
      <item>, OIB 22799155020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null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null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null</item>
      <item>, OIB 06544535948</item>
      <item>, OIB 18327147831</item>
      <item>, OIB 45528448689</item>
      <item>, OIB 69794795650</item>
      <item>, OIB 22799155020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2017.</izvorni_sadrzaj>
    <derivirana_varijabla naziv="DomainObject.Predmet.DatumZadnjeOdrzaneSudskeRadnje_1">17. srpnja 2017.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St-417/2015-156</izvorni_sadrzaj>
    <derivirana_varijabla naziv="DomainObject.PredzadnjaOdlukaIzPredmeta.Oznaka_1">St-417/2015-156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1447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2019-04-10T11:47:00Z</dcterms:created>
  <dc:creator>Monika Grbac</dc:creator>
  <cp:lastModifiedBy>Monika Grbac</cp:lastModifiedBy>
  <cp:lastPrinted>2019-03-14T09:28:00Z</cp:lastPrinted>
  <dcterms:modified xmlns:xsi="http://www.w3.org/2001/XMLSchema-instance" xsi:type="dcterms:W3CDTF">2019-04-11T07:31:00Z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St-417/2015-157 / Odluka - Rješenje - određivanje završnog ročišta vjerovnika (st-417-15.docx)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