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cc35" w14:paraId="cd1cc35" w:rsidRDefault="00E21688" w:rsidP="00E21688" w:rsidR="00E21688">
      <w:pPr>
        <w:shd w:fill="F8F8F8" w:color="auto" w:val="clear"/>
        <w:spacing w:lineRule="auto" w:line="240" w:after="0" w:beforeAutospacing="true" w:before="100"/>
        <w:jc w:val="center"/>
        <w:outlineLvl w:val="1"/>
        <w15:collapsed w:val="false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Obrazac 20</w:t>
      </w:r>
    </w:p>
    <w:p w:rsidRDefault="00E21688" w:rsidP="00E21688" w:rsidR="00E21688">
      <w:pPr>
        <w:shd w:fill="F8F8F8" w:color="auto" w:val="clear"/>
        <w:spacing w:lineRule="auto" w:line="240" w:after="0" w:beforeAutospacing="true" w:before="100"/>
        <w:jc w:val="center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E21688" w:rsidP="00E21688" w:rsidR="00E21688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IZVJEŠĆE STEČAJNOG UPRAVITELJA O TIJEKU STEČAJNOG POSTUPKA I STANJU STEČAJNE MASE</w:t>
      </w:r>
    </w:p>
    <w:p w:rsidRDefault="00E21688" w:rsidP="00E21688" w:rsidR="00E21688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E21688" w:rsidP="00E21688" w:rsidR="00E21688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Nadležni trgovački sud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: TRGOVAČKI SUD U ZAGREBU,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PETRINJSKA 8,10000 ZAGREB</w:t>
      </w:r>
    </w:p>
    <w:p w:rsidRDefault="00E21688" w:rsidP="00E21688" w:rsidR="00E21688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Poslovni broj spisa: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40. St-1024/14</w:t>
      </w:r>
    </w:p>
    <w:p w:rsidRDefault="00E21688" w:rsidP="00E21688" w:rsidR="00E21688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Dužnik</w:t>
      </w: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:</w:t>
      </w:r>
      <w:r w:rsidRPr="00E55E52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One 2 play maloprodaja d.o.o. – u stečaju, Joze Martinovića 5-7,10000 Zagreb</w:t>
      </w:r>
    </w:p>
    <w:p w:rsidRDefault="00E21688" w:rsidP="00E21688" w:rsidR="00E21688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E21688" w:rsidP="00E21688" w:rsidR="00E2168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04.</w:t>
      </w:r>
      <w:r w:rsidR="00C965E7">
        <w:rPr>
          <w:rFonts w:cs="Times New Roman" w:hAnsi="Times New Roman" w:ascii="Times New Roman"/>
          <w:sz w:val="24"/>
          <w:szCs w:val="24"/>
        </w:rPr>
        <w:t>01.2018.</w:t>
      </w:r>
      <w:r w:rsidR="007A577A">
        <w:rPr>
          <w:rFonts w:cs="Times New Roman" w:hAnsi="Times New Roman" w:ascii="Times New Roman"/>
          <w:sz w:val="24"/>
          <w:szCs w:val="24"/>
        </w:rPr>
        <w:t>g</w:t>
      </w:r>
      <w:r w:rsidR="00C965E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21688" w:rsidP="00E21688" w:rsidR="00E2168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688" w:rsidP="00E21688" w:rsidR="00E2168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688" w:rsidP="00E21688" w:rsidR="00E2168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 w:rsidR="007A577A">
        <w:rPr>
          <w:rFonts w:cs="Times New Roman" w:hAnsi="Times New Roman" w:ascii="Times New Roman"/>
          <w:sz w:val="24"/>
          <w:szCs w:val="24"/>
        </w:rPr>
        <w:t>Tijek stečajnog postupka</w:t>
      </w:r>
    </w:p>
    <w:p w:rsidRDefault="00E21688" w:rsidP="00E21688" w:rsidR="00E2168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688" w:rsidP="007A577A" w:rsidR="007A577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Nastavn</w:t>
      </w:r>
      <w:r w:rsidR="007A577A">
        <w:rPr>
          <w:rFonts w:cs="Times New Roman" w:hAnsi="Times New Roman" w:ascii="Times New Roman"/>
          <w:sz w:val="24"/>
          <w:szCs w:val="24"/>
        </w:rPr>
        <w:t xml:space="preserve">o na prethodno izvješće od 04.10.2017.g., izvješćujemo kako smo dana 08.12.2017.g. zaprimili </w:t>
      </w:r>
      <w:r w:rsidR="007A577A" w:rsidRPr="00C965E7">
        <w:rPr>
          <w:rFonts w:cs="Times New Roman" w:eastAsia="Times New Roman" w:hAnsi="Times New Roman" w:ascii="Times New Roman"/>
          <w:sz w:val="24"/>
          <w:szCs w:val="24"/>
        </w:rPr>
        <w:t xml:space="preserve">rješenje Općinskog suda u Splitu, zemljišno knjižni odjel, poslovni broj Z-21430/17 od 28.11.2017. </w:t>
      </w:r>
    </w:p>
    <w:p w:rsidRDefault="007A577A" w:rsidP="007A577A" w:rsidR="007A577A" w:rsidRPr="00C965E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965E7">
        <w:rPr>
          <w:rFonts w:cs="Times New Roman" w:eastAsia="Times New Roman" w:hAnsi="Times New Roman" w:ascii="Times New Roman"/>
          <w:sz w:val="24"/>
          <w:szCs w:val="24"/>
        </w:rPr>
        <w:t>Navedenim rješenjem sud je odbio naš prijedlog za brisanje zabilježbe prodaje nekretnine u stečajnom postupku upisane pod brojem Z-1615/2015.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965E7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Prijedlog je odbijen iz razloga što je sud već ranije izbrisao navedenu zabilježbu prodaje, pa stoga nije bilo osnove da istu ponovno briše. 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 xml:space="preserve">Stoga protiv navedenog rješenja Općinskog suda u Splitu, </w:t>
      </w:r>
      <w:r>
        <w:rPr>
          <w:rFonts w:cs="Times New Roman" w:eastAsia="Times New Roman" w:hAnsi="Times New Roman" w:ascii="Times New Roman"/>
          <w:sz w:val="24"/>
          <w:szCs w:val="24"/>
        </w:rPr>
        <w:t>zemljišno knjižnog odjela, nije ulagana žalba  jer za to nije bilo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 xml:space="preserve"> potrebe.</w:t>
      </w:r>
    </w:p>
    <w:p w:rsidRDefault="007A577A" w:rsidP="007A577A" w:rsidR="007A577A" w:rsidRPr="00C965E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965E7">
        <w:rPr>
          <w:rFonts w:cs="Times New Roman" w:eastAsia="Times New Roman" w:hAnsi="Times New Roman" w:ascii="Times New Roman"/>
          <w:sz w:val="24"/>
          <w:szCs w:val="24"/>
        </w:rPr>
        <w:t> </w:t>
      </w:r>
    </w:p>
    <w:p w:rsidRDefault="007A577A" w:rsidP="007A577A" w:rsidR="007A577A" w:rsidRPr="00C965E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965E7">
        <w:rPr>
          <w:rFonts w:cs="Times New Roman" w:eastAsia="Times New Roman" w:hAnsi="Times New Roman" w:ascii="Times New Roman"/>
          <w:b/>
          <w:bCs/>
          <w:sz w:val="24"/>
          <w:szCs w:val="24"/>
          <w:u w:val="single"/>
        </w:rPr>
        <w:t>Iz navedenog proizlazi kako u zemljišnim knjigama za predmetnu nekretninu više ne postoji zabilježba prodaje nekretnine u stečajnom postupku upisane pod brojem Z-1615/2015, te da je ta zabilježba brisana.</w:t>
      </w:r>
    </w:p>
    <w:p w:rsidRDefault="007A577A" w:rsidP="007A577A" w:rsidR="007A577A" w:rsidRPr="00C965E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965E7">
        <w:rPr>
          <w:rFonts w:cs="Times New Roman" w:eastAsia="Times New Roman" w:hAnsi="Times New Roman" w:ascii="Times New Roman"/>
          <w:b/>
          <w:bCs/>
          <w:sz w:val="24"/>
          <w:szCs w:val="24"/>
        </w:rPr>
        <w:t> </w:t>
      </w:r>
    </w:p>
    <w:p w:rsidRDefault="007A577A" w:rsidP="007A577A" w:rsidR="007A577A" w:rsidRPr="00C965E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965E7">
        <w:rPr>
          <w:rFonts w:cs="Times New Roman" w:eastAsia="Times New Roman" w:hAnsi="Times New Roman" w:ascii="Times New Roman"/>
          <w:sz w:val="24"/>
          <w:szCs w:val="24"/>
        </w:rPr>
        <w:t>Budući da više ne postoje zapreke za uknjižbu prava vlasništva one2play maloproda</w:t>
      </w:r>
      <w:r>
        <w:rPr>
          <w:rFonts w:cs="Times New Roman" w:eastAsia="Times New Roman" w:hAnsi="Times New Roman" w:ascii="Times New Roman"/>
          <w:sz w:val="24"/>
          <w:szCs w:val="24"/>
        </w:rPr>
        <w:t>je d.o.o. u stečaju upućena je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 xml:space="preserve"> požurnic</w:t>
      </w:r>
      <w:r>
        <w:rPr>
          <w:rFonts w:cs="Times New Roman" w:eastAsia="Times New Roman" w:hAnsi="Times New Roman" w:ascii="Times New Roman"/>
          <w:sz w:val="24"/>
          <w:szCs w:val="24"/>
        </w:rPr>
        <w:t>a županijskom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 xml:space="preserve"> sudu u Varaždinu, kod kojeg se vodi postupak, da što prije donese odluku po žalbi i dopusti uknjižbu prava vlasništva u korist one2play maloprodaje d.o.o..</w:t>
      </w:r>
    </w:p>
    <w:p w:rsidRDefault="00E21688" w:rsidP="007A577A" w:rsidR="00E21688" w:rsidRPr="007A577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688" w:rsidP="00E21688" w:rsidR="00E21688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II. </w:t>
      </w:r>
      <w:r w:rsidR="00DB5F8D">
        <w:rPr>
          <w:szCs w:val="24"/>
          <w:lang w:val="hr-HR"/>
        </w:rPr>
        <w:t>Stanje stečajne mase</w:t>
      </w:r>
    </w:p>
    <w:p w:rsidRDefault="00DB5F8D" w:rsidP="00E21688" w:rsidR="00DB5F8D">
      <w:pPr>
        <w:pStyle w:val="Tijeloteksta"/>
        <w:rPr>
          <w:szCs w:val="24"/>
          <w:lang w:val="hr-HR"/>
        </w:rPr>
      </w:pPr>
    </w:p>
    <w:p w:rsidRDefault="00DB5F8D" w:rsidP="00E21688" w:rsidR="00DB5F8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Budući nismo imali prometa po računu stečajnog dužnika </w:t>
      </w:r>
      <w:r>
        <w:rPr>
          <w:szCs w:val="24"/>
        </w:rPr>
        <w:t>Račun prihoda i rashoda ostao je neizmijenjen te ga i ne navodimo; naime, zbog nedostatka sredstava na žiro računu troškovi stečajnog postupka alimentiraju se od strane stečajnog upravitelja.</w:t>
      </w:r>
    </w:p>
    <w:p w:rsidRDefault="00E21688" w:rsidP="00E21688" w:rsidR="00E2168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688" w:rsidP="00E21688" w:rsidR="00E2168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1688" w:rsidP="00E21688" w:rsidR="00E21688">
      <w:pPr>
        <w:pStyle w:val="Tijeloteksta"/>
        <w:ind w:left="360"/>
        <w:rPr>
          <w:szCs w:val="24"/>
          <w:lang w:val="hr-HR"/>
        </w:rPr>
      </w:pPr>
    </w:p>
    <w:p w:rsidRDefault="00E21688" w:rsidP="00E21688" w:rsidR="00E21688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E21688" w:rsidP="00E21688" w:rsidR="00E21688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E21688" w:rsidP="00E21688" w:rsidR="00E21688" w:rsidRPr="00494F60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494F60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E21688" w:rsidP="00DB5F8D" w:rsidR="002D1869">
      <w:pPr>
        <w:spacing w:lineRule="auto" w:line="240" w:after="0"/>
        <w:ind w:left="360"/>
      </w:pPr>
      <w:r>
        <w:rPr>
          <w:rFonts w:cs="Times New Roman" w:hAnsi="Times New Roman" w:ascii="Times New Roman"/>
          <w:sz w:val="24"/>
          <w:szCs w:val="24"/>
        </w:rPr>
        <w:t>Arhiva stečajnog dužnika</w:t>
      </w:r>
    </w:p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1688"/>
    <w:rsid w:val="000503D8"/>
    <w:rsid w:val="00154A21"/>
    <w:rsid w:val="00222955"/>
    <w:rsid w:val="002D1869"/>
    <w:rsid w:val="00552AD2"/>
    <w:rsid w:val="007A577A"/>
    <w:rsid w:val="00955216"/>
    <w:rsid w:val="00AF199D"/>
    <w:rsid w:val="00C965E7"/>
    <w:rsid w:val="00CA1E34"/>
    <w:rsid w:val="00DB5F8D"/>
    <w:rsid w:val="00DD0E88"/>
    <w:rsid w:val="00E21688"/>
    <w:rsid w:val="00F100E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E21688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E21688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il" w:type="character">
    <w:name w:val="il"/>
    <w:basedOn w:val="Zadanifontodlomka"/>
    <w:rsid w:val="00C965E7"/>
  </w:style>
  <w:style w:styleId="Tekstrezerviranogmjesta" w:type="character">
    <w:name w:val="Placeholder Text"/>
    <w:basedOn w:val="Zadanifontodlomka"/>
    <w:uiPriority w:val="99"/>
    <w:semiHidden/>
    <w:rsid w:val="00050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3D8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3D8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3D8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3D8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E21688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E21688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il" w:type="character">
    <w:name w:val="il"/>
    <w:basedOn w:val="Zadanifontodlomka"/>
    <w:rsid w:val="00C965E7"/>
  </w:style>
  <w:style w:styleId="Tekstrezerviranogmjesta" w:type="character">
    <w:name w:val="Placeholder Text"/>
    <w:basedOn w:val="Zadanifontodlomka"/>
    <w:uiPriority w:val="99"/>
    <w:semiHidden/>
    <w:rsid w:val="00050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3D8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3D8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3D8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3D8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01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St-1024/2014-57</izvorni_sadrzaj>
    <derivirana_varijabla naziv="DomainObject.Oznaka_1">St-1024/2014-57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St-1024/2014</izvorni_sadrzaj>
    <derivirana_varijabla naziv="DomainObject.Predmet.OznakaBroj_1">St-1024/2014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one2play maloprodaja d.o.o.</izvorni_sadrzaj>
    <derivirana_varijabla naziv="DomainObject.Predmet.ProtustrankaFormated_1">  one2play maloprodaja d.o.o.</derivirana_varijabla>
  </DomainObject.Predmet.ProtustrankaFormated>
  <DomainObject.Predmet.ProtustrankaFormatedOIB>
    <izvorni_sadrzaj>  one2play maloprodaja d.o.o., OIB 68437417326</izvorni_sadrzaj>
    <derivirana_varijabla naziv="DomainObject.Predmet.ProtustrankaFormatedOIB_1">  one2play maloprodaja d.o.o., OIB 68437417326</derivirana_varijabla>
  </DomainObject.Predmet.ProtustrankaFormatedOIB>
  <DomainObject.Predmet.ProtustrankaFormatedWithAdress>
    <izvorni_sadrzaj> one2play maloprodaja d.o.o., Joze Martinovića 5-7, 10000 Zagreb</izvorni_sadrzaj>
    <derivirana_varijabla naziv="DomainObject.Predmet.ProtustrankaFormatedWithAdress_1"> one2play maloprodaja d.o.o., Joze Martinovića 5-7, 10000 Zagreb</derivirana_varijabla>
  </DomainObject.Predmet.ProtustrankaFormatedWithAdress>
  <DomainObject.Predmet.ProtustrankaFormatedWithAdressOIB>
    <izvorni_sadrzaj> one2play maloprodaja d.o.o., OIB 68437417326, Joze Martinovića 5-7, 10000 Zagreb</izvorni_sadrzaj>
    <derivirana_varijabla naziv="DomainObject.Predmet.ProtustrankaFormatedWithAdressOIB_1"> one2play maloprodaja d.o.o., OIB 68437417326, Joze Martinovića 5-7, 10000 Zagreb</derivirana_varijabla>
  </DomainObject.Predmet.ProtustrankaFormatedWithAdressOIB>
  <DomainObject.Predmet.ProtustrankaWithAdress>
    <izvorni_sadrzaj>one2play maloprodaja d.o.o. Joze Martinovića 5-7, 10000 Zagreb</izvorni_sadrzaj>
    <derivirana_varijabla naziv="DomainObject.Predmet.ProtustrankaWithAdress_1">one2play maloprodaja d.o.o. Joze Martinovića 5-7, 10000 Zagreb</derivirana_varijabla>
  </DomainObject.Predmet.ProtustrankaWithAdress>
  <DomainObject.Predmet.ProtustrankaWithAdressOIB>
    <izvorni_sadrzaj>one2play maloprodaja d.o.o., OIB 68437417326, Joze Martinovića 5-7, 10000 Zagreb</izvorni_sadrzaj>
    <derivirana_varijabla naziv="DomainObject.Predmet.ProtustrankaWithAdressOIB_1">one2play maloprodaja d.o.o., OIB 68437417326, Joze Martinovića 5-7, 10000 Zagreb</derivirana_varijabla>
  </DomainObject.Predmet.ProtustrankaWithAdressOIB>
  <DomainObject.Predmet.ProtustrankaNazivFormated>
    <izvorni_sadrzaj>one2play maloprodaja d.o.o.</izvorni_sadrzaj>
    <derivirana_varijabla naziv="DomainObject.Predmet.ProtustrankaNazivFormated_1">one2play maloprodaja d.o.o.</derivirana_varijabla>
  </DomainObject.Predmet.ProtustrankaNazivFormated>
  <DomainObject.Predmet.ProtustrankaNazivFormatedOIB>
    <izvorni_sadrzaj>one2play maloprodaja d.o.o., OIB 68437417326</izvorni_sadrzaj>
    <derivirana_varijabla naziv="DomainObject.Predmet.ProtustrankaNazivFormatedOIB_1">one2play maloprodaja d.o.o., OIB 68437417326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one2play maloprodaja d.o.o.</item>
    </izvorni_sadrzaj>
    <derivirana_varijabla naziv="DomainObject.Predmet.ProtuStrankaListFormated_1">
      <item>one2play maloprodaja d.o.o.</item>
    </derivirana_varijabla>
  </DomainObject.Predmet.ProtuStrankaListFormated>
  <DomainObject.Predmet.ProtuStrankaListFormatedOIB>
    <izvorni_sadrzaj>
      <item>one2play maloprodaja d.o.o., OIB 68437417326</item>
    </izvorni_sadrzaj>
    <derivirana_varijabla naziv="DomainObject.Predmet.ProtuStrankaListFormatedOIB_1">
      <item>one2play maloprodaja d.o.o., OIB 68437417326</item>
    </derivirana_varijabla>
  </DomainObject.Predmet.ProtuStrankaListFormatedOIB>
  <DomainObject.Predmet.ProtuStrankaListFormatedWithAdress>
    <izvorni_sadrzaj>
      <item>one2play maloprodaja d.o.o., Joze Martinovića 5-7, 10000 Zagreb</item>
    </izvorni_sadrzaj>
    <derivirana_varijabla naziv="DomainObject.Predmet.ProtuStrankaListFormatedWithAdress_1">
      <item>one2play maloprodaja d.o.o., Joze Martinovića 5-7, 10000 Zagreb</item>
    </derivirana_varijabla>
  </DomainObject.Predmet.ProtuStrankaListFormatedWithAdress>
  <DomainObject.Predmet.ProtuStrankaListFormatedWithAdressOIB>
    <izvorni_sadrzaj>
      <item>one2play maloprodaja d.o.o., OIB 68437417326, Joze Martinovića 5-7, 10000 Zagreb</item>
    </izvorni_sadrzaj>
    <derivirana_varijabla naziv="DomainObject.Predmet.ProtuStrankaListFormatedWithAdressOIB_1">
      <item>one2play maloprodaja d.o.o., OIB 68437417326, Joze Martinovića 5-7, 10000 Zagreb</item>
    </derivirana_varijabla>
  </DomainObject.Predmet.ProtuStrankaListFormatedWithAdressOIB>
  <DomainObject.Predmet.ProtuStrankaListNazivFormated>
    <izvorni_sadrzaj>
      <item>one2play maloprodaja d.o.o.</item>
    </izvorni_sadrzaj>
    <derivirana_varijabla naziv="DomainObject.Predmet.ProtuStrankaListNazivFormated_1">
      <item>one2play maloprodaja d.o.o.</item>
    </derivirana_varijabla>
  </DomainObject.Predmet.ProtuStrankaListNazivFormated>
  <DomainObject.Predmet.ProtuStrankaListNazivFormatedOIB>
    <izvorni_sadrzaj>
      <item>one2play maloprodaja d.o.o., OIB 68437417326</item>
    </izvorni_sadrzaj>
    <derivirana_varijabla naziv="DomainObject.Predmet.ProtuStrankaListNazivFormatedOIB_1">
      <item>one2play maloprodaja d.o.o., OIB 68437417326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one2play maloprodaja d.o.o.</izvorni_sadrzaj>
    <derivirana_varijabla naziv="DomainObject.Predmet.ProtustrankaIDrugi_1">one2play maloprodaja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one2play maloprodaja d.o.o., OIB 68437417326, Joze Martinovića 5-7, 10000 Zagreb</izvorni_sadrzaj>
    <derivirana_varijabla naziv="DomainObject.Predmet.ProtustrankaIDrugiAdressOIB_1">one2play maloprodaja d.o.o., OIB 68437417326,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one2play maloprodaja d.o.o.</item>
      <item>Jure Marušić</item>
    </izvorni_sadrzaj>
    <derivirana_varijabla naziv="DomainObject.Predmet.SudioniciListNaziv_1">
      <item>FINA Regionalni centar Zagreb</item>
      <item>one2play maloprodaja d.o.o.</item>
      <item>Jure Marušić</item>
    </derivirana_varijabla>
  </DomainObject.Predmet.SudioniciListNaziv>
  <DomainObject.Predmet.SudioniciListAdressOIB>
    <izvorni_sadrzaj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izvorni_sadrzaj>
    <derivirana_varijabla naziv="DomainObject.Predmet.SudioniciListAdressOIB_1"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68437417326</item>
      <item>, OIB 52703189678</item>
    </izvorni_sadrzaj>
    <derivirana_varijabla naziv="DomainObject.Predmet.SudioniciListNazivOIB_1">
      <item>, OIB 85821130368</item>
      <item>, OIB 68437417326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253</properties:Words>
  <properties:Characters>1535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2018-01-22T10:42:00Z</dcterms:created>
  <dc:creator>Jure</dc:creator>
  <cp:lastModifiedBy>Valentina Delač</cp:lastModifiedBy>
  <cp:lastPrinted>2018-01-04T10:51:00Z</cp:lastPrinted>
  <dcterms:modified xmlns:xsi="http://www.w3.org/2001/XMLSchema-instance" xsi:type="dcterms:W3CDTF">2018-01-22T10:42:00Z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St-1024/2014-57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