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4a14" w14:paraId="d864a14" w:rsidRDefault="00ED4DA9" w:rsidP="00ED4DA9" w:rsidR="00ED4DA9" w:rsidRPr="00405152">
      <w:pPr>
        <w:pStyle w:val="Obinitekst"/>
        <w:jc w:val="both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 w:rsidRPr="00405152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ED4DA9" w:rsidP="00ED4DA9" w:rsidR="00ED4DA9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D4DA9" w:rsidP="00ED4DA9" w:rsidR="00ED4DA9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Zadarska 1-3</w:t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ED4DA9" w:rsidP="00ED4DA9" w:rsidR="00ED4DA9">
      <w:pPr>
        <w:pStyle w:val="Obinitekst"/>
        <w:jc w:val="right"/>
        <w:rPr>
          <w:rFonts w:cs="Arial" w:eastAsia="MS Mincho" w:hAnsi="Arial" w:ascii="Arial"/>
          <w:sz w:val="24"/>
        </w:rPr>
      </w:pPr>
    </w:p>
    <w:p w:rsidRDefault="00ED4DA9" w:rsidP="00E7734E" w:rsidR="00ED4DA9">
      <w:pPr>
        <w:pStyle w:val="Obinitekst"/>
        <w:jc w:val="right"/>
        <w:rPr>
          <w:rFonts w:cs="Arial" w:eastAsia="MS Mincho" w:hAnsi="Arial" w:ascii="Arial"/>
          <w:sz w:val="24"/>
        </w:rPr>
      </w:pPr>
      <w:r>
        <w:rPr>
          <w:rFonts w:cs="Arial" w:eastAsia="MS Mincho" w:hAnsi="Arial" w:ascii="Arial"/>
          <w:sz w:val="24"/>
        </w:rPr>
        <w:t xml:space="preserve">                                                     </w:t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  <w:t xml:space="preserve"> </w:t>
      </w:r>
    </w:p>
    <w:p w:rsidRDefault="00ED4DA9" w:rsidP="00ED4DA9" w:rsidR="00ED4DA9">
      <w:pPr>
        <w:pStyle w:val="Obinitekst"/>
        <w:jc w:val="both"/>
        <w:rPr>
          <w:rFonts w:cs="Arial" w:eastAsia="MS Mincho" w:hAnsi="Arial" w:ascii="Arial"/>
          <w:sz w:val="24"/>
        </w:rPr>
      </w:pPr>
    </w:p>
    <w:p w:rsidRDefault="00ED4DA9" w:rsidP="00ED4DA9" w:rsidR="00ED4DA9" w:rsidRPr="007020FF">
      <w:pPr>
        <w:pStyle w:val="Obinitekst"/>
        <w:jc w:val="both"/>
        <w:rPr>
          <w:rFonts w:cs="Arial" w:eastAsia="MS Mincho" w:hAnsi="Arial" w:ascii="Arial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Liljani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983884">
        <w:rPr>
          <w:bCs/>
        </w:rPr>
        <w:t xml:space="preserve"> 16. rujna  </w:t>
      </w:r>
      <w:r w:rsidR="00230042">
        <w:rPr>
          <w:bCs/>
        </w:rPr>
        <w:t xml:space="preserve">2015.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8812ED" w:rsidRPr="000B4479">
      <w:pPr>
        <w:numPr>
          <w:ilvl w:val="0"/>
          <w:numId w:val="30"/>
        </w:numPr>
        <w:ind w:firstLine="0" w:right="43" w:left="0"/>
        <w:jc w:val="both"/>
      </w:pPr>
      <w:r w:rsidRPr="008812ED">
        <w:rPr>
          <w:rFonts w:eastAsia="MS Mincho"/>
        </w:rPr>
        <w:t xml:space="preserve">Prodaje se nekretnina stečajnog dužnika upisana u zemljišnim knjigama  </w:t>
      </w:r>
      <w:r w:rsidR="0068012B">
        <w:rPr>
          <w:rFonts w:eastAsia="MS Mincho"/>
        </w:rPr>
        <w:t xml:space="preserve">Općinskog suda u Puli Zemljišnoknjižni odjel Rovinj </w:t>
      </w:r>
      <w:r>
        <w:t xml:space="preserve"> </w:t>
      </w:r>
      <w:r w:rsidRPr="000B4479">
        <w:t xml:space="preserve">u z.k.ul. </w:t>
      </w:r>
      <w:r>
        <w:t>1752</w:t>
      </w:r>
      <w:r w:rsidR="00793296">
        <w:t xml:space="preserve"> </w:t>
      </w:r>
      <w:r w:rsidRPr="000B4479">
        <w:t xml:space="preserve"> k.o. </w:t>
      </w:r>
      <w:r>
        <w:t>Žminj na</w:t>
      </w:r>
      <w:r w:rsidRPr="000B4479">
        <w:t xml:space="preserve"> k.č. </w:t>
      </w:r>
      <w:r>
        <w:t xml:space="preserve">1074/Z KUĆA.  </w:t>
      </w:r>
      <w:r w:rsidRPr="008812ED">
        <w:rPr>
          <w:iCs/>
        </w:rPr>
        <w:t xml:space="preserve">Vrijednost nekretnine iznosi </w:t>
      </w:r>
      <w:r w:rsidR="00983884">
        <w:rPr>
          <w:iCs/>
        </w:rPr>
        <w:t>5</w:t>
      </w:r>
      <w:r w:rsidR="0005723D">
        <w:rPr>
          <w:iCs/>
        </w:rPr>
        <w:t>0</w:t>
      </w:r>
      <w:r>
        <w:rPr>
          <w:iCs/>
        </w:rPr>
        <w:t>.000</w:t>
      </w:r>
      <w:r w:rsidRPr="008812ED">
        <w:rPr>
          <w:iCs/>
        </w:rPr>
        <w:t>,00 kn.</w:t>
      </w:r>
      <w:r>
        <w:t xml:space="preserve"> </w:t>
      </w:r>
    </w:p>
    <w:p w:rsidRDefault="008812ED" w:rsidP="008812ED" w:rsidR="008812ED" w:rsidRPr="000B4479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opisan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DF5E70" w:rsidP="00DF5E70" w:rsidR="00DF5E70" w:rsidRPr="001C3032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983884">
        <w:rPr>
          <w:rFonts w:eastAsia="MS Mincho"/>
        </w:rPr>
        <w:t>9</w:t>
      </w:r>
      <w:r w:rsidRPr="001C3032">
        <w:rPr>
          <w:rFonts w:eastAsia="MS Mincho"/>
        </w:rPr>
        <w:t xml:space="preserve">. </w:t>
      </w:r>
      <w:r w:rsidR="003C650B">
        <w:rPr>
          <w:rFonts w:eastAsia="MS Mincho"/>
        </w:rPr>
        <w:t xml:space="preserve">studenog </w:t>
      </w:r>
      <w:r w:rsidRPr="001C3032">
        <w:rPr>
          <w:rFonts w:eastAsia="MS Mincho"/>
        </w:rPr>
        <w:t>2015. u 1</w:t>
      </w:r>
      <w:r>
        <w:rPr>
          <w:rFonts w:eastAsia="MS Mincho"/>
        </w:rPr>
        <w:t>1</w:t>
      </w:r>
      <w:r w:rsidRPr="001C3032">
        <w:rPr>
          <w:rFonts w:eastAsia="MS Mincho"/>
        </w:rPr>
        <w:t>,</w:t>
      </w:r>
      <w:r w:rsidR="00983884">
        <w:rPr>
          <w:rFonts w:eastAsia="MS Mincho"/>
        </w:rPr>
        <w:t>0</w:t>
      </w:r>
      <w:r>
        <w:rPr>
          <w:rFonts w:eastAsia="MS Mincho"/>
        </w:rPr>
        <w:t>0</w:t>
      </w:r>
      <w:r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</w:t>
      </w:r>
      <w:r w:rsidR="006D5FB2">
        <w:rPr>
          <w:rFonts w:eastAsia="MS Mincho"/>
        </w:rPr>
        <w:t xml:space="preserve">i web stranicama </w:t>
      </w:r>
      <w:r w:rsidR="006D5FB2" w:rsidRPr="00796BB3">
        <w:rPr>
          <w:rFonts w:eastAsia="MS Mincho"/>
        </w:rPr>
        <w:t>Hrvatsk</w:t>
      </w:r>
      <w:r w:rsidR="006D5FB2">
        <w:rPr>
          <w:rFonts w:eastAsia="MS Mincho"/>
        </w:rPr>
        <w:t>e</w:t>
      </w:r>
      <w:r w:rsidR="006D5FB2" w:rsidRPr="00796BB3">
        <w:rPr>
          <w:rFonts w:eastAsia="MS Mincho"/>
        </w:rPr>
        <w:t xml:space="preserve"> gospodarsk</w:t>
      </w:r>
      <w:r w:rsidR="006D5FB2">
        <w:rPr>
          <w:rFonts w:eastAsia="MS Mincho"/>
        </w:rPr>
        <w:t>e</w:t>
      </w:r>
      <w:r w:rsidR="006D5FB2" w:rsidRPr="00796BB3">
        <w:rPr>
          <w:rFonts w:eastAsia="MS Mincho"/>
        </w:rPr>
        <w:t xml:space="preserve"> komor</w:t>
      </w:r>
      <w:r w:rsidR="006D5FB2">
        <w:rPr>
          <w:rFonts w:eastAsia="MS Mincho"/>
        </w:rPr>
        <w:t>e.</w:t>
      </w:r>
    </w:p>
    <w:p w:rsidRDefault="006D5FB2" w:rsidP="008812ED" w:rsidR="006D5FB2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se nekretnin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opisan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pod točkom I. izreke ovog zaključka prema vrijednosti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označen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pod točkom I. na ročištu za dražbu ne mo</w:t>
      </w:r>
      <w:r>
        <w:rPr>
          <w:rFonts w:eastAsia="MS Mincho"/>
        </w:rPr>
        <w:t xml:space="preserve">že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 xml:space="preserve">njene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>
        <w:rPr>
          <w:rFonts w:eastAsia="MS Mincho"/>
        </w:rPr>
        <w:t>a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 xml:space="preserve">Nekretnina nije slobodna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kupovninu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983884">
        <w:rPr>
          <w:rFonts w:eastAsia="MS Mincho"/>
        </w:rPr>
        <w:t>17</w:t>
      </w:r>
      <w:r w:rsidR="00983884" w:rsidRPr="001C3032">
        <w:rPr>
          <w:rFonts w:eastAsia="MS Mincho"/>
        </w:rPr>
        <w:t xml:space="preserve">. </w:t>
      </w:r>
      <w:r w:rsidR="00983884">
        <w:rPr>
          <w:rFonts w:eastAsia="MS Mincho"/>
        </w:rPr>
        <w:t xml:space="preserve">studenog </w:t>
      </w:r>
      <w:r w:rsidR="00983884" w:rsidRPr="001C3032">
        <w:rPr>
          <w:rFonts w:eastAsia="MS Mincho"/>
        </w:rPr>
        <w:t>2015</w:t>
      </w:r>
      <w:r w:rsidRPr="00AD2ABE">
        <w:rPr>
          <w:rFonts w:eastAsia="MS Mincho"/>
        </w:rPr>
        <w:t xml:space="preserve">. dale osiguranje za kupnju nekretnina opisanih pod točkom I. ovog zaključka u visini od </w:t>
      </w:r>
      <w:r w:rsidR="00DF5E70">
        <w:rPr>
          <w:rFonts w:eastAsia="MS Mincho"/>
        </w:rPr>
        <w:t>10</w:t>
      </w:r>
      <w:r w:rsidRPr="00AD2ABE">
        <w:rPr>
          <w:rFonts w:eastAsia="MS Mincho"/>
        </w:rPr>
        <w:t xml:space="preserve">% utvrđene vrijednosti. Osiguranje se uplaćuje na prolazni depozit ovog suda broj IBAN  </w:t>
      </w:r>
      <w:r w:rsidRPr="00AD2ABE">
        <w:t xml:space="preserve">HR5923900011300002703 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lastRenderedPageBreak/>
        <w:t>9.</w:t>
      </w:r>
      <w:r w:rsidRPr="00AD2ABE">
        <w:tab/>
        <w:t>Nekretnin</w:t>
      </w:r>
      <w:r>
        <w:t>a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kupovninu u roku koji im je određen.</w:t>
      </w:r>
    </w:p>
    <w:p w:rsidRDefault="008812ED" w:rsidP="008812ED" w:rsidR="008812ED" w:rsidRPr="00AD2ABE">
      <w:pPr>
        <w:jc w:val="both"/>
      </w:pPr>
      <w:r w:rsidRPr="00AD2ABE">
        <w:t>Nakon što rješenje o dosudi postane pravomoćno i kupac položi kupovninu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812ED" w:rsidP="008812ED" w:rsidR="008812ED" w:rsidRPr="00AD2ABE">
      <w:pPr>
        <w:jc w:val="center"/>
        <w:rPr>
          <w:rFonts w:eastAsia="MS Mincho"/>
        </w:rPr>
      </w:pP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52173C" w:rsidP="008812ED" w:rsidR="002370EA">
      <w:pPr>
        <w:ind w:firstLine="708"/>
        <w:jc w:val="both"/>
        <w:rPr>
          <w:rFonts w:eastAsia="MS Mincho"/>
        </w:rPr>
      </w:pPr>
      <w:r>
        <w:rPr>
          <w:rFonts w:eastAsia="MS Mincho"/>
        </w:rPr>
        <w:t>Nakon što su se razlučni vjerovnik i stečajni upravitelj izjasnili o vrijednosti</w:t>
      </w:r>
      <w:r w:rsidR="008812ED">
        <w:rPr>
          <w:rFonts w:eastAsia="MS Mincho"/>
        </w:rPr>
        <w:t xml:space="preserve"> </w:t>
      </w:r>
      <w:r w:rsidR="008812ED" w:rsidRPr="008812ED">
        <w:rPr>
          <w:rFonts w:eastAsia="MS Mincho"/>
        </w:rPr>
        <w:t>nekretnin</w:t>
      </w:r>
      <w:r>
        <w:rPr>
          <w:rFonts w:eastAsia="MS Mincho"/>
        </w:rPr>
        <w:t>e</w:t>
      </w:r>
      <w:r w:rsidR="008812ED" w:rsidRPr="008812ED">
        <w:rPr>
          <w:rFonts w:eastAsia="MS Mincho"/>
        </w:rPr>
        <w:t xml:space="preserve"> stečajnog dužnika upisan</w:t>
      </w:r>
      <w:r>
        <w:rPr>
          <w:rFonts w:eastAsia="MS Mincho"/>
        </w:rPr>
        <w:t>e</w:t>
      </w:r>
      <w:r w:rsidR="008812ED" w:rsidRPr="008812ED">
        <w:rPr>
          <w:rFonts w:eastAsia="MS Mincho"/>
        </w:rPr>
        <w:t xml:space="preserve"> u zemljišnim knjigama </w:t>
      </w:r>
      <w:r w:rsidR="008812ED">
        <w:t xml:space="preserve">Općinskog suda u Rovinju </w:t>
      </w:r>
      <w:r w:rsidR="008812ED" w:rsidRPr="000B4479">
        <w:t xml:space="preserve">u z.k.ul. </w:t>
      </w:r>
      <w:r w:rsidR="008812ED">
        <w:t>1752</w:t>
      </w:r>
      <w:r w:rsidR="006B4E6C">
        <w:t xml:space="preserve"> </w:t>
      </w:r>
      <w:r w:rsidR="008812ED" w:rsidRPr="000B4479">
        <w:t xml:space="preserve"> k.o. </w:t>
      </w:r>
      <w:r w:rsidR="008812ED">
        <w:t>Žminj na</w:t>
      </w:r>
      <w:r w:rsidR="008812ED" w:rsidRPr="000B4479">
        <w:t xml:space="preserve"> k.č. </w:t>
      </w:r>
      <w:r w:rsidR="008812ED">
        <w:t>1074/Z KUĆA</w:t>
      </w:r>
      <w:r>
        <w:t xml:space="preserve">, </w:t>
      </w:r>
      <w:r w:rsidR="008812ED">
        <w:t xml:space="preserve"> </w:t>
      </w:r>
      <w:r w:rsidR="0005723D">
        <w:rPr>
          <w:rFonts w:eastAsia="MS Mincho"/>
        </w:rPr>
        <w:t xml:space="preserve">zaključkom pod posl. br. </w:t>
      </w:r>
      <w:r w:rsidR="000C4FB8" w:rsidRPr="00AB052F">
        <w:rPr>
          <w:rFonts w:eastAsia="MS Mincho"/>
        </w:rPr>
        <w:t>7 St-68/03-</w:t>
      </w:r>
      <w:r w:rsidR="000C4FB8">
        <w:rPr>
          <w:rFonts w:eastAsia="MS Mincho"/>
        </w:rPr>
        <w:t>193</w:t>
      </w:r>
      <w:r w:rsidR="0005723D">
        <w:rPr>
          <w:rFonts w:eastAsia="MS Mincho"/>
        </w:rPr>
        <w:t xml:space="preserve"> </w:t>
      </w:r>
      <w:r w:rsidR="000C4FB8">
        <w:rPr>
          <w:rFonts w:eastAsia="MS Mincho"/>
        </w:rPr>
        <w:t xml:space="preserve">od </w:t>
      </w:r>
      <w:r w:rsidR="002370EA">
        <w:rPr>
          <w:rFonts w:eastAsia="MS Mincho"/>
        </w:rPr>
        <w:t xml:space="preserve">22. siječnja </w:t>
      </w:r>
      <w:r w:rsidR="002370EA" w:rsidRPr="00FE64E5">
        <w:rPr>
          <w:rFonts w:eastAsia="MS Mincho"/>
        </w:rPr>
        <w:t>201</w:t>
      </w:r>
      <w:r w:rsidR="002370EA">
        <w:rPr>
          <w:rFonts w:eastAsia="MS Mincho"/>
        </w:rPr>
        <w:t xml:space="preserve">5.  </w:t>
      </w:r>
      <w:r>
        <w:rPr>
          <w:rFonts w:eastAsia="MS Mincho"/>
        </w:rPr>
        <w:t xml:space="preserve">utvrđena je vrijednost nekretnine u visini njene procijenjene vrijednosti,  te je određen </w:t>
      </w:r>
      <w:r w:rsidR="002370EA">
        <w:rPr>
          <w:rFonts w:eastAsia="MS Mincho"/>
        </w:rPr>
        <w:t xml:space="preserve">način i uvjeti prodaje. </w:t>
      </w:r>
    </w:p>
    <w:p w:rsidRDefault="002370EA" w:rsidP="008812ED" w:rsidR="002370EA">
      <w:pPr>
        <w:ind w:firstLine="708"/>
        <w:jc w:val="both"/>
        <w:rPr>
          <w:rFonts w:eastAsia="MS Mincho"/>
        </w:rPr>
      </w:pPr>
    </w:p>
    <w:p w:rsidRDefault="002370EA" w:rsidP="008812ED" w:rsidR="008812ED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>Kako predmetna nekretnina nije prodana n</w:t>
      </w:r>
      <w:r w:rsidR="00DF5E70">
        <w:rPr>
          <w:rFonts w:eastAsia="MS Mincho"/>
        </w:rPr>
        <w:t xml:space="preserve">i na </w:t>
      </w:r>
      <w:r w:rsidR="00983884">
        <w:rPr>
          <w:rFonts w:eastAsia="MS Mincho"/>
        </w:rPr>
        <w:t xml:space="preserve">četvrtom </w:t>
      </w:r>
      <w:r>
        <w:rPr>
          <w:rFonts w:eastAsia="MS Mincho"/>
        </w:rPr>
        <w:t xml:space="preserve">ročištu za dražbu valjalo je sukladno odredbi članka </w:t>
      </w:r>
      <w:r w:rsidR="008812ED" w:rsidRPr="00AD2ABE">
        <w:rPr>
          <w:rFonts w:eastAsia="MS Mincho"/>
          <w:bCs/>
          <w:lang w:val="de-DE"/>
        </w:rPr>
        <w:t xml:space="preserve">164. stavak </w:t>
      </w:r>
      <w:r w:rsidR="008812ED">
        <w:rPr>
          <w:rFonts w:eastAsia="MS Mincho"/>
          <w:bCs/>
          <w:lang w:val="de-DE"/>
        </w:rPr>
        <w:t>4</w:t>
      </w:r>
      <w:r w:rsidR="008812ED" w:rsidRPr="00AD2ABE">
        <w:rPr>
          <w:rFonts w:eastAsia="MS Mincho"/>
          <w:bCs/>
          <w:lang w:val="de-DE"/>
        </w:rPr>
        <w:t>.</w:t>
      </w:r>
      <w:r w:rsidR="005236B1">
        <w:rPr>
          <w:rFonts w:eastAsia="MS Mincho"/>
          <w:bCs/>
          <w:lang w:val="de-DE"/>
        </w:rPr>
        <w:t xml:space="preserve"> i 6. </w:t>
      </w:r>
      <w:r w:rsidR="008812ED" w:rsidRPr="00AD2ABE">
        <w:rPr>
          <w:rFonts w:eastAsia="MS Mincho"/>
          <w:bCs/>
          <w:lang w:val="de-DE"/>
        </w:rPr>
        <w:t xml:space="preserve"> Stečajnog zakona („Narodne novine“ 44/96, 29/99, 129/00, 123/03, 82/06, 116/10, 25/12 i 133/12, u daljnjem tekstu SZ ) </w:t>
      </w:r>
      <w:r w:rsidR="00DC7A9D">
        <w:rPr>
          <w:rFonts w:eastAsia="MS Mincho"/>
          <w:bCs/>
          <w:lang w:val="de-DE"/>
        </w:rPr>
        <w:t xml:space="preserve">odlučiti </w:t>
      </w:r>
      <w:r w:rsidR="00DC7A9D" w:rsidRPr="00A0031B">
        <w:t xml:space="preserve">o prodaji </w:t>
      </w:r>
      <w:r w:rsidR="00DC7A9D">
        <w:t>predmetne nekretnina, njen</w:t>
      </w:r>
      <w:r w:rsidR="006D5FB2">
        <w:t>oj</w:t>
      </w:r>
      <w:r w:rsidR="00DC7A9D">
        <w:t xml:space="preserve"> </w:t>
      </w:r>
      <w:r w:rsidR="00DC7A9D" w:rsidRPr="00A0031B">
        <w:t>vrijednost</w:t>
      </w:r>
      <w:r w:rsidR="00DC7A9D">
        <w:t xml:space="preserve">, </w:t>
      </w:r>
      <w:r w:rsidR="00DC7A9D" w:rsidRPr="00A0031B">
        <w:t>način</w:t>
      </w:r>
      <w:r w:rsidR="00DC7A9D">
        <w:t xml:space="preserve">u </w:t>
      </w:r>
      <w:r w:rsidR="00DC7A9D" w:rsidRPr="00A0031B">
        <w:t>i uvjet</w:t>
      </w:r>
      <w:r w:rsidR="00DC7A9D">
        <w:t xml:space="preserve">ima </w:t>
      </w:r>
      <w:r w:rsidR="00DC7A9D" w:rsidRPr="00A0031B">
        <w:t>prodaje</w:t>
      </w:r>
      <w:r w:rsidR="00DC7A9D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 xml:space="preserve">kao </w:t>
      </w:r>
      <w:r w:rsidR="008812ED" w:rsidRPr="00AD2ABE">
        <w:rPr>
          <w:rFonts w:eastAsia="MS Mincho"/>
        </w:rPr>
        <w:t xml:space="preserve">u izreci ovog zaključka.  </w:t>
      </w:r>
    </w:p>
    <w:p w:rsidRDefault="008812ED" w:rsidP="008812ED" w:rsidR="008812ED" w:rsidRPr="00AD2ABE">
      <w:pPr>
        <w:jc w:val="center"/>
        <w:rPr>
          <w:rFonts w:eastAsia="MS Mincho"/>
        </w:rPr>
      </w:pP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983884">
        <w:rPr>
          <w:bCs/>
        </w:rPr>
        <w:t>16. rujna  2015</w:t>
      </w:r>
      <w:r>
        <w:rPr>
          <w:rFonts w:eastAsia="MS Mincho"/>
        </w:rPr>
        <w:t>.</w:t>
      </w:r>
    </w:p>
    <w:p w:rsidRDefault="008812ED" w:rsidP="008812ED" w:rsidR="008812ED">
      <w:pPr>
        <w:jc w:val="both"/>
        <w:rPr>
          <w:rFonts w:eastAsia="MS Mincho"/>
        </w:rPr>
      </w:pPr>
    </w:p>
    <w:p w:rsidRDefault="008812ED" w:rsidP="008812ED" w:rsidR="008812ED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812ED" w:rsidP="008812ED" w:rsidR="008812ED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812ED" w:rsidP="008812ED" w:rsidR="008812ED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812ED" w:rsidP="008812ED" w:rsidR="008812ED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812ED" w:rsidP="008812ED" w:rsidR="008812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812ED" w:rsidP="008812ED" w:rsidR="008812ED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812ED" w:rsidP="008812ED" w:rsidR="008812ED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812ED" w:rsidP="008812ED" w:rsidR="008812ED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812ED" w:rsidP="008812ED" w:rsidR="008812ED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812ED" w:rsidP="008812ED" w:rsidR="008812ED" w:rsidRPr="002370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2370EA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812ED" w:rsidP="008812ED" w:rsidR="008812ED" w:rsidRPr="002370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2370EA">
        <w:rPr>
          <w:rFonts w:cs="Times New Roman" w:hAnsi="Times New Roman" w:ascii="Times New Roman"/>
          <w:sz w:val="24"/>
          <w:szCs w:val="24"/>
        </w:rPr>
        <w:t>I.</w:t>
      </w:r>
      <w:r w:rsidRPr="002370EA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8812ED" w:rsidP="008812ED" w:rsidR="008812ED" w:rsidRPr="002370EA">
      <w:r w:rsidRPr="002370EA">
        <w:t>-</w:t>
      </w:r>
      <w:r w:rsidRPr="002370EA">
        <w:tab/>
        <w:t xml:space="preserve">stečajnom upravitelju </w:t>
      </w:r>
    </w:p>
    <w:p w:rsidRDefault="008812ED" w:rsidP="008812ED" w:rsidR="008812ED" w:rsidRPr="002370EA">
      <w:r w:rsidRPr="002370EA">
        <w:t>-</w:t>
      </w:r>
      <w:r w:rsidRPr="002370EA">
        <w:tab/>
        <w:t xml:space="preserve">razlučnom vjerovniku, ŽDO Rijeka </w:t>
      </w:r>
    </w:p>
    <w:p w:rsidRDefault="008812ED" w:rsidP="008812ED" w:rsidR="008812ED" w:rsidRPr="002370EA">
      <w:r w:rsidRPr="002370EA">
        <w:t>II. Zaključak objaviti na oglasnoj ploči suda i na web stranicama</w:t>
      </w:r>
    </w:p>
    <w:p w:rsidRDefault="008812ED" w:rsidP="008812ED" w:rsidR="008812ED" w:rsidRPr="002370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812ED" w:rsidP="008812ED" w:rsidR="00D946F5" w:rsidRPr="009838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388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83884" w:rsidRPr="00983884">
        <w:rPr>
          <w:rFonts w:cs="Times New Roman" w:hAnsi="Times New Roman" w:ascii="Times New Roman"/>
          <w:bCs/>
          <w:sz w:val="24"/>
          <w:szCs w:val="24"/>
        </w:rPr>
        <w:t>16. rujna  2015</w:t>
      </w:r>
      <w:r w:rsidRPr="00983884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A250C" w:rsidR="00DA250C" w:rsidRPr="002370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DA250C" w:rsidRPr="002370E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446" w:rsidR="00850446">
      <w:r>
        <w:separator/>
      </w:r>
    </w:p>
  </w:endnote>
  <w:endnote w:id="0" w:type="continuationSeparator">
    <w:p w:rsidRDefault="00850446" w:rsidR="0085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52173C">
    <w:pPr>
      <w:pStyle w:val="Podnoje"/>
      <w:jc w:val="center"/>
    </w:pPr>
    <w:r w:rsidRPr="0052173C">
      <w:rPr>
        <w:rStyle w:val="Brojstranice"/>
      </w:rPr>
      <w:fldChar w:fldCharType="begin"/>
    </w:r>
    <w:r w:rsidRPr="0052173C">
      <w:rPr>
        <w:rStyle w:val="Brojstranice"/>
      </w:rPr>
      <w:instrText xml:space="preserve"> PAGE </w:instrText>
    </w:r>
    <w:r w:rsidRPr="0052173C">
      <w:rPr>
        <w:rStyle w:val="Brojstranice"/>
      </w:rPr>
      <w:fldChar w:fldCharType="separate"/>
    </w:r>
    <w:r w:rsidR="00324914">
      <w:rPr>
        <w:rStyle w:val="Brojstranice"/>
        <w:noProof/>
      </w:rPr>
      <w:t>1</w:t>
    </w:r>
    <w:r w:rsidRPr="0052173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446" w:rsidR="00850446">
      <w:r>
        <w:separator/>
      </w:r>
    </w:p>
  </w:footnote>
  <w:footnote w:id="0" w:type="continuationSeparator">
    <w:p w:rsidRDefault="00850446" w:rsidR="00850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B80E35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 w:rsidRPr="00B80E35">
      <w:rPr>
        <w:rFonts w:cs="Times New Roman" w:eastAsia="MS Mincho" w:hAnsi="Times New Roman" w:ascii="Times New Roman"/>
        <w:sz w:val="24"/>
      </w:rPr>
      <w:t xml:space="preserve">     </w:t>
    </w:r>
    <w:r w:rsidR="00E7734E" w:rsidRPr="00B80E35">
      <w:rPr>
        <w:rFonts w:cs="Times New Roman" w:eastAsia="MS Mincho" w:hAnsi="Times New Roman" w:ascii="Times New Roman"/>
        <w:sz w:val="24"/>
      </w:rPr>
      <w:t>Posl. br. 7 St-68/03-</w:t>
    </w:r>
    <w:r w:rsidR="000172F0">
      <w:rPr>
        <w:rFonts w:cs="Times New Roman" w:eastAsia="MS Mincho" w:hAnsi="Times New Roman" w:ascii="Times New Roman"/>
        <w:sz w:val="24"/>
      </w:rPr>
      <w:t>223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23"/>
  </w:num>
  <w:num w:numId="3">
    <w:abstractNumId w:val="20"/>
  </w:num>
  <w:num w:numId="4">
    <w:abstractNumId w:val="29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5"/>
  </w:num>
  <w:num w:numId="13">
    <w:abstractNumId w:val="2"/>
  </w:num>
  <w:num w:numId="14">
    <w:abstractNumId w:val="0"/>
  </w:num>
  <w:num w:numId="15">
    <w:abstractNumId w:val="17"/>
  </w:num>
  <w:num w:numId="16">
    <w:abstractNumId w:val="24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7"/>
  </w:num>
  <w:num w:numId="24">
    <w:abstractNumId w:val="10"/>
  </w:num>
  <w:num w:numId="25">
    <w:abstractNumId w:val="26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00C8"/>
    <w:rsid w:val="000142F6"/>
    <w:rsid w:val="0001545B"/>
    <w:rsid w:val="00016360"/>
    <w:rsid w:val="000172F0"/>
    <w:rsid w:val="00031276"/>
    <w:rsid w:val="00035912"/>
    <w:rsid w:val="000365A0"/>
    <w:rsid w:val="00041D6F"/>
    <w:rsid w:val="00052C78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4DA4"/>
    <w:rsid w:val="000C31ED"/>
    <w:rsid w:val="000C4FB8"/>
    <w:rsid w:val="000C5D8B"/>
    <w:rsid w:val="000E3A9E"/>
    <w:rsid w:val="000F48C8"/>
    <w:rsid w:val="000F6F06"/>
    <w:rsid w:val="00100DC3"/>
    <w:rsid w:val="00101424"/>
    <w:rsid w:val="001058B6"/>
    <w:rsid w:val="001160D6"/>
    <w:rsid w:val="00117CA5"/>
    <w:rsid w:val="0015370F"/>
    <w:rsid w:val="00180EB0"/>
    <w:rsid w:val="00190260"/>
    <w:rsid w:val="001A5F51"/>
    <w:rsid w:val="001B0995"/>
    <w:rsid w:val="001B2B44"/>
    <w:rsid w:val="001B60C9"/>
    <w:rsid w:val="001E1EF7"/>
    <w:rsid w:val="001F39A1"/>
    <w:rsid w:val="001F4EF6"/>
    <w:rsid w:val="00205751"/>
    <w:rsid w:val="00207BD5"/>
    <w:rsid w:val="00211560"/>
    <w:rsid w:val="0021634D"/>
    <w:rsid w:val="00223192"/>
    <w:rsid w:val="00230042"/>
    <w:rsid w:val="002321BB"/>
    <w:rsid w:val="00234E4A"/>
    <w:rsid w:val="002370EA"/>
    <w:rsid w:val="002405E1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436"/>
    <w:rsid w:val="00321C21"/>
    <w:rsid w:val="00324914"/>
    <w:rsid w:val="00334482"/>
    <w:rsid w:val="00336043"/>
    <w:rsid w:val="0035022A"/>
    <w:rsid w:val="0035047E"/>
    <w:rsid w:val="003902A0"/>
    <w:rsid w:val="00393C96"/>
    <w:rsid w:val="003A2EC8"/>
    <w:rsid w:val="003A3EA5"/>
    <w:rsid w:val="003B178D"/>
    <w:rsid w:val="003C5105"/>
    <w:rsid w:val="003C650B"/>
    <w:rsid w:val="003C6D7F"/>
    <w:rsid w:val="004221D4"/>
    <w:rsid w:val="00424018"/>
    <w:rsid w:val="0044360E"/>
    <w:rsid w:val="004475E5"/>
    <w:rsid w:val="0045272F"/>
    <w:rsid w:val="00477289"/>
    <w:rsid w:val="00480BC1"/>
    <w:rsid w:val="004A3DCF"/>
    <w:rsid w:val="004C2135"/>
    <w:rsid w:val="004D3F82"/>
    <w:rsid w:val="004D6113"/>
    <w:rsid w:val="00507421"/>
    <w:rsid w:val="0051646A"/>
    <w:rsid w:val="0052173C"/>
    <w:rsid w:val="005236B1"/>
    <w:rsid w:val="005274E1"/>
    <w:rsid w:val="00545C45"/>
    <w:rsid w:val="005501BF"/>
    <w:rsid w:val="00553D3C"/>
    <w:rsid w:val="00581DD0"/>
    <w:rsid w:val="005939F1"/>
    <w:rsid w:val="005C24A8"/>
    <w:rsid w:val="005C7484"/>
    <w:rsid w:val="005D293E"/>
    <w:rsid w:val="005D6349"/>
    <w:rsid w:val="005D6D08"/>
    <w:rsid w:val="005F4F8E"/>
    <w:rsid w:val="00600DB9"/>
    <w:rsid w:val="00631246"/>
    <w:rsid w:val="00633CE9"/>
    <w:rsid w:val="0064216F"/>
    <w:rsid w:val="006459B7"/>
    <w:rsid w:val="00645A2F"/>
    <w:rsid w:val="0065036E"/>
    <w:rsid w:val="006528CB"/>
    <w:rsid w:val="00654B85"/>
    <w:rsid w:val="006672E3"/>
    <w:rsid w:val="0068012B"/>
    <w:rsid w:val="006A250F"/>
    <w:rsid w:val="006A5695"/>
    <w:rsid w:val="006B4E6C"/>
    <w:rsid w:val="006B7781"/>
    <w:rsid w:val="006C13B6"/>
    <w:rsid w:val="006C5827"/>
    <w:rsid w:val="006D5FB2"/>
    <w:rsid w:val="006E2C4C"/>
    <w:rsid w:val="00702983"/>
    <w:rsid w:val="00704D73"/>
    <w:rsid w:val="00706EBB"/>
    <w:rsid w:val="00717961"/>
    <w:rsid w:val="00732862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4B61"/>
    <w:rsid w:val="00793296"/>
    <w:rsid w:val="007A0A9B"/>
    <w:rsid w:val="007B6E0A"/>
    <w:rsid w:val="007D7EF2"/>
    <w:rsid w:val="00801052"/>
    <w:rsid w:val="008034B5"/>
    <w:rsid w:val="0080762A"/>
    <w:rsid w:val="008220E6"/>
    <w:rsid w:val="0083329B"/>
    <w:rsid w:val="00842700"/>
    <w:rsid w:val="00844EB6"/>
    <w:rsid w:val="00850446"/>
    <w:rsid w:val="0085183B"/>
    <w:rsid w:val="00854E8F"/>
    <w:rsid w:val="00865BE1"/>
    <w:rsid w:val="00870539"/>
    <w:rsid w:val="008812ED"/>
    <w:rsid w:val="008913A2"/>
    <w:rsid w:val="008925DF"/>
    <w:rsid w:val="00892FA0"/>
    <w:rsid w:val="008A0A22"/>
    <w:rsid w:val="008A6869"/>
    <w:rsid w:val="008B69AC"/>
    <w:rsid w:val="008E12C6"/>
    <w:rsid w:val="008E35B7"/>
    <w:rsid w:val="008E4142"/>
    <w:rsid w:val="008E4372"/>
    <w:rsid w:val="008F606D"/>
    <w:rsid w:val="008F7BF2"/>
    <w:rsid w:val="008F7DA1"/>
    <w:rsid w:val="0090704F"/>
    <w:rsid w:val="00910269"/>
    <w:rsid w:val="00915857"/>
    <w:rsid w:val="00916B85"/>
    <w:rsid w:val="0092197D"/>
    <w:rsid w:val="009405AA"/>
    <w:rsid w:val="00945A8A"/>
    <w:rsid w:val="00956B98"/>
    <w:rsid w:val="00960A4D"/>
    <w:rsid w:val="00965ECF"/>
    <w:rsid w:val="00972AB9"/>
    <w:rsid w:val="00983884"/>
    <w:rsid w:val="009847C6"/>
    <w:rsid w:val="0099619D"/>
    <w:rsid w:val="009A3560"/>
    <w:rsid w:val="009A3D1F"/>
    <w:rsid w:val="009A4285"/>
    <w:rsid w:val="009D7835"/>
    <w:rsid w:val="009E4054"/>
    <w:rsid w:val="009F2C57"/>
    <w:rsid w:val="009F6F9B"/>
    <w:rsid w:val="00A02BEB"/>
    <w:rsid w:val="00A16CD6"/>
    <w:rsid w:val="00A2671D"/>
    <w:rsid w:val="00A50F5F"/>
    <w:rsid w:val="00A74C71"/>
    <w:rsid w:val="00A759D7"/>
    <w:rsid w:val="00A85AEC"/>
    <w:rsid w:val="00A94E49"/>
    <w:rsid w:val="00AA37FB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67038"/>
    <w:rsid w:val="00B76CA5"/>
    <w:rsid w:val="00B80E3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37B26"/>
    <w:rsid w:val="00C50012"/>
    <w:rsid w:val="00C7779E"/>
    <w:rsid w:val="00C81CB9"/>
    <w:rsid w:val="00C8330F"/>
    <w:rsid w:val="00C949E4"/>
    <w:rsid w:val="00CA44CB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252A9"/>
    <w:rsid w:val="00D34501"/>
    <w:rsid w:val="00D438C1"/>
    <w:rsid w:val="00D439F3"/>
    <w:rsid w:val="00D44A7A"/>
    <w:rsid w:val="00D46826"/>
    <w:rsid w:val="00D724DB"/>
    <w:rsid w:val="00D76634"/>
    <w:rsid w:val="00D86A01"/>
    <w:rsid w:val="00D946F5"/>
    <w:rsid w:val="00DA250C"/>
    <w:rsid w:val="00DB0EC9"/>
    <w:rsid w:val="00DB1F6A"/>
    <w:rsid w:val="00DB3932"/>
    <w:rsid w:val="00DC7A9D"/>
    <w:rsid w:val="00DD625E"/>
    <w:rsid w:val="00DD68C7"/>
    <w:rsid w:val="00DF1622"/>
    <w:rsid w:val="00DF5E70"/>
    <w:rsid w:val="00DF7EC4"/>
    <w:rsid w:val="00E01707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5298"/>
    <w:rsid w:val="00F93F97"/>
    <w:rsid w:val="00FA16F3"/>
    <w:rsid w:val="00FA789D"/>
    <w:rsid w:val="00FC2ED2"/>
    <w:rsid w:val="00FC3DB7"/>
    <w:rsid w:val="00FD5556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Tekstrezerviranogmjesta" w:type="character">
    <w:name w:val="Placeholder Text"/>
    <w:basedOn w:val="Zadanifontodlomka"/>
    <w:uiPriority w:val="99"/>
    <w:semiHidden/>
    <w:rsid w:val="003249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491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14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1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1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Tekstrezerviranogmjesta" w:type="character">
    <w:name w:val="Placeholder Text"/>
    <w:basedOn w:val="Zadanifontodlomka"/>
    <w:uiPriority w:val="99"/>
    <w:semiHidden/>
    <w:rsid w:val="003249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49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GRADINE INVEST   d.o.o.</izvorni_sadrzaj>
    <derivirana_varijabla naziv="DomainObject.Predmet.ProtustrankaFormated_1">  GRADINE INVEST   d.o.o.</derivirana_varijabla>
  </DomainObject.Predmet.ProtustrankaFormated>
  <DomainObject.Predmet.ProtustrankaFormatedOIB>
    <izvorni_sadrzaj>  GRADINE INVEST   d.o.o.</izvorni_sadrzaj>
    <derivirana_varijabla naziv="DomainObject.Predmet.ProtustrankaFormatedOIB_1">  GRADINE INVEST   d.o.o.</derivirana_varijabla>
  </DomainObject.Predmet.ProtustrankaFormatedOIB>
  <DomainObject.Predmet.ProtustrankaFormatedWithAdress>
    <izvorni_sadrzaj> GRADINE INVEST   d.o.o., Kandlerova 25, 52 100 Pula</izvorni_sadrzaj>
    <derivirana_varijabla naziv="DomainObject.Predmet.ProtustrankaFormatedWithAdress_1"> GRADINE INVEST   d.o.o., Kandlerova 25, 52 100 Pula</derivirana_varijabla>
  </DomainObject.Predmet.ProtustrankaFormatedWithAdress>
  <DomainObject.Predmet.ProtustrankaFormatedWithAdressOIB>
    <izvorni_sadrzaj> GRADINE INVEST   d.o.o., Kandlerova 25, 52 100 Pula</izvorni_sadrzaj>
    <derivirana_varijabla naziv="DomainObject.Predmet.ProtustrankaFormatedWithAdressOIB_1"> GRADINE INVEST   d.o.o., Kandlerova 25, 52 100 Pula</derivirana_varijabla>
  </DomainObject.Predmet.ProtustrankaFormatedWithAdressOIB>
  <DomainObject.Predmet.ProtustrankaWithAdress>
    <izvorni_sadrzaj>GRADINE INVEST   d.o.o. Kandlerova 25, 52 100 Pula</izvorni_sadrzaj>
    <derivirana_varijabla naziv="DomainObject.Predmet.ProtustrankaWithAdress_1">GRADINE INVEST   d.o.o. Kandlerova 25, 52 100 Pula</derivirana_varijabla>
  </DomainObject.Predmet.ProtustrankaWithAdress>
  <DomainObject.Predmet.ProtustrankaWithAdressOIB>
    <izvorni_sadrzaj>GRADINE INVEST   d.o.o., Kandlerova 25, 52 100 Pula</izvorni_sadrzaj>
    <derivirana_varijabla naziv="DomainObject.Predmet.ProtustrankaWithAdressOIB_1">GRADINE INVEST   d.o.o., Kandlerova 25, 52 100 Pula</derivirana_varijabla>
  </DomainObject.Predmet.ProtustrankaWithAdressOIB>
  <DomainObject.Predmet.ProtustrankaNazivFormated>
    <izvorni_sadrzaj>GRADINE INVEST   d.o.o.</izvorni_sadrzaj>
    <derivirana_varijabla naziv="DomainObject.Predmet.ProtustrankaNazivFormated_1">GRADINE INVEST   d.o.o.</derivirana_varijabla>
  </DomainObject.Predmet.ProtustrankaNazivFormated>
  <DomainObject.Predmet.ProtustrankaNazivFormatedOIB>
    <izvorni_sadrzaj>GRADINE INVEST   d.o.o.</izvorni_sadrzaj>
    <derivirana_varijabla naziv="DomainObject.Predmet.ProtustrankaNazivFormatedOIB_1">GRADINE INVEST  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GRADINE INVEST   d.o.o.</item>
    </izvorni_sadrzaj>
    <derivirana_varijabla naziv="DomainObject.Predmet.ProtuStrankaListFormated_1">
      <item>GRADINE INVEST   d.o.o.</item>
    </derivirana_varijabla>
  </DomainObject.Predmet.ProtuStrankaListFormated>
  <DomainObject.Predmet.ProtuStrankaListFormatedOIB>
    <izvorni_sadrzaj>
      <item>GRADINE INVEST   d.o.o.</item>
    </izvorni_sadrzaj>
    <derivirana_varijabla naziv="DomainObject.Predmet.ProtuStrankaListFormatedOIB_1">
      <item>GRADINE INVEST   d.o.o.</item>
    </derivirana_varijabla>
  </DomainObject.Predmet.ProtuStrankaListFormatedOIB>
  <DomainObject.Predmet.ProtuStrankaListFormatedWithAdress>
    <izvorni_sadrzaj>
      <item>GRADINE INVEST   d.o.o., Kandlerova 25, 52 100 Pula</item>
    </izvorni_sadrzaj>
    <derivirana_varijabla naziv="DomainObject.Predmet.ProtuStrankaListFormatedWithAdress_1">
      <item>GRADINE INVEST   d.o.o., Kandlerova 25, 52 100 Pula</item>
    </derivirana_varijabla>
  </DomainObject.Predmet.ProtuStrankaListFormatedWithAdress>
  <DomainObject.Predmet.ProtuStrankaListFormatedWithAdressOIB>
    <izvorni_sadrzaj>
      <item>GRADINE INVEST   d.o.o., Kandlerova 25, 52 100 Pula</item>
    </izvorni_sadrzaj>
    <derivirana_varijabla naziv="DomainObject.Predmet.ProtuStrankaListFormatedWithAdressOIB_1">
      <item>GRADINE INVEST   d.o.o., Kandlerova 25, 52 100 Pula</item>
    </derivirana_varijabla>
  </DomainObject.Predmet.ProtuStrankaListFormatedWithAdressOIB>
  <DomainObject.Predmet.ProtuStrankaListNazivFormated>
    <izvorni_sadrzaj>
      <item>GRADINE INVEST   d.o.o.</item>
    </izvorni_sadrzaj>
    <derivirana_varijabla naziv="DomainObject.Predmet.ProtuStrankaListNazivFormated_1">
      <item>GRADINE INVEST   d.o.o.</item>
    </derivirana_varijabla>
  </DomainObject.Predmet.ProtuStrankaListNazivFormated>
  <DomainObject.Predmet.ProtuStrankaListNazivFormatedOIB>
    <izvorni_sadrzaj>
      <item>GRADINE INVEST   d.o.o.</item>
    </izvorni_sadrzaj>
    <derivirana_varijabla naziv="DomainObject.Predmet.ProtuStrankaListNazivFormatedOIB_1">
      <item>GRADINE INVEST   d.o.o.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GRADINE INVEST   d.o.o.</izvorni_sadrzaj>
    <derivirana_varijabla naziv="DomainObject.Predmet.ProtustrankaIDrugi_1">GRADINE INVEST  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GRADINE INVEST   d.o.o., Kandlerova 25, 52 100 Pula</izvorni_sadrzaj>
    <derivirana_varijabla naziv="DomainObject.Predmet.ProtustrankaIDrugiAdressOIB_1">GRADINE INVEST   d.o.o., Kandlerova 25,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GRADINE INVEST  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GRADINE INVEST  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GRADINE INVEST   d.o.o., Kandlerova 25,52 100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GRADINE INVEST   d.o.o., Kandlerova 25,52 100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641</properties:Words>
  <properties:Characters>3366</properties:Characters>
  <properties:Lines>95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2015-09-16T09:54:00Z</dcterms:created>
  <dc:creator>Korisnik</dc:creator>
  <cp:lastModifiedBy>Tanja Fidel</cp:lastModifiedBy>
  <cp:lastPrinted>2015-09-16T09:55:00Z</cp:lastPrinted>
  <dcterms:modified xmlns:xsi="http://www.w3.org/2001/XMLSchema-instance" xsi:type="dcterms:W3CDTF">2015-09-16T10:05:00Z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