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cf457" w14:paraId="3acf457" w:rsidRDefault="00E001FE" w:rsidP="00A34E99" w:rsidR="00E001FE" w:rsidRPr="00535042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  <w:r w:rsidRPr="00535042">
        <w:rPr>
          <w:sz w:val="24"/>
          <w:szCs w:val="24"/>
        </w:rPr>
        <w:t xml:space="preserve">              </w:t>
      </w:r>
      <w:r w:rsidR="003F0E40">
        <w:rPr>
          <w:sz w:val="24"/>
          <w:szCs w:val="24"/>
        </w:rPr>
        <w:t xml:space="preserve">  </w:t>
      </w:r>
      <w:r w:rsidR="002E2AAD">
        <w:rPr>
          <w:sz w:val="24"/>
          <w:szCs w:val="24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</w:p>
    <w:p w:rsidRDefault="003F0E40" w:rsidP="00A34E99" w:rsidR="00E001FE" w:rsidRPr="0053504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E001FE" w:rsidRPr="00535042">
        <w:rPr>
          <w:sz w:val="24"/>
          <w:szCs w:val="24"/>
        </w:rPr>
        <w:t>REPUBLIKA HRVATSKA</w:t>
      </w:r>
    </w:p>
    <w:p w:rsidRDefault="00E001FE" w:rsidP="00A34E99" w:rsidR="00E001FE" w:rsidRPr="00535042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>TRGOVAČKI SUD U PAZINU</w:t>
      </w:r>
    </w:p>
    <w:p w:rsidRDefault="00E001FE" w:rsidP="003F0E40" w:rsidR="00E001FE" w:rsidRPr="00535042">
      <w:pPr>
        <w:ind w:firstLine="720"/>
        <w:jc w:val="both"/>
        <w:rPr>
          <w:sz w:val="24"/>
          <w:szCs w:val="24"/>
        </w:rPr>
      </w:pPr>
      <w:r w:rsidRPr="00535042">
        <w:rPr>
          <w:sz w:val="24"/>
          <w:szCs w:val="24"/>
        </w:rPr>
        <w:t>Pazin, Dršćevka 1</w:t>
      </w:r>
      <w:r w:rsidRPr="00535042">
        <w:rPr>
          <w:sz w:val="24"/>
          <w:szCs w:val="24"/>
        </w:rPr>
        <w:tab/>
      </w:r>
      <w:r w:rsidRPr="00535042">
        <w:rPr>
          <w:sz w:val="24"/>
          <w:szCs w:val="24"/>
        </w:rPr>
        <w:tab/>
      </w:r>
      <w:r w:rsidRPr="00535042">
        <w:rPr>
          <w:sz w:val="24"/>
          <w:szCs w:val="24"/>
        </w:rPr>
        <w:tab/>
      </w:r>
      <w:r w:rsidRPr="00535042">
        <w:rPr>
          <w:sz w:val="24"/>
          <w:szCs w:val="24"/>
        </w:rPr>
        <w:tab/>
        <w:t xml:space="preserve">                  </w:t>
      </w:r>
      <w:r w:rsidRPr="00535042">
        <w:rPr>
          <w:sz w:val="24"/>
          <w:szCs w:val="24"/>
        </w:rPr>
        <w:tab/>
      </w:r>
      <w:r w:rsidRPr="00535042">
        <w:rPr>
          <w:sz w:val="24"/>
          <w:szCs w:val="24"/>
        </w:rPr>
        <w:tab/>
      </w:r>
      <w:r w:rsidRPr="00535042">
        <w:rPr>
          <w:sz w:val="24"/>
          <w:szCs w:val="24"/>
        </w:rPr>
        <w:tab/>
      </w:r>
      <w:r w:rsidRPr="00535042">
        <w:rPr>
          <w:sz w:val="24"/>
          <w:szCs w:val="24"/>
        </w:rPr>
        <w:tab/>
      </w:r>
      <w:r w:rsidRPr="00535042">
        <w:rPr>
          <w:sz w:val="24"/>
          <w:szCs w:val="24"/>
        </w:rPr>
        <w:tab/>
      </w:r>
      <w:r w:rsidRPr="00535042">
        <w:rPr>
          <w:sz w:val="24"/>
          <w:szCs w:val="24"/>
        </w:rPr>
        <w:tab/>
      </w:r>
      <w:r w:rsidRPr="00535042">
        <w:rPr>
          <w:sz w:val="24"/>
          <w:szCs w:val="24"/>
        </w:rPr>
        <w:tab/>
      </w:r>
      <w:r w:rsidRPr="00535042">
        <w:rPr>
          <w:sz w:val="24"/>
          <w:szCs w:val="24"/>
        </w:rPr>
        <w:tab/>
      </w:r>
    </w:p>
    <w:p w:rsidRDefault="003F0E40" w:rsidP="008D11E3" w:rsidR="003F0E40">
      <w:pPr>
        <w:jc w:val="center"/>
        <w:rPr>
          <w:sz w:val="24"/>
          <w:szCs w:val="24"/>
        </w:rPr>
      </w:pPr>
      <w:r w:rsidRPr="00535042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E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P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U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B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L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I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 xml:space="preserve">A 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H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R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V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A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T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S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K</w:t>
      </w:r>
      <w:r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 xml:space="preserve">A </w:t>
      </w:r>
    </w:p>
    <w:p w:rsidRDefault="00E001FE" w:rsidP="008D11E3" w:rsidR="00E001FE" w:rsidRPr="00535042">
      <w:pPr>
        <w:jc w:val="center"/>
        <w:rPr>
          <w:sz w:val="24"/>
          <w:szCs w:val="24"/>
        </w:rPr>
      </w:pPr>
      <w:r w:rsidRPr="00535042">
        <w:rPr>
          <w:sz w:val="24"/>
          <w:szCs w:val="24"/>
        </w:rPr>
        <w:t>R J E Š E N J E</w:t>
      </w:r>
    </w:p>
    <w:p w:rsidRDefault="00E001FE" w:rsidP="00A34E99" w:rsidR="00E001FE" w:rsidRPr="00535042">
      <w:pPr>
        <w:jc w:val="both"/>
        <w:rPr>
          <w:sz w:val="24"/>
          <w:szCs w:val="24"/>
        </w:rPr>
      </w:pPr>
    </w:p>
    <w:p w:rsidRDefault="00E001FE" w:rsidP="00A34E99" w:rsidR="00E001FE" w:rsidRPr="00535042">
      <w:pPr>
        <w:ind w:firstLine="720"/>
        <w:jc w:val="both"/>
        <w:rPr>
          <w:color w:val="auto"/>
          <w:sz w:val="24"/>
          <w:szCs w:val="24"/>
        </w:rPr>
      </w:pPr>
      <w:r w:rsidRPr="00535042">
        <w:rPr>
          <w:sz w:val="24"/>
          <w:szCs w:val="24"/>
        </w:rPr>
        <w:t xml:space="preserve">Trgovački sud </w:t>
      </w:r>
      <w:r w:rsidR="00C53AE7" w:rsidRPr="00535042">
        <w:rPr>
          <w:sz w:val="24"/>
          <w:szCs w:val="24"/>
        </w:rPr>
        <w:t>u</w:t>
      </w:r>
      <w:r w:rsidRPr="00535042">
        <w:rPr>
          <w:sz w:val="24"/>
          <w:szCs w:val="24"/>
        </w:rPr>
        <w:t xml:space="preserve"> Pazinu, po stečajnom sucu Ivanu Dujiću, </w:t>
      </w:r>
      <w:r w:rsidRPr="00535042">
        <w:rPr>
          <w:color w:val="auto"/>
          <w:sz w:val="24"/>
          <w:szCs w:val="24"/>
        </w:rPr>
        <w:t xml:space="preserve">u </w:t>
      </w:r>
      <w:r w:rsidRPr="00535042">
        <w:rPr>
          <w:sz w:val="24"/>
          <w:szCs w:val="24"/>
        </w:rPr>
        <w:t xml:space="preserve">stečajnom postupku </w:t>
      </w:r>
      <w:r w:rsidRPr="00535042">
        <w:rPr>
          <w:color w:val="auto"/>
          <w:sz w:val="24"/>
          <w:szCs w:val="24"/>
        </w:rPr>
        <w:t>nad</w:t>
      </w:r>
      <w:r w:rsidRPr="00535042">
        <w:rPr>
          <w:sz w:val="24"/>
          <w:szCs w:val="24"/>
        </w:rPr>
        <w:t xml:space="preserve"> dužnikom </w:t>
      </w:r>
      <w:r w:rsidR="00824342" w:rsidRPr="00824342">
        <w:rPr>
          <w:sz w:val="24"/>
          <w:szCs w:val="24"/>
        </w:rPr>
        <w:t xml:space="preserve">PIRATAE TOURS j.d.o.o. </w:t>
      </w:r>
      <w:r w:rsidR="00824342">
        <w:rPr>
          <w:sz w:val="24"/>
          <w:szCs w:val="24"/>
        </w:rPr>
        <w:t xml:space="preserve">u stečaju </w:t>
      </w:r>
      <w:r w:rsidR="00824342" w:rsidRPr="00824342">
        <w:rPr>
          <w:sz w:val="24"/>
          <w:szCs w:val="24"/>
        </w:rPr>
        <w:t>Vrsar, Stancija Velika 1, OIB 62789501263</w:t>
      </w:r>
      <w:r w:rsidRPr="00535042">
        <w:rPr>
          <w:sz w:val="24"/>
          <w:szCs w:val="24"/>
        </w:rPr>
        <w:t>, nakon održanog ispitnog ročišta</w:t>
      </w:r>
      <w:r w:rsidRPr="00535042">
        <w:rPr>
          <w:color w:val="auto"/>
          <w:sz w:val="24"/>
          <w:szCs w:val="24"/>
        </w:rPr>
        <w:t xml:space="preserve"> </w:t>
      </w:r>
      <w:r w:rsidR="00824342">
        <w:rPr>
          <w:color w:val="auto"/>
          <w:sz w:val="24"/>
          <w:szCs w:val="24"/>
        </w:rPr>
        <w:t>18</w:t>
      </w:r>
      <w:r w:rsidRPr="00535042">
        <w:rPr>
          <w:color w:val="auto"/>
          <w:sz w:val="24"/>
          <w:szCs w:val="24"/>
        </w:rPr>
        <w:t xml:space="preserve">. </w:t>
      </w:r>
      <w:r w:rsidR="00824342">
        <w:rPr>
          <w:color w:val="auto"/>
          <w:sz w:val="24"/>
          <w:szCs w:val="24"/>
        </w:rPr>
        <w:t>siječnja</w:t>
      </w:r>
      <w:r w:rsidRPr="00535042">
        <w:rPr>
          <w:color w:val="auto"/>
          <w:sz w:val="24"/>
          <w:szCs w:val="24"/>
        </w:rPr>
        <w:t xml:space="preserve"> 201</w:t>
      </w:r>
      <w:r w:rsidR="00824342">
        <w:rPr>
          <w:color w:val="auto"/>
          <w:sz w:val="24"/>
          <w:szCs w:val="24"/>
        </w:rPr>
        <w:t>7</w:t>
      </w:r>
      <w:r w:rsidRPr="00535042">
        <w:rPr>
          <w:color w:val="auto"/>
          <w:sz w:val="24"/>
          <w:szCs w:val="24"/>
        </w:rPr>
        <w:t>.</w:t>
      </w:r>
    </w:p>
    <w:p w:rsidRDefault="0031007C" w:rsidP="00A34E99" w:rsidR="0031007C" w:rsidRPr="00535042">
      <w:pPr>
        <w:jc w:val="both"/>
        <w:rPr>
          <w:color w:val="auto"/>
          <w:sz w:val="24"/>
          <w:szCs w:val="24"/>
        </w:rPr>
      </w:pPr>
    </w:p>
    <w:p w:rsidRDefault="0031007C" w:rsidP="008D11E3" w:rsidR="0031007C" w:rsidRPr="00535042">
      <w:pPr>
        <w:jc w:val="center"/>
        <w:rPr>
          <w:color w:val="auto"/>
          <w:sz w:val="24"/>
          <w:szCs w:val="24"/>
        </w:rPr>
      </w:pPr>
      <w:r w:rsidRPr="00535042">
        <w:rPr>
          <w:color w:val="auto"/>
          <w:sz w:val="24"/>
          <w:szCs w:val="24"/>
        </w:rPr>
        <w:t xml:space="preserve">r i j e š i o </w:t>
      </w:r>
      <w:r w:rsidR="000D6C8D" w:rsidRPr="00535042">
        <w:rPr>
          <w:color w:val="auto"/>
          <w:sz w:val="24"/>
          <w:szCs w:val="24"/>
        </w:rPr>
        <w:t xml:space="preserve">  </w:t>
      </w:r>
      <w:r w:rsidRPr="00535042">
        <w:rPr>
          <w:color w:val="auto"/>
          <w:sz w:val="24"/>
          <w:szCs w:val="24"/>
        </w:rPr>
        <w:t xml:space="preserve"> j e</w:t>
      </w:r>
    </w:p>
    <w:p w:rsidRDefault="0031007C" w:rsidP="00A34E99" w:rsidR="0031007C" w:rsidRPr="00535042">
      <w:pPr>
        <w:ind w:left="720"/>
        <w:jc w:val="both"/>
        <w:rPr>
          <w:color w:val="auto"/>
          <w:sz w:val="24"/>
          <w:szCs w:val="24"/>
        </w:rPr>
      </w:pPr>
    </w:p>
    <w:p w:rsidRDefault="00AB5314" w:rsidP="00A34E99" w:rsidR="0031007C" w:rsidRPr="00535042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 xml:space="preserve">       </w:t>
      </w:r>
      <w:r w:rsidR="0031007C" w:rsidRPr="00535042">
        <w:rPr>
          <w:sz w:val="24"/>
          <w:szCs w:val="24"/>
        </w:rPr>
        <w:t xml:space="preserve">I </w:t>
      </w:r>
      <w:r w:rsidR="0031007C" w:rsidRPr="00535042">
        <w:rPr>
          <w:sz w:val="24"/>
          <w:szCs w:val="24"/>
        </w:rPr>
        <w:tab/>
      </w:r>
      <w:r w:rsidRPr="00535042">
        <w:rPr>
          <w:sz w:val="24"/>
          <w:szCs w:val="24"/>
        </w:rPr>
        <w:t xml:space="preserve">     </w:t>
      </w:r>
      <w:r w:rsidR="0031007C" w:rsidRPr="00535042">
        <w:rPr>
          <w:sz w:val="24"/>
          <w:szCs w:val="24"/>
        </w:rPr>
        <w:t xml:space="preserve">Utvrđuje se postojanje tražbina </w:t>
      </w:r>
      <w:r w:rsidR="007377FE" w:rsidRPr="00535042">
        <w:rPr>
          <w:sz w:val="24"/>
          <w:szCs w:val="24"/>
        </w:rPr>
        <w:t>slijedećih stečajnih vjerovnika</w:t>
      </w:r>
      <w:r w:rsidR="0031007C" w:rsidRPr="00535042">
        <w:rPr>
          <w:sz w:val="24"/>
          <w:szCs w:val="24"/>
        </w:rPr>
        <w:t xml:space="preserve"> prema stečajnom </w:t>
      </w:r>
      <w:r w:rsidR="007B3A32" w:rsidRPr="00535042">
        <w:rPr>
          <w:sz w:val="24"/>
          <w:szCs w:val="24"/>
        </w:rPr>
        <w:t xml:space="preserve">dužniku </w:t>
      </w:r>
      <w:r w:rsidR="00824342" w:rsidRPr="00824342">
        <w:rPr>
          <w:sz w:val="24"/>
          <w:szCs w:val="24"/>
        </w:rPr>
        <w:t>PIRATAE TOURS j.d.o.o. u stečaju Vrsar, Stancija Velika 1, OIB 62789501263</w:t>
      </w:r>
      <w:r w:rsidR="0031007C" w:rsidRPr="00535042">
        <w:rPr>
          <w:sz w:val="24"/>
          <w:szCs w:val="24"/>
        </w:rPr>
        <w:t>:</w:t>
      </w:r>
    </w:p>
    <w:p w:rsidRDefault="00C63D7D" w:rsidP="00A34E99" w:rsidR="00C63D7D" w:rsidRPr="00535042">
      <w:pPr>
        <w:ind w:left="360"/>
        <w:jc w:val="both"/>
        <w:rPr>
          <w:sz w:val="24"/>
          <w:szCs w:val="24"/>
        </w:rPr>
      </w:pPr>
    </w:p>
    <w:p w:rsidRDefault="00C63D7D" w:rsidP="00A34E99" w:rsidR="00C63D7D" w:rsidRPr="00535042">
      <w:pPr>
        <w:ind w:left="360"/>
        <w:jc w:val="both"/>
        <w:rPr>
          <w:sz w:val="24"/>
          <w:szCs w:val="24"/>
        </w:rPr>
      </w:pPr>
      <w:r w:rsidRPr="00535042">
        <w:rPr>
          <w:sz w:val="24"/>
          <w:szCs w:val="24"/>
        </w:rPr>
        <w:t>TRAŽBINE DRUGOG VIŠEG ISPLATNOG REDA:</w:t>
      </w:r>
    </w:p>
    <w:p w:rsidRDefault="00824342" w:rsidP="00824342" w:rsidR="00824342">
      <w:pPr>
        <w:ind w:left="360"/>
        <w:jc w:val="both"/>
        <w:rPr>
          <w:sz w:val="24"/>
          <w:szCs w:val="24"/>
        </w:rPr>
      </w:pPr>
    </w:p>
    <w:p w:rsidRDefault="00824342" w:rsidP="00824342" w:rsidR="00824342" w:rsidRPr="00824342">
      <w:pPr>
        <w:ind w:left="360"/>
        <w:jc w:val="both"/>
        <w:rPr>
          <w:sz w:val="24"/>
          <w:szCs w:val="24"/>
        </w:rPr>
      </w:pPr>
      <w:r w:rsidRPr="00824342">
        <w:rPr>
          <w:sz w:val="24"/>
          <w:szCs w:val="24"/>
        </w:rPr>
        <w:t>1. ALLIANZ ZAGREB d.d. Zagreb, Heinzelova 70, OIB: 23759810849, u iznosu od 502,88 kuna</w:t>
      </w:r>
      <w:r>
        <w:rPr>
          <w:sz w:val="24"/>
          <w:szCs w:val="24"/>
        </w:rPr>
        <w:t>;</w:t>
      </w:r>
      <w:r w:rsidRPr="00824342">
        <w:rPr>
          <w:sz w:val="24"/>
          <w:szCs w:val="24"/>
        </w:rPr>
        <w:t xml:space="preserve"> </w:t>
      </w:r>
    </w:p>
    <w:p w:rsidRDefault="00824342" w:rsidP="00824342" w:rsidR="00824342" w:rsidRPr="00824342">
      <w:pPr>
        <w:ind w:left="360"/>
        <w:jc w:val="both"/>
        <w:rPr>
          <w:sz w:val="24"/>
          <w:szCs w:val="24"/>
        </w:rPr>
      </w:pPr>
      <w:r w:rsidRPr="00824342">
        <w:rPr>
          <w:sz w:val="24"/>
          <w:szCs w:val="24"/>
        </w:rPr>
        <w:t>2. HRVATSKA REGULATORNA AGENCIJA ZA MREŽNE DJELATNOSTI, Zagreb, Ul. R. F. Mihanovića 9, OIB: 87950783661, u iznosu od 304,04 kuna</w:t>
      </w:r>
      <w:r>
        <w:rPr>
          <w:sz w:val="24"/>
          <w:szCs w:val="24"/>
        </w:rPr>
        <w:t>;</w:t>
      </w:r>
    </w:p>
    <w:p w:rsidRDefault="00824342" w:rsidP="00824342" w:rsidR="00824342" w:rsidRPr="00824342">
      <w:pPr>
        <w:ind w:left="360"/>
        <w:jc w:val="both"/>
        <w:rPr>
          <w:sz w:val="24"/>
          <w:szCs w:val="24"/>
        </w:rPr>
      </w:pPr>
      <w:r w:rsidRPr="00824342">
        <w:rPr>
          <w:sz w:val="24"/>
          <w:szCs w:val="24"/>
        </w:rPr>
        <w:t>3. REPUBLIKA HRVATSKA, MINISTARSTVO FINANCIJA, POREZNA UPRAVA, Zagreb, Katančićeva 5, OIB: 18683136487, u iznosu od 392.190,07 kuna</w:t>
      </w:r>
      <w:r>
        <w:rPr>
          <w:sz w:val="24"/>
          <w:szCs w:val="24"/>
        </w:rPr>
        <w:t>;</w:t>
      </w:r>
    </w:p>
    <w:p w:rsidRDefault="00824342" w:rsidP="00824342" w:rsidR="00824342" w:rsidRPr="00824342">
      <w:pPr>
        <w:ind w:left="360"/>
        <w:jc w:val="both"/>
        <w:rPr>
          <w:sz w:val="24"/>
          <w:szCs w:val="24"/>
        </w:rPr>
      </w:pPr>
      <w:r w:rsidRPr="00824342">
        <w:rPr>
          <w:sz w:val="24"/>
          <w:szCs w:val="24"/>
        </w:rPr>
        <w:t>4. HRVATSKA BANKA ZA OBNOVU I RAZVITAK, Zagreb, Strossmayerov trg 9, OIB: 26702280390, u iznosu od 208.157,73 kun</w:t>
      </w:r>
      <w:r>
        <w:rPr>
          <w:sz w:val="24"/>
          <w:szCs w:val="24"/>
        </w:rPr>
        <w:t>a;</w:t>
      </w:r>
      <w:r w:rsidRPr="00824342">
        <w:rPr>
          <w:sz w:val="24"/>
          <w:szCs w:val="24"/>
        </w:rPr>
        <w:t xml:space="preserve"> </w:t>
      </w:r>
    </w:p>
    <w:p w:rsidRDefault="00824342" w:rsidP="00824342" w:rsidR="00824342" w:rsidRPr="00824342">
      <w:pPr>
        <w:ind w:left="360"/>
        <w:jc w:val="both"/>
        <w:rPr>
          <w:sz w:val="24"/>
          <w:szCs w:val="24"/>
        </w:rPr>
      </w:pPr>
      <w:r w:rsidRPr="00824342">
        <w:rPr>
          <w:sz w:val="24"/>
          <w:szCs w:val="24"/>
        </w:rPr>
        <w:t>5. HAMAG BICRO ZAGREB, Zagreb, Ksaver 208, OIB: 25609559342, u iznosu od 768.000,00 kuna</w:t>
      </w:r>
      <w:r>
        <w:rPr>
          <w:sz w:val="24"/>
          <w:szCs w:val="24"/>
        </w:rPr>
        <w:t>;</w:t>
      </w:r>
      <w:r w:rsidRPr="00824342">
        <w:rPr>
          <w:sz w:val="24"/>
          <w:szCs w:val="24"/>
        </w:rPr>
        <w:t xml:space="preserve"> </w:t>
      </w:r>
    </w:p>
    <w:p w:rsidRDefault="00824342" w:rsidP="00824342" w:rsidR="00C63D7D">
      <w:pPr>
        <w:ind w:left="360"/>
        <w:jc w:val="both"/>
        <w:rPr>
          <w:sz w:val="24"/>
          <w:szCs w:val="24"/>
        </w:rPr>
      </w:pPr>
      <w:r w:rsidRPr="00824342">
        <w:rPr>
          <w:sz w:val="24"/>
          <w:szCs w:val="24"/>
        </w:rPr>
        <w:t>6. PLOVPUT d.o.o. Split, Obala Lazareta 1, OIB: 14480721492, u iznosu od 365,08 kuna</w:t>
      </w:r>
      <w:r>
        <w:rPr>
          <w:sz w:val="24"/>
          <w:szCs w:val="24"/>
        </w:rPr>
        <w:t>.</w:t>
      </w:r>
    </w:p>
    <w:p w:rsidRDefault="00824342" w:rsidP="00824342" w:rsidR="00824342" w:rsidRPr="00535042">
      <w:pPr>
        <w:ind w:left="360"/>
        <w:jc w:val="both"/>
        <w:rPr>
          <w:sz w:val="24"/>
          <w:szCs w:val="24"/>
        </w:rPr>
      </w:pPr>
    </w:p>
    <w:p w:rsidRDefault="00A41ECB" w:rsidP="00A34E99" w:rsidR="00A34E99" w:rsidRPr="00535042">
      <w:pPr>
        <w:ind w:left="360"/>
        <w:jc w:val="both"/>
        <w:rPr>
          <w:sz w:val="24"/>
          <w:szCs w:val="24"/>
        </w:rPr>
      </w:pPr>
      <w:r w:rsidRPr="00535042">
        <w:rPr>
          <w:sz w:val="24"/>
          <w:szCs w:val="24"/>
        </w:rPr>
        <w:t>II</w:t>
      </w:r>
      <w:r w:rsidRPr="00535042">
        <w:rPr>
          <w:sz w:val="24"/>
          <w:szCs w:val="24"/>
        </w:rPr>
        <w:tab/>
      </w:r>
      <w:r w:rsidR="00A34E99" w:rsidRPr="00535042">
        <w:rPr>
          <w:sz w:val="24"/>
          <w:szCs w:val="24"/>
        </w:rPr>
        <w:t>OSPORENE TRAŽBINE</w:t>
      </w:r>
    </w:p>
    <w:p w:rsidRDefault="00A34E99" w:rsidP="00A34E99" w:rsidR="00A34E99" w:rsidRPr="00535042">
      <w:pPr>
        <w:ind w:left="360"/>
        <w:jc w:val="both"/>
        <w:rPr>
          <w:sz w:val="24"/>
          <w:szCs w:val="24"/>
        </w:rPr>
      </w:pPr>
    </w:p>
    <w:p w:rsidRDefault="00A34963" w:rsidP="00A34963" w:rsidR="007B3A32" w:rsidRPr="00535042">
      <w:pPr>
        <w:ind w:firstLine="36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6401A2" w:rsidRPr="00535042">
        <w:rPr>
          <w:sz w:val="24"/>
          <w:szCs w:val="24"/>
        </w:rPr>
        <w:t>Utvrđuje se da je stečajni upravitelj osporio tražbin</w:t>
      </w:r>
      <w:r w:rsidR="0049024F" w:rsidRPr="00535042">
        <w:rPr>
          <w:sz w:val="24"/>
          <w:szCs w:val="24"/>
        </w:rPr>
        <w:t xml:space="preserve">u </w:t>
      </w:r>
      <w:r w:rsidR="006401A2" w:rsidRPr="00535042">
        <w:rPr>
          <w:sz w:val="24"/>
          <w:szCs w:val="24"/>
        </w:rPr>
        <w:t xml:space="preserve">vjerovnika </w:t>
      </w:r>
      <w:r w:rsidR="00824342" w:rsidRPr="00824342">
        <w:rPr>
          <w:sz w:val="24"/>
          <w:szCs w:val="24"/>
        </w:rPr>
        <w:t>HRVATSKA BANKA ZA OBNOVU I RAZVITAK, Zagreb, Strossmayerov trg 9, OIB: 26702280390,</w:t>
      </w:r>
      <w:r>
        <w:rPr>
          <w:sz w:val="24"/>
          <w:szCs w:val="24"/>
        </w:rPr>
        <w:t xml:space="preserve"> </w:t>
      </w:r>
      <w:r w:rsidR="00824342" w:rsidRPr="00824342">
        <w:rPr>
          <w:sz w:val="24"/>
          <w:szCs w:val="24"/>
        </w:rPr>
        <w:t>u iznosu od 768.000,00 kuna</w:t>
      </w:r>
      <w:r w:rsidR="00B7239B" w:rsidRPr="00535042">
        <w:rPr>
          <w:sz w:val="24"/>
          <w:szCs w:val="24"/>
        </w:rPr>
        <w:t>.</w:t>
      </w:r>
      <w:r w:rsidR="00A34E99" w:rsidRPr="00535042">
        <w:rPr>
          <w:sz w:val="24"/>
          <w:szCs w:val="24"/>
        </w:rPr>
        <w:t xml:space="preserve"> </w:t>
      </w:r>
      <w:r w:rsidR="00B7239B" w:rsidRPr="00535042">
        <w:rPr>
          <w:sz w:val="24"/>
          <w:szCs w:val="24"/>
        </w:rPr>
        <w:t xml:space="preserve">Upućuje se vjerovnik </w:t>
      </w:r>
      <w:r w:rsidR="00182345" w:rsidRPr="00535042">
        <w:rPr>
          <w:sz w:val="24"/>
          <w:szCs w:val="24"/>
        </w:rPr>
        <w:t xml:space="preserve">u parnicu radi utvrđivanja osporene tražbine </w:t>
      </w:r>
      <w:r w:rsidR="00824342">
        <w:rPr>
          <w:sz w:val="24"/>
          <w:szCs w:val="24"/>
        </w:rPr>
        <w:t>I</w:t>
      </w:r>
      <w:r w:rsidR="00182345" w:rsidRPr="00535042">
        <w:rPr>
          <w:sz w:val="24"/>
          <w:szCs w:val="24"/>
        </w:rPr>
        <w:t xml:space="preserve">I višeg isplatnog reda u iznosu od </w:t>
      </w:r>
      <w:r w:rsidR="00824342" w:rsidRPr="00824342">
        <w:rPr>
          <w:sz w:val="24"/>
          <w:szCs w:val="24"/>
        </w:rPr>
        <w:t>768.000,00 kuna</w:t>
      </w:r>
      <w:r w:rsidR="00182345" w:rsidRPr="00535042">
        <w:rPr>
          <w:sz w:val="24"/>
          <w:szCs w:val="24"/>
        </w:rPr>
        <w:t>, u roku od osam dana od dana pravomoćnosti rješenja o upućivanju u parnicu, odnosno primitka drugostupanjske odluke, a ukoliko je u tijeku parnični postupak da u istom roku predloži njegov nastavak. Ako osoba koja je upućena na parnicu ne pokrene parnicu u roku koji je za to određen ovim rješenjem, smatrat će se da je odustala od prava na vođenje parnice.</w:t>
      </w:r>
    </w:p>
    <w:p w:rsidRDefault="000E1106" w:rsidP="00A34E99" w:rsidR="000E1106" w:rsidRPr="00535042">
      <w:pPr>
        <w:ind w:firstLine="540"/>
        <w:jc w:val="both"/>
        <w:rPr>
          <w:sz w:val="24"/>
          <w:szCs w:val="24"/>
        </w:rPr>
      </w:pPr>
    </w:p>
    <w:p w:rsidRDefault="00D26D42" w:rsidP="0081409B" w:rsidR="00D26D42" w:rsidRPr="00535042">
      <w:pPr>
        <w:ind w:left="360"/>
        <w:jc w:val="center"/>
        <w:rPr>
          <w:sz w:val="24"/>
          <w:szCs w:val="24"/>
        </w:rPr>
      </w:pPr>
      <w:r w:rsidRPr="00535042">
        <w:rPr>
          <w:sz w:val="24"/>
          <w:szCs w:val="24"/>
        </w:rPr>
        <w:t>Obrazloženje</w:t>
      </w:r>
    </w:p>
    <w:p w:rsidRDefault="00D26D42" w:rsidP="00A34E99" w:rsidR="00D26D42" w:rsidRPr="00535042">
      <w:pPr>
        <w:ind w:left="360"/>
        <w:jc w:val="both"/>
        <w:rPr>
          <w:sz w:val="24"/>
          <w:szCs w:val="24"/>
        </w:rPr>
      </w:pPr>
    </w:p>
    <w:p w:rsidRDefault="00D26D42" w:rsidP="00A34E99" w:rsidR="00E001FE" w:rsidRPr="00535042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ab/>
      </w:r>
      <w:r w:rsidR="00E001FE" w:rsidRPr="00535042">
        <w:rPr>
          <w:sz w:val="24"/>
          <w:szCs w:val="24"/>
        </w:rPr>
        <w:t xml:space="preserve">Na ispitnom ročištu održanom </w:t>
      </w:r>
      <w:r w:rsidR="00824342">
        <w:rPr>
          <w:sz w:val="24"/>
          <w:szCs w:val="24"/>
        </w:rPr>
        <w:t>18</w:t>
      </w:r>
      <w:r w:rsidR="00E001FE" w:rsidRPr="00535042">
        <w:rPr>
          <w:sz w:val="24"/>
          <w:szCs w:val="24"/>
        </w:rPr>
        <w:t xml:space="preserve">. </w:t>
      </w:r>
      <w:r w:rsidR="00824342">
        <w:rPr>
          <w:sz w:val="24"/>
          <w:szCs w:val="24"/>
        </w:rPr>
        <w:t>siječnja</w:t>
      </w:r>
      <w:r w:rsidR="00E001FE" w:rsidRPr="00535042">
        <w:rPr>
          <w:sz w:val="24"/>
          <w:szCs w:val="24"/>
        </w:rPr>
        <w:t xml:space="preserve"> 201</w:t>
      </w:r>
      <w:r w:rsidR="00824342">
        <w:rPr>
          <w:sz w:val="24"/>
          <w:szCs w:val="24"/>
        </w:rPr>
        <w:t>7</w:t>
      </w:r>
      <w:r w:rsidR="00E001FE" w:rsidRPr="00535042">
        <w:rPr>
          <w:sz w:val="24"/>
          <w:szCs w:val="24"/>
        </w:rPr>
        <w:t xml:space="preserve">. ispitane su prijave tražbina prema svojim iznosima i redu. Stečajni je sudac temeljem čl. 264. Stečajnog zakona (Narodne </w:t>
      </w:r>
      <w:r w:rsidR="00E001FE" w:rsidRPr="00535042">
        <w:rPr>
          <w:sz w:val="24"/>
          <w:szCs w:val="24"/>
        </w:rPr>
        <w:lastRenderedPageBreak/>
        <w:t>novine br. 71/2015, dalje: SZ) sastavio tablicu ispitanih tražbina u kojoj su za svaku tražbinu uneseni podaci u kojoj je mjeri tražbina utvrđena prema svom iznosu i svom redu.</w:t>
      </w:r>
    </w:p>
    <w:p w:rsidRDefault="00E001FE" w:rsidP="00A34E99" w:rsidR="00E001FE" w:rsidRPr="00535042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ab/>
        <w:t>Tražbine označene u točki I izreke ovog rješenja temeljem čl. 263. SZ-a smatraju se utvrđenim, budući da ih je priznao stečajni upravitelj, a nisu ih osporili vjerovnici.</w:t>
      </w:r>
    </w:p>
    <w:p w:rsidRDefault="00182345" w:rsidP="00A34E99" w:rsidR="00182345" w:rsidRPr="00535042">
      <w:pPr>
        <w:jc w:val="both"/>
        <w:rPr>
          <w:sz w:val="24"/>
          <w:szCs w:val="24"/>
        </w:rPr>
      </w:pPr>
    </w:p>
    <w:p w:rsidRDefault="00182345" w:rsidP="00A34E99" w:rsidR="0081409B" w:rsidRPr="00535042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ab/>
        <w:t>Tražbine označene u točci II izreke ovog rješenja je stečajni upravitelj osporio, a na ročištu osporavanje nije otklonjeno, uz obrazloženje kako slijedi:</w:t>
      </w:r>
      <w:r w:rsidR="007B3A32" w:rsidRPr="00535042">
        <w:rPr>
          <w:sz w:val="24"/>
          <w:szCs w:val="24"/>
        </w:rPr>
        <w:t xml:space="preserve"> </w:t>
      </w:r>
    </w:p>
    <w:p w:rsidRDefault="0081409B" w:rsidP="00824342" w:rsidR="0081409B" w:rsidRPr="00535042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ab/>
        <w:t xml:space="preserve">- </w:t>
      </w:r>
      <w:r w:rsidR="00824342" w:rsidRPr="00824342">
        <w:rPr>
          <w:sz w:val="24"/>
          <w:szCs w:val="24"/>
        </w:rPr>
        <w:t xml:space="preserve">HRVATSKA BANKA ZA OBNOVU I RAZVITAK, Zagreb, Strossmayerov trg 9, OIB: 26702280390, prijavila je tražbinu u iznosu od 976.157,73 kuna, s osnova ugovora o kreditu. Stečajni upravitelj </w:t>
      </w:r>
      <w:r w:rsidR="00824342">
        <w:rPr>
          <w:sz w:val="24"/>
          <w:szCs w:val="24"/>
        </w:rPr>
        <w:t xml:space="preserve">je </w:t>
      </w:r>
      <w:r w:rsidR="00824342" w:rsidRPr="00824342">
        <w:rPr>
          <w:sz w:val="24"/>
          <w:szCs w:val="24"/>
        </w:rPr>
        <w:t>nav</w:t>
      </w:r>
      <w:r w:rsidR="00824342">
        <w:rPr>
          <w:sz w:val="24"/>
          <w:szCs w:val="24"/>
        </w:rPr>
        <w:t>e</w:t>
      </w:r>
      <w:r w:rsidR="00824342" w:rsidRPr="00824342">
        <w:rPr>
          <w:sz w:val="24"/>
          <w:szCs w:val="24"/>
        </w:rPr>
        <w:t xml:space="preserve">o da je HRVATSKA BANKA ZA OBNOVU I RAZVITAK, Zagreb predmetnu tražbinu prijavila temeljem ugovora o kreditu DPOC-D-43/13, a HAMAG BICRO je prijavio tražbinu u iznosu od 768.000,00 kuna po osnovu jamstva na prvi poziv, radio osiguranja tražbine u visini od 80 % i to upravo po ugovoru o kreditu DPOC-D-43/13. U tablici koja je dostavljena sudu naveo </w:t>
      </w:r>
      <w:r w:rsidR="00824342">
        <w:rPr>
          <w:sz w:val="24"/>
          <w:szCs w:val="24"/>
        </w:rPr>
        <w:t>je</w:t>
      </w:r>
      <w:r w:rsidR="00824342" w:rsidRPr="00824342">
        <w:rPr>
          <w:sz w:val="24"/>
          <w:szCs w:val="24"/>
        </w:rPr>
        <w:t xml:space="preserve"> da se priznaje u cijelosti tražbina HRVATSKE BANKE ZA OBNOVU I RAZVITAK, Zagreb. Međutim, 11. siječnja 2017. zaprimio </w:t>
      </w:r>
      <w:r w:rsidR="00824342">
        <w:rPr>
          <w:sz w:val="24"/>
          <w:szCs w:val="24"/>
        </w:rPr>
        <w:t>je</w:t>
      </w:r>
      <w:r w:rsidR="00824342" w:rsidRPr="00824342">
        <w:rPr>
          <w:sz w:val="24"/>
          <w:szCs w:val="24"/>
        </w:rPr>
        <w:t xml:space="preserve"> dopunu prijave tražbine vjerovnika HAMAG BICRO uz koju je dostavljen dokaz o isplati po izdanom jamstvu na prvi poziv na račun HRVATSKE BANKE ZA OBNOVU I RAZVITAK, Zagreb u iznosu od 768.000,00 kuna. U spis predmeta dostavlja dopunu prijave sa prilozima među kojima je potvrda o uplati. S obzirom na navedeno priznaje tražbinu vjerovnika HRVATSKA BANKA ZA OBNOVU I RAZVITAK, Zagreb u iznosu od 208.157,73 kune kao tražbinu II višeg isplatnog reda, dok prijavu tražbine u iznosu od 768.000,00 kuna osporava iz razloga što je u tom djelu vjerovnik HRVATSKA BANKA ZA OBNOVU I RAZVITAK, Zagreb namirena od strane HAMAG BICRO.</w:t>
      </w:r>
      <w:r w:rsidR="00824342">
        <w:rPr>
          <w:sz w:val="24"/>
          <w:szCs w:val="24"/>
        </w:rPr>
        <w:t xml:space="preserve"> N</w:t>
      </w:r>
      <w:r w:rsidR="00824342" w:rsidRPr="00824342">
        <w:rPr>
          <w:sz w:val="24"/>
          <w:szCs w:val="24"/>
        </w:rPr>
        <w:t>ijedan stečajni vjerovnik nije osporio priznatu tražbinu.</w:t>
      </w:r>
      <w:r w:rsidR="00824342">
        <w:rPr>
          <w:sz w:val="24"/>
          <w:szCs w:val="24"/>
        </w:rPr>
        <w:t xml:space="preserve"> </w:t>
      </w:r>
      <w:r w:rsidRPr="00535042">
        <w:rPr>
          <w:sz w:val="24"/>
          <w:szCs w:val="24"/>
        </w:rPr>
        <w:t>Vjerovnik je upućen pokrenuti parnicu u roku od osam dana od primitka rješenja o upućivanju na parnicu radi utvrđivanja osporene tražbine, u smislu odredbe čl. 266. i 267. SZ-a.</w:t>
      </w:r>
    </w:p>
    <w:p w:rsidRDefault="007B3A32" w:rsidP="00A34E99" w:rsidR="007B3A32" w:rsidRPr="00535042">
      <w:pPr>
        <w:ind w:firstLine="708"/>
        <w:jc w:val="both"/>
        <w:rPr>
          <w:sz w:val="24"/>
          <w:szCs w:val="24"/>
        </w:rPr>
      </w:pPr>
    </w:p>
    <w:p w:rsidRDefault="00D26D42" w:rsidP="00A34E99" w:rsidR="00D26D42" w:rsidRPr="00535042">
      <w:pPr>
        <w:ind w:firstLine="708"/>
        <w:jc w:val="both"/>
        <w:rPr>
          <w:sz w:val="24"/>
          <w:szCs w:val="24"/>
        </w:rPr>
      </w:pPr>
      <w:r w:rsidRPr="00535042">
        <w:rPr>
          <w:sz w:val="24"/>
          <w:szCs w:val="24"/>
        </w:rPr>
        <w:t>Slijedom svega navedenog valjalo je riješiti kao u izreci.</w:t>
      </w:r>
    </w:p>
    <w:p w:rsidRDefault="00DF2B80" w:rsidP="00A34E99" w:rsidR="00DF2B80" w:rsidRPr="00535042">
      <w:pPr>
        <w:ind w:firstLine="708"/>
        <w:jc w:val="both"/>
        <w:rPr>
          <w:sz w:val="24"/>
          <w:szCs w:val="24"/>
        </w:rPr>
      </w:pPr>
    </w:p>
    <w:p w:rsidRDefault="00D26D42" w:rsidP="008D11E3" w:rsidR="00D26D42" w:rsidRPr="00535042">
      <w:pPr>
        <w:ind w:firstLine="708"/>
        <w:jc w:val="center"/>
        <w:rPr>
          <w:sz w:val="24"/>
          <w:szCs w:val="24"/>
        </w:rPr>
      </w:pPr>
      <w:r w:rsidRPr="00535042">
        <w:rPr>
          <w:sz w:val="24"/>
          <w:szCs w:val="24"/>
        </w:rPr>
        <w:t xml:space="preserve">U </w:t>
      </w:r>
      <w:r w:rsidR="00EC4789" w:rsidRPr="00535042">
        <w:rPr>
          <w:sz w:val="24"/>
          <w:szCs w:val="24"/>
        </w:rPr>
        <w:t xml:space="preserve">Pazinu, </w:t>
      </w:r>
      <w:r w:rsidR="00824342">
        <w:rPr>
          <w:sz w:val="24"/>
          <w:szCs w:val="24"/>
        </w:rPr>
        <w:t>18</w:t>
      </w:r>
      <w:r w:rsidR="008D11E3" w:rsidRPr="00535042">
        <w:rPr>
          <w:sz w:val="24"/>
          <w:szCs w:val="24"/>
        </w:rPr>
        <w:t>.</w:t>
      </w:r>
      <w:r w:rsidR="00EC4789" w:rsidRPr="00535042">
        <w:rPr>
          <w:sz w:val="24"/>
          <w:szCs w:val="24"/>
        </w:rPr>
        <w:t xml:space="preserve"> </w:t>
      </w:r>
      <w:r w:rsidR="00824342">
        <w:rPr>
          <w:sz w:val="24"/>
          <w:szCs w:val="24"/>
        </w:rPr>
        <w:t>siječnja</w:t>
      </w:r>
      <w:r w:rsidR="00EC4789" w:rsidRPr="00535042">
        <w:rPr>
          <w:sz w:val="24"/>
          <w:szCs w:val="24"/>
        </w:rPr>
        <w:t xml:space="preserve"> 201</w:t>
      </w:r>
      <w:r w:rsidR="00824342">
        <w:rPr>
          <w:sz w:val="24"/>
          <w:szCs w:val="24"/>
        </w:rPr>
        <w:t>7</w:t>
      </w:r>
      <w:r w:rsidR="00EC4789" w:rsidRPr="00535042">
        <w:rPr>
          <w:sz w:val="24"/>
          <w:szCs w:val="24"/>
        </w:rPr>
        <w:t>.</w:t>
      </w:r>
    </w:p>
    <w:p w:rsidRDefault="00DF2B80" w:rsidP="00A34E99" w:rsidR="00DF2B80" w:rsidRPr="00535042">
      <w:pPr>
        <w:ind w:firstLine="708" w:left="5664"/>
        <w:jc w:val="both"/>
        <w:rPr>
          <w:sz w:val="24"/>
          <w:szCs w:val="24"/>
        </w:rPr>
      </w:pPr>
    </w:p>
    <w:p w:rsidRDefault="00D26D42" w:rsidP="00A34E99" w:rsidR="00D26D42" w:rsidRPr="00535042">
      <w:pPr>
        <w:ind w:firstLine="708" w:left="5664"/>
        <w:jc w:val="both"/>
        <w:rPr>
          <w:sz w:val="24"/>
          <w:szCs w:val="24"/>
        </w:rPr>
      </w:pPr>
      <w:r w:rsidRPr="00535042">
        <w:rPr>
          <w:sz w:val="24"/>
          <w:szCs w:val="24"/>
        </w:rPr>
        <w:t>Stečajni sudac</w:t>
      </w:r>
    </w:p>
    <w:p w:rsidRDefault="00AB5314" w:rsidP="00A34E99" w:rsidR="00AB5314" w:rsidRPr="00535042">
      <w:pPr>
        <w:ind w:firstLine="708" w:left="5664"/>
        <w:jc w:val="both"/>
        <w:rPr>
          <w:sz w:val="24"/>
          <w:szCs w:val="24"/>
        </w:rPr>
      </w:pPr>
    </w:p>
    <w:p w:rsidRDefault="003215C0" w:rsidP="00A34E99" w:rsidR="00D26D42" w:rsidRPr="00535042">
      <w:pPr>
        <w:ind w:firstLine="708" w:left="4956"/>
        <w:jc w:val="both"/>
        <w:rPr>
          <w:sz w:val="24"/>
          <w:szCs w:val="24"/>
        </w:rPr>
      </w:pPr>
      <w:r w:rsidRPr="00535042">
        <w:rPr>
          <w:sz w:val="24"/>
          <w:szCs w:val="24"/>
        </w:rPr>
        <w:t xml:space="preserve">     </w:t>
      </w:r>
      <w:r w:rsidR="00AB5314" w:rsidRPr="00535042">
        <w:rPr>
          <w:sz w:val="24"/>
          <w:szCs w:val="24"/>
        </w:rPr>
        <w:t xml:space="preserve">      </w:t>
      </w:r>
      <w:r w:rsidR="008D11E3" w:rsidRPr="00535042">
        <w:rPr>
          <w:sz w:val="24"/>
          <w:szCs w:val="24"/>
        </w:rPr>
        <w:t xml:space="preserve">    </w:t>
      </w:r>
      <w:r w:rsidR="00AB5314" w:rsidRPr="00535042">
        <w:rPr>
          <w:sz w:val="24"/>
          <w:szCs w:val="24"/>
        </w:rPr>
        <w:t>Ivan Dujić</w:t>
      </w:r>
      <w:r w:rsidR="002E2AAD">
        <w:rPr>
          <w:sz w:val="24"/>
          <w:szCs w:val="24"/>
        </w:rPr>
        <w:t>, v.r.</w:t>
      </w:r>
    </w:p>
    <w:p w:rsidRDefault="007B3A32" w:rsidP="00A34E99" w:rsidR="007B3A32" w:rsidRPr="00535042">
      <w:pPr>
        <w:ind w:firstLine="708" w:left="4956"/>
        <w:jc w:val="both"/>
        <w:rPr>
          <w:sz w:val="24"/>
          <w:szCs w:val="24"/>
        </w:rPr>
      </w:pPr>
    </w:p>
    <w:p w:rsidRDefault="007B3A32" w:rsidP="00A34E99" w:rsidR="007B3A32" w:rsidRPr="00535042">
      <w:pPr>
        <w:jc w:val="both"/>
        <w:rPr>
          <w:sz w:val="24"/>
          <w:szCs w:val="24"/>
        </w:rPr>
      </w:pPr>
    </w:p>
    <w:p w:rsidRDefault="007B3A32" w:rsidP="00A34E99" w:rsidR="007B3A32" w:rsidRPr="00535042">
      <w:pPr>
        <w:jc w:val="both"/>
        <w:rPr>
          <w:sz w:val="24"/>
          <w:szCs w:val="24"/>
        </w:rPr>
      </w:pPr>
    </w:p>
    <w:p w:rsidRDefault="007B3A32" w:rsidP="00A34E99" w:rsidR="007B3A32" w:rsidRPr="00535042">
      <w:pPr>
        <w:jc w:val="both"/>
        <w:rPr>
          <w:sz w:val="24"/>
          <w:szCs w:val="24"/>
        </w:rPr>
      </w:pPr>
    </w:p>
    <w:p w:rsidRDefault="00E001FE" w:rsidP="00A34E99" w:rsidR="00E001FE" w:rsidRPr="00535042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>POUKA O PRAVNOM LIJEKU:</w:t>
      </w:r>
    </w:p>
    <w:p w:rsidRDefault="00E001FE" w:rsidP="00A34E99" w:rsidR="00E001FE" w:rsidRPr="00535042">
      <w:pPr>
        <w:ind w:firstLine="708"/>
        <w:jc w:val="both"/>
        <w:rPr>
          <w:sz w:val="24"/>
          <w:szCs w:val="24"/>
        </w:rPr>
      </w:pPr>
      <w:r w:rsidRPr="00535042">
        <w:rPr>
          <w:sz w:val="24"/>
          <w:szCs w:val="24"/>
        </w:rPr>
        <w:t>Protiv ovog rješenja pravo na žalbu ima svaki vjerovnik u dijelu koji se tiče njegove prijavljene tražbine, odnosno tražbine koju je osporio i stečajni upravitelj (čl. 265. st. 3. Stečajnog zakona). Žalba se može izjaviti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E001FE" w:rsidP="00A34E99" w:rsidR="00E001FE" w:rsidRPr="00535042">
      <w:pPr>
        <w:ind w:firstLine="708"/>
        <w:jc w:val="both"/>
        <w:rPr>
          <w:sz w:val="24"/>
          <w:szCs w:val="24"/>
        </w:rPr>
      </w:pPr>
    </w:p>
    <w:p w:rsidRDefault="00E001FE" w:rsidP="00A34E99" w:rsidR="00E001FE" w:rsidRPr="00535042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 xml:space="preserve">DNA:  </w:t>
      </w:r>
    </w:p>
    <w:p w:rsidRDefault="00E001FE" w:rsidP="00A34E99" w:rsidR="00E001FE" w:rsidRPr="00535042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>- e-oglasna ploča (8 dana)</w:t>
      </w:r>
    </w:p>
    <w:p w:rsidRDefault="00E001FE" w:rsidP="008D11E3" w:rsidR="008D11E3" w:rsidRPr="00535042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 xml:space="preserve">- stečajni upravitelj </w:t>
      </w:r>
      <w:r w:rsidR="008D11E3" w:rsidRPr="00535042">
        <w:rPr>
          <w:sz w:val="24"/>
          <w:szCs w:val="24"/>
        </w:rPr>
        <w:t>Zdravko Čupković iz Rijeke, Gnambova 2/III</w:t>
      </w:r>
    </w:p>
    <w:p w:rsidRDefault="008D11E3" w:rsidP="00A34963" w:rsidR="00132DAE" w:rsidRPr="00535042">
      <w:pPr>
        <w:jc w:val="both"/>
        <w:rPr>
          <w:sz w:val="24"/>
          <w:szCs w:val="24"/>
        </w:rPr>
      </w:pPr>
      <w:r w:rsidRPr="00535042">
        <w:rPr>
          <w:sz w:val="24"/>
          <w:szCs w:val="24"/>
        </w:rPr>
        <w:t xml:space="preserve">- </w:t>
      </w:r>
      <w:r w:rsidR="00A34963">
        <w:rPr>
          <w:sz w:val="24"/>
          <w:szCs w:val="24"/>
        </w:rPr>
        <w:t>H</w:t>
      </w:r>
      <w:r w:rsidR="00A34963" w:rsidRPr="00A34963">
        <w:rPr>
          <w:sz w:val="24"/>
          <w:szCs w:val="24"/>
        </w:rPr>
        <w:t>rvatska banka za obnovu i razvitak, Zagreb, Strossmayerov trg 9</w:t>
      </w:r>
    </w:p>
    <w:sectPr w:rsidSect="00535042" w:rsidR="00132DAE" w:rsidRPr="0053504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1F64" w:rsidR="003C1F64">
      <w:r>
        <w:separator/>
      </w:r>
    </w:p>
  </w:endnote>
  <w:endnote w:id="0" w:type="continuationSeparator">
    <w:p w:rsidRDefault="003C1F64" w:rsidR="003C1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1F64" w:rsidR="003C1F64">
      <w:r>
        <w:separator/>
      </w:r>
    </w:p>
  </w:footnote>
  <w:footnote w:id="0" w:type="continuationSeparator">
    <w:p w:rsidRDefault="003C1F64" w:rsidR="003C1F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2C5C" w:rsidR="00BD2C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2C5C" w:rsidP="002E06B7" w:rsidR="00BD2C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2AA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C63D7D" w:rsidP="00C63D7D" w:rsidR="00BD2C5C" w:rsidRPr="00E001FE">
    <w:pPr>
      <w:pStyle w:val="Zaglavlje"/>
      <w:jc w:val="right"/>
    </w:pPr>
    <w:r w:rsidRPr="00C63D7D">
      <w:rPr>
        <w:sz w:val="24"/>
        <w:szCs w:val="24"/>
      </w:rPr>
      <w:tab/>
    </w:r>
    <w:r w:rsidR="00824342" w:rsidRPr="00824342">
      <w:rPr>
        <w:sz w:val="24"/>
        <w:szCs w:val="24"/>
      </w:rPr>
      <w:tab/>
      <w:t>Posl.br. 10 St-823/16-2</w:t>
    </w:r>
    <w:r w:rsidR="00824342">
      <w:rPr>
        <w:sz w:val="24"/>
        <w:szCs w:val="24"/>
      </w:rPr>
      <w:t>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01FE" w:rsidP="00E001FE" w:rsidR="00BD2C5C" w:rsidRPr="00E001FE">
    <w:pPr>
      <w:pStyle w:val="Zaglavlje"/>
      <w:tabs>
        <w:tab w:pos="6470" w:val="left"/>
        <w:tab w:pos="9072" w:val="right"/>
      </w:tabs>
      <w:rPr>
        <w:sz w:val="24"/>
        <w:szCs w:val="24"/>
      </w:rPr>
    </w:pP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 w:rsidRPr="00E001FE">
      <w:rPr>
        <w:sz w:val="24"/>
        <w:szCs w:val="24"/>
      </w:rPr>
      <w:tab/>
    </w:r>
    <w:r>
      <w:rPr>
        <w:sz w:val="24"/>
        <w:szCs w:val="24"/>
      </w:rPr>
      <w:t>Posl.br. 1</w:t>
    </w:r>
    <w:r w:rsidR="00BD2C5C" w:rsidRPr="00E001FE">
      <w:rPr>
        <w:sz w:val="24"/>
        <w:szCs w:val="24"/>
      </w:rPr>
      <w:t>0 St-</w:t>
    </w:r>
    <w:r w:rsidR="00824342">
      <w:rPr>
        <w:sz w:val="24"/>
        <w:szCs w:val="24"/>
      </w:rPr>
      <w:t>823/16-21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89"/>
    <w:multiLevelType w:val="singleLevel"/>
    <w:tmpl w:val="526426AA"/>
    <w:lvl w:ilvl="0">
      <w:start w:val="1"/>
      <w:numFmt w:val="bullet"/>
      <w:pStyle w:val="Grafikeoznake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1F8903C1"/>
    <w:multiLevelType w:val="hybridMultilevel"/>
    <w:tmpl w:val="7FFA26B0"/>
    <w:lvl w:tplc="C8C8487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79707A6"/>
    <w:multiLevelType w:val="hybridMultilevel"/>
    <w:tmpl w:val="371A283C"/>
    <w:lvl w:tplc="FF28469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7CB265D"/>
    <w:multiLevelType w:val="hybridMultilevel"/>
    <w:tmpl w:val="6FF6CE40"/>
    <w:lvl w:tplc="E9AAE75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E68AC01C" w:ilvl="1">
      <w:start w:val="30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A610568"/>
    <w:multiLevelType w:val="hybridMultilevel"/>
    <w:tmpl w:val="C952D2B8"/>
    <w:lvl w:tplc="8D0EFB4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610D69AC"/>
    <w:multiLevelType w:val="hybridMultilevel"/>
    <w:tmpl w:val="2ECEE178"/>
    <w:lvl w:tplc="1284B2AC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4DAAF23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24A01A9"/>
    <w:multiLevelType w:val="hybridMultilevel"/>
    <w:tmpl w:val="ED22CD32"/>
    <w:lvl w:tplc="8ED4FD6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9275CBF"/>
    <w:multiLevelType w:val="hybridMultilevel"/>
    <w:tmpl w:val="DB42ED60"/>
    <w:lvl w:tplc="6C4C0DE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6E700F09"/>
    <w:multiLevelType w:val="hybridMultilevel"/>
    <w:tmpl w:val="11648642"/>
    <w:lvl w:tplc="0409000F" w:ilvl="0">
      <w:start w:val="1"/>
      <w:numFmt w:val="decimal"/>
      <w:lvlText w:val="%1."/>
      <w:lvlJc w:val="left"/>
      <w:pPr>
        <w:tabs>
          <w:tab w:pos="1096" w:val="num"/>
        </w:tabs>
        <w:ind w:hanging="360" w:left="1096"/>
      </w:pPr>
    </w:lvl>
    <w:lvl w:tentative="true" w:tplc="04090019" w:ilvl="1">
      <w:start w:val="1"/>
      <w:numFmt w:val="lowerLetter"/>
      <w:lvlText w:val="%2."/>
      <w:lvlJc w:val="left"/>
      <w:pPr>
        <w:tabs>
          <w:tab w:pos="1816" w:val="num"/>
        </w:tabs>
        <w:ind w:hanging="360" w:left="1816"/>
      </w:pPr>
    </w:lvl>
    <w:lvl w:tentative="true" w:tplc="0409001B" w:ilvl="2">
      <w:start w:val="1"/>
      <w:numFmt w:val="lowerRoman"/>
      <w:lvlText w:val="%3."/>
      <w:lvlJc w:val="right"/>
      <w:pPr>
        <w:tabs>
          <w:tab w:pos="2536" w:val="num"/>
        </w:tabs>
        <w:ind w:hanging="180" w:left="2536"/>
      </w:pPr>
    </w:lvl>
    <w:lvl w:tentative="true" w:tplc="0409000F" w:ilvl="3">
      <w:start w:val="1"/>
      <w:numFmt w:val="decimal"/>
      <w:lvlText w:val="%4."/>
      <w:lvlJc w:val="left"/>
      <w:pPr>
        <w:tabs>
          <w:tab w:pos="3256" w:val="num"/>
        </w:tabs>
        <w:ind w:hanging="360" w:left="3256"/>
      </w:pPr>
    </w:lvl>
    <w:lvl w:tentative="true" w:tplc="04090019" w:ilvl="4">
      <w:start w:val="1"/>
      <w:numFmt w:val="lowerLetter"/>
      <w:lvlText w:val="%5."/>
      <w:lvlJc w:val="left"/>
      <w:pPr>
        <w:tabs>
          <w:tab w:pos="3976" w:val="num"/>
        </w:tabs>
        <w:ind w:hanging="360" w:left="3976"/>
      </w:pPr>
    </w:lvl>
    <w:lvl w:tentative="true" w:tplc="0409001B" w:ilvl="5">
      <w:start w:val="1"/>
      <w:numFmt w:val="lowerRoman"/>
      <w:lvlText w:val="%6."/>
      <w:lvlJc w:val="right"/>
      <w:pPr>
        <w:tabs>
          <w:tab w:pos="4696" w:val="num"/>
        </w:tabs>
        <w:ind w:hanging="180" w:left="4696"/>
      </w:pPr>
    </w:lvl>
    <w:lvl w:tentative="true" w:tplc="0409000F" w:ilvl="6">
      <w:start w:val="1"/>
      <w:numFmt w:val="decimal"/>
      <w:lvlText w:val="%7."/>
      <w:lvlJc w:val="left"/>
      <w:pPr>
        <w:tabs>
          <w:tab w:pos="5416" w:val="num"/>
        </w:tabs>
        <w:ind w:hanging="360" w:left="5416"/>
      </w:pPr>
    </w:lvl>
    <w:lvl w:tentative="true" w:tplc="04090019" w:ilvl="7">
      <w:start w:val="1"/>
      <w:numFmt w:val="lowerLetter"/>
      <w:lvlText w:val="%8."/>
      <w:lvlJc w:val="left"/>
      <w:pPr>
        <w:tabs>
          <w:tab w:pos="6136" w:val="num"/>
        </w:tabs>
        <w:ind w:hanging="360" w:left="6136"/>
      </w:pPr>
    </w:lvl>
    <w:lvl w:tentative="true" w:tplc="0409001B" w:ilvl="8">
      <w:start w:val="1"/>
      <w:numFmt w:val="lowerRoman"/>
      <w:lvlText w:val="%9."/>
      <w:lvlJc w:val="right"/>
      <w:pPr>
        <w:tabs>
          <w:tab w:pos="6856" w:val="num"/>
        </w:tabs>
        <w:ind w:hanging="180" w:left="6856"/>
      </w:pPr>
    </w:lvl>
  </w:abstractNum>
  <w:abstractNum w:abstractNumId="9">
    <w:nsid w:val="7ACA782D"/>
    <w:multiLevelType w:val="hybridMultilevel"/>
    <w:tmpl w:val="4B768684"/>
    <w:lvl w:tplc="B6D494F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0"/>
  </w:num>
  <w:num w:numId="5">
    <w:abstractNumId w:val="8"/>
  </w:num>
  <w:num w:numId="6">
    <w:abstractNumId w:val="9"/>
  </w:num>
  <w:num w:numId="7">
    <w:abstractNumId w:val="5"/>
  </w:num>
  <w:num w:numId="8">
    <w:abstractNumId w:val="1"/>
  </w:num>
  <w:num w:numId="9">
    <w:abstractNumId w:val="3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1007C"/>
    <w:rsid w:val="0003346F"/>
    <w:rsid w:val="00043769"/>
    <w:rsid w:val="00057E97"/>
    <w:rsid w:val="000A5EB7"/>
    <w:rsid w:val="000B10E5"/>
    <w:rsid w:val="000D17FB"/>
    <w:rsid w:val="000D6C8D"/>
    <w:rsid w:val="000E1106"/>
    <w:rsid w:val="000F6768"/>
    <w:rsid w:val="001113D9"/>
    <w:rsid w:val="0011716C"/>
    <w:rsid w:val="00132DAE"/>
    <w:rsid w:val="001508C7"/>
    <w:rsid w:val="001729CB"/>
    <w:rsid w:val="00182345"/>
    <w:rsid w:val="00183847"/>
    <w:rsid w:val="00230BC5"/>
    <w:rsid w:val="00233BA8"/>
    <w:rsid w:val="002471EA"/>
    <w:rsid w:val="00252B4E"/>
    <w:rsid w:val="00263911"/>
    <w:rsid w:val="002933DF"/>
    <w:rsid w:val="00294F52"/>
    <w:rsid w:val="002B1E5C"/>
    <w:rsid w:val="002B578A"/>
    <w:rsid w:val="002B7545"/>
    <w:rsid w:val="002B7786"/>
    <w:rsid w:val="002E06B7"/>
    <w:rsid w:val="002E2AAD"/>
    <w:rsid w:val="00304E87"/>
    <w:rsid w:val="00306A53"/>
    <w:rsid w:val="0031007C"/>
    <w:rsid w:val="003215C0"/>
    <w:rsid w:val="00392817"/>
    <w:rsid w:val="0039299A"/>
    <w:rsid w:val="003A5278"/>
    <w:rsid w:val="003C1F64"/>
    <w:rsid w:val="003C6CCF"/>
    <w:rsid w:val="003F0E40"/>
    <w:rsid w:val="003F5374"/>
    <w:rsid w:val="004027FE"/>
    <w:rsid w:val="00407769"/>
    <w:rsid w:val="0041346D"/>
    <w:rsid w:val="00425860"/>
    <w:rsid w:val="00427500"/>
    <w:rsid w:val="00430483"/>
    <w:rsid w:val="004357B0"/>
    <w:rsid w:val="0045137B"/>
    <w:rsid w:val="00455A55"/>
    <w:rsid w:val="00461A41"/>
    <w:rsid w:val="004847FF"/>
    <w:rsid w:val="0049024F"/>
    <w:rsid w:val="004C755B"/>
    <w:rsid w:val="004E0374"/>
    <w:rsid w:val="004E0F12"/>
    <w:rsid w:val="00535042"/>
    <w:rsid w:val="00544222"/>
    <w:rsid w:val="00566776"/>
    <w:rsid w:val="00571D8D"/>
    <w:rsid w:val="00583871"/>
    <w:rsid w:val="005B084C"/>
    <w:rsid w:val="005F60D0"/>
    <w:rsid w:val="00602247"/>
    <w:rsid w:val="006401A2"/>
    <w:rsid w:val="00656649"/>
    <w:rsid w:val="00671BBF"/>
    <w:rsid w:val="006728A8"/>
    <w:rsid w:val="006A5FFD"/>
    <w:rsid w:val="006D033A"/>
    <w:rsid w:val="006D204D"/>
    <w:rsid w:val="006D293A"/>
    <w:rsid w:val="006D2C4C"/>
    <w:rsid w:val="00705B15"/>
    <w:rsid w:val="007377FE"/>
    <w:rsid w:val="007B3A32"/>
    <w:rsid w:val="007B7066"/>
    <w:rsid w:val="007C6B66"/>
    <w:rsid w:val="007E7D01"/>
    <w:rsid w:val="00812205"/>
    <w:rsid w:val="0081409B"/>
    <w:rsid w:val="00824342"/>
    <w:rsid w:val="00894179"/>
    <w:rsid w:val="008D11E3"/>
    <w:rsid w:val="008D122E"/>
    <w:rsid w:val="009003B3"/>
    <w:rsid w:val="00900B37"/>
    <w:rsid w:val="009075C0"/>
    <w:rsid w:val="00922CAE"/>
    <w:rsid w:val="00967F12"/>
    <w:rsid w:val="00975983"/>
    <w:rsid w:val="00984A8D"/>
    <w:rsid w:val="00997FF6"/>
    <w:rsid w:val="009C5B72"/>
    <w:rsid w:val="009E334B"/>
    <w:rsid w:val="00A320D2"/>
    <w:rsid w:val="00A34963"/>
    <w:rsid w:val="00A34E99"/>
    <w:rsid w:val="00A41ECB"/>
    <w:rsid w:val="00A50C94"/>
    <w:rsid w:val="00A669F7"/>
    <w:rsid w:val="00A85989"/>
    <w:rsid w:val="00AA10AD"/>
    <w:rsid w:val="00AB5314"/>
    <w:rsid w:val="00B02668"/>
    <w:rsid w:val="00B36141"/>
    <w:rsid w:val="00B44DCF"/>
    <w:rsid w:val="00B7239B"/>
    <w:rsid w:val="00BA151B"/>
    <w:rsid w:val="00BD2C5C"/>
    <w:rsid w:val="00BD36E6"/>
    <w:rsid w:val="00BE6870"/>
    <w:rsid w:val="00C11D31"/>
    <w:rsid w:val="00C30DC4"/>
    <w:rsid w:val="00C41E65"/>
    <w:rsid w:val="00C46599"/>
    <w:rsid w:val="00C53AE7"/>
    <w:rsid w:val="00C63A33"/>
    <w:rsid w:val="00C63D7D"/>
    <w:rsid w:val="00C76B77"/>
    <w:rsid w:val="00C93081"/>
    <w:rsid w:val="00C96807"/>
    <w:rsid w:val="00C96E07"/>
    <w:rsid w:val="00CC524B"/>
    <w:rsid w:val="00CF36D9"/>
    <w:rsid w:val="00D06BE9"/>
    <w:rsid w:val="00D1083E"/>
    <w:rsid w:val="00D265EF"/>
    <w:rsid w:val="00D26D42"/>
    <w:rsid w:val="00D35F79"/>
    <w:rsid w:val="00D44244"/>
    <w:rsid w:val="00D4456B"/>
    <w:rsid w:val="00D57ECB"/>
    <w:rsid w:val="00D85F2E"/>
    <w:rsid w:val="00D8664C"/>
    <w:rsid w:val="00DC708F"/>
    <w:rsid w:val="00DF00EF"/>
    <w:rsid w:val="00DF2B80"/>
    <w:rsid w:val="00DF4E6B"/>
    <w:rsid w:val="00E001FE"/>
    <w:rsid w:val="00E02561"/>
    <w:rsid w:val="00E478BE"/>
    <w:rsid w:val="00E52669"/>
    <w:rsid w:val="00E52F86"/>
    <w:rsid w:val="00E74539"/>
    <w:rsid w:val="00E871E9"/>
    <w:rsid w:val="00E91146"/>
    <w:rsid w:val="00EA2E78"/>
    <w:rsid w:val="00EB02B5"/>
    <w:rsid w:val="00EC4789"/>
    <w:rsid w:val="00EF3ED5"/>
    <w:rsid w:val="00F46075"/>
    <w:rsid w:val="00F76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1007C"/>
    <w:rPr>
      <w:color w:val="00000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Grafikeoznake" w:type="paragraph">
    <w:name w:val="List Bullet"/>
    <w:basedOn w:val="Normal"/>
    <w:rsid w:val="00B36141"/>
    <w:pPr>
      <w:numPr>
        <w:numId w:val="4"/>
      </w:numPr>
    </w:pPr>
    <w:rPr>
      <w:bCs/>
      <w:color w:val="auto"/>
      <w:sz w:val="24"/>
      <w:szCs w:val="24"/>
    </w:rPr>
  </w:style>
  <w:style w:styleId="Zaglavlje" w:type="paragraph">
    <w:name w:val="header"/>
    <w:basedOn w:val="Normal"/>
    <w:rsid w:val="003215C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5C0"/>
  </w:style>
  <w:style w:styleId="Podnoje" w:type="paragraph">
    <w:name w:val="footer"/>
    <w:basedOn w:val="Normal"/>
    <w:rsid w:val="003215C0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8384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E2A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2A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2AA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2A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2A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2017.</izvorni_sadrzaj>
    <derivirana_varijabla naziv="DomainObject.DatumDonosenjaOdluke_1">18.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</izvorni_sadrzaj>
    <derivirana_varijabla naziv="DomainObject.Predmet.Broj_1">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2016.</izvorni_sadrzaj>
    <derivirana_varijabla naziv="DomainObject.Predmet.DatumOsnivanja_1">27.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St-823/2016</izvorni_sadrzaj>
    <derivirana_varijabla naziv="DomainObject.Predmet.OznakaBroj_1">St-823/2016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PIRATAE TOURS j.d.o.o. VRSAR</izvorni_sadrzaj>
    <derivirana_varijabla naziv="DomainObject.Predmet.ProtustrankaFormated_1">  PIRATAE TOURS j.d.o.o. VRSAR</derivirana_varijabla>
  </DomainObject.Predmet.ProtustrankaFormated>
  <DomainObject.Predmet.ProtustrankaFormatedOIB>
    <izvorni_sadrzaj>  PIRATAE TOURS j.d.o.o. VRSAR, OIB 62789501263</izvorni_sadrzaj>
    <derivirana_varijabla naziv="DomainObject.Predmet.ProtustrankaFormatedOIB_1">  PIRATAE TOURS j.d.o.o. VRSAR, OIB 62789501263</derivirana_varijabla>
  </DomainObject.Predmet.ProtustrankaFormatedOIB>
  <DomainObject.Predmet.ProtustrankaFormatedWithAdress>
    <izvorni_sadrzaj> PIRATAE TOURS j.d.o.o. VRSAR, Stancija Velika 1, 52450 Vrsar</izvorni_sadrzaj>
    <derivirana_varijabla naziv="DomainObject.Predmet.ProtustrankaFormatedWithAdress_1"> PIRATAE TOURS j.d.o.o. VRSAR, Stancija Velika 1, 52450 Vrsar</derivirana_varijabla>
  </DomainObject.Predmet.ProtustrankaFormatedWithAdress>
  <DomainObject.Predmet.ProtustrankaFormatedWithAdressOIB>
    <izvorni_sadrzaj> PIRATAE TOURS j.d.o.o. VRSAR, OIB 62789501263, Stancija Velika 1, 52450 Vrsar</izvorni_sadrzaj>
    <derivirana_varijabla naziv="DomainObject.Predmet.ProtustrankaFormatedWithAdressOIB_1"> PIRATAE TOURS j.d.o.o. VRSAR, OIB 62789501263, Stancija Velika 1, 52450 Vrsar</derivirana_varijabla>
  </DomainObject.Predmet.ProtustrankaFormatedWithAdressOIB>
  <DomainObject.Predmet.ProtustrankaWithAdress>
    <izvorni_sadrzaj>PIRATAE TOURS j.d.o.o. VRSAR Stancija Velika 1, 52450 Vrsar</izvorni_sadrzaj>
    <derivirana_varijabla naziv="DomainObject.Predmet.ProtustrankaWithAdress_1">PIRATAE TOURS j.d.o.o. VRSAR Stancija Velika 1, 52450 Vrsar</derivirana_varijabla>
  </DomainObject.Predmet.ProtustrankaWithAdress>
  <DomainObject.Predmet.ProtustrankaWithAdressOIB>
    <izvorni_sadrzaj>PIRATAE TOURS j.d.o.o. VRSAR, OIB 62789501263, Stancija Velika 1, 52450 Vrsar</izvorni_sadrzaj>
    <derivirana_varijabla naziv="DomainObject.Predmet.ProtustrankaWithAdressOIB_1">PIRATAE TOURS j.d.o.o. VRSAR, OIB 62789501263, Stancija Velika 1, 52450 Vrsar</derivirana_varijabla>
  </DomainObject.Predmet.ProtustrankaWithAdressOIB>
  <DomainObject.Predmet.ProtustrankaNazivFormated>
    <izvorni_sadrzaj>PIRATAE TOURS j.d.o.o. VRSAR</izvorni_sadrzaj>
    <derivirana_varijabla naziv="DomainObject.Predmet.ProtustrankaNazivFormated_1">PIRATAE TOURS j.d.o.o. VRSAR</derivirana_varijabla>
  </DomainObject.Predmet.ProtustrankaNazivFormated>
  <DomainObject.Predmet.ProtustrankaNazivFormatedOIB>
    <izvorni_sadrzaj>PIRATAE TOURS j.d.o.o. VRSAR, OIB 62789501263</izvorni_sadrzaj>
    <derivirana_varijabla naziv="DomainObject.Predmet.ProtustrankaNazivFormatedOIB_1">PIRATAE TOURS j.d.o.o. VRSAR, OIB 62789501263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1271.87</izvorni_sadrzaj>
    <derivirana_varijabla naziv="DomainObject.Predmet.TrenutnaVrijednost_1">1271.87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PIRATAE TOURS j.d.o.o. VRSAR</item>
    </izvorni_sadrzaj>
    <derivirana_varijabla naziv="DomainObject.Predmet.ProtuStrankaListFormated_1">
      <item>PIRATAE TOURS j.d.o.o. VRSAR</item>
    </derivirana_varijabla>
  </DomainObject.Predmet.ProtuStrankaListFormated>
  <DomainObject.Predmet.ProtuStrankaListFormatedOIB>
    <izvorni_sadrzaj>
      <item>PIRATAE TOURS j.d.o.o. VRSAR, OIB 62789501263</item>
    </izvorni_sadrzaj>
    <derivirana_varijabla naziv="DomainObject.Predmet.ProtuStrankaListFormatedOIB_1">
      <item>PIRATAE TOURS j.d.o.o. VRSAR, OIB 62789501263</item>
    </derivirana_varijabla>
  </DomainObject.Predmet.ProtuStrankaListFormatedOIB>
  <DomainObject.Predmet.ProtuStrankaListFormatedWithAdress>
    <izvorni_sadrzaj>
      <item>PIRATAE TOURS j.d.o.o. VRSAR, Stancija Velika 1, 52450 Vrsar</item>
    </izvorni_sadrzaj>
    <derivirana_varijabla naziv="DomainObject.Predmet.ProtuStrankaListFormatedWithAdress_1">
      <item>PIRATAE TOURS j.d.o.o. VRSAR, Stancija Velika 1, 52450 Vrsar</item>
    </derivirana_varijabla>
  </DomainObject.Predmet.ProtuStrankaListFormatedWithAdress>
  <DomainObject.Predmet.ProtuStrankaListFormatedWithAdressOIB>
    <izvorni_sadrzaj>
      <item>PIRATAE TOURS j.d.o.o. VRSAR, OIB 62789501263, Stancija Velika 1, 52450 Vrsar</item>
    </izvorni_sadrzaj>
    <derivirana_varijabla naziv="DomainObject.Predmet.ProtuStrankaListFormatedWithAdressOIB_1">
      <item>PIRATAE TOURS j.d.o.o. VRSAR, OIB 62789501263, Stancija Velika 1, 52450 Vrsar</item>
    </derivirana_varijabla>
  </DomainObject.Predmet.ProtuStrankaListFormatedWithAdressOIB>
  <DomainObject.Predmet.ProtuStrankaListNazivFormated>
    <izvorni_sadrzaj>
      <item>PIRATAE TOURS j.d.o.o. VRSAR</item>
    </izvorni_sadrzaj>
    <derivirana_varijabla naziv="DomainObject.Predmet.ProtuStrankaListNazivFormated_1">
      <item>PIRATAE TOURS j.d.o.o. VRSAR</item>
    </derivirana_varijabla>
  </DomainObject.Predmet.ProtuStrankaListNazivFormated>
  <DomainObject.Predmet.ProtuStrankaListNazivFormatedOIB>
    <izvorni_sadrzaj>
      <item>PIRATAE TOURS j.d.o.o. VRSAR, OIB 62789501263</item>
    </izvorni_sadrzaj>
    <derivirana_varijabla naziv="DomainObject.Predmet.ProtuStrankaListNazivFormatedOIB_1">
      <item>PIRATAE TOURS j.d.o.o. VRSAR, OIB 62789501263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PIRATAE TOURS j.d.o.o. VRSAR</izvorni_sadrzaj>
    <derivirana_varijabla naziv="DomainObject.Predmet.ProtustrankaIDrugi_1">PIRATAE TOURS j.d.o.o. VRSAR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PIRATAE TOURS j.d.o.o. VRSAR, OIB 62789501263, Stancija Velika 1, 52450 Vrsar</izvorni_sadrzaj>
    <derivirana_varijabla naziv="DomainObject.Predmet.ProtustrankaIDrugiAdressOIB_1">PIRATAE TOURS j.d.o.o. VRSAR, OIB 62789501263, Stancija Velika 1,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PIRATAE TOURS j.d.o.o. VRSAR</item>
    </izvorni_sadrzaj>
    <derivirana_varijabla naziv="DomainObject.Predmet.SudioniciListNaziv_1">
      <item>FINANCIJSKA AGENCIJA, RC RIJEKA, PODRUŽNICA PULA, PULA</item>
      <item>PIRATAE TOURS j.d.o.o. VRSAR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PIRATAE TOURS j.d.o.o. VRSAR, OIB 62789501263, Stancija Velika 1,52450 Vrsar</item>
    </izvorni_sadrzaj>
    <derivirana_varijabla naziv="DomainObject.Predmet.SudioniciListAdressOIB_1">
      <item>FINANCIJSKA AGENCIJA, RC RIJEKA, PODRUŽNICA PULA, PULA, OIB 85821130368, Giardini 5,52100 Pula</item>
      <item>PIRATAE TOURS j.d.o.o. VRSAR, OIB 62789501263, Stancija Velika 1,52450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62789501263</item>
    </izvorni_sadrzaj>
    <derivirana_varijabla naziv="DomainObject.Predmet.SudioniciListNazivOIB_1">
      <item>, OIB 85821130368</item>
      <item>, OIB 62789501263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785</properties:Words>
  <properties:Characters>4098</properties:Characters>
  <properties:Lines>96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</vt:lpstr>
    </vt:vector>
  </properties:TitlesOfParts>
  <properties:LinksUpToDate>false</properties:LinksUpToDate>
  <properties:CharactersWithSpaces>4943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2017-01-19T08:32:00Z</dcterms:created>
  <dc:creator>msimicic</dc:creator>
  <cp:lastModifiedBy>Sanja Lakošeljac</cp:lastModifiedBy>
  <cp:lastPrinted>2011-05-05T12:44:00Z</cp:lastPrinted>
  <dcterms:modified xmlns:xsi="http://www.w3.org/2001/XMLSchema-instance" xsi:type="dcterms:W3CDTF">2017-01-19T08:33:00Z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