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1351d" w14:paraId="441351d" w:rsidRDefault="001E6227" w:rsidP="001E6227" w:rsidR="001E622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6227" w:rsidP="001E6227" w:rsidR="001E622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E6227" w:rsidP="001E6227" w:rsidR="001E622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E6227" w:rsidP="001E6227" w:rsidR="001E622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E6227" w:rsidP="001E6227" w:rsidR="001E622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E6227" w:rsidP="001E6227" w:rsidR="001E622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E6227" w:rsidP="001E6227" w:rsidR="001E6227" w:rsidRPr="005D578C">
      <w:pPr>
        <w:jc w:val="center"/>
        <w:rPr>
          <w:rFonts w:cs="Times New Roman" w:eastAsia="Times New Roman"/>
          <w:szCs w:val="24"/>
        </w:rPr>
      </w:pPr>
    </w:p>
    <w:p w:rsidRDefault="001E6227" w:rsidP="001E6227" w:rsidR="001E622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E6227" w:rsidP="001E6227" w:rsidR="001E6227" w:rsidRPr="005D578C">
      <w:pPr>
        <w:rPr>
          <w:rFonts w:cs="Times New Roman" w:eastAsia="Times New Roman"/>
          <w:szCs w:val="24"/>
        </w:rPr>
      </w:pPr>
    </w:p>
    <w:p w:rsidRDefault="001E6227" w:rsidP="00C0295D" w:rsidR="001E622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</w:t>
      </w:r>
      <w:r w:rsidR="00C0295D">
        <w:rPr>
          <w:rFonts w:cs="Times New Roman" w:eastAsia="Times New Roman"/>
          <w:szCs w:val="24"/>
        </w:rPr>
        <w:t xml:space="preserve">povodom zahtjeva </w:t>
      </w:r>
      <w:r w:rsidR="00C0295D" w:rsidRPr="008C0525">
        <w:rPr>
          <w:rFonts w:cs="Times New Roman" w:eastAsia="Times New Roman"/>
          <w:szCs w:val="24"/>
        </w:rPr>
        <w:t xml:space="preserve">Financijske agencije, </w:t>
      </w:r>
      <w:r w:rsidR="00C0295D">
        <w:rPr>
          <w:rFonts w:cs="Times New Roman" w:eastAsia="Times New Roman"/>
          <w:szCs w:val="24"/>
        </w:rPr>
        <w:t xml:space="preserve">OIB 85821130368, </w:t>
      </w:r>
      <w:r w:rsidR="00C0295D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C0295D">
        <w:rPr>
          <w:rFonts w:cs="Times New Roman" w:eastAsia="Times New Roman"/>
          <w:szCs w:val="24"/>
        </w:rPr>
        <w:t xml:space="preserve">Pula, </w:t>
      </w:r>
      <w:r w:rsidR="00C0295D" w:rsidRPr="008C0525">
        <w:rPr>
          <w:rFonts w:cs="Times New Roman" w:eastAsia="Times New Roman"/>
          <w:szCs w:val="24"/>
        </w:rPr>
        <w:t>Giardini 5,</w:t>
      </w:r>
      <w:r w:rsidR="00C0295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BIOFLORA d. o. o. Poreč, Vladimira Gortana 2, OIB </w:t>
      </w:r>
      <w:r w:rsidRPr="001E6227">
        <w:rPr>
          <w:rFonts w:cs="Times New Roman" w:eastAsia="Times New Roman"/>
          <w:szCs w:val="24"/>
        </w:rPr>
        <w:t>96095572818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E6227">
        <w:rPr>
          <w:rFonts w:cs="Times New Roman" w:eastAsia="Times New Roman"/>
          <w:szCs w:val="24"/>
        </w:rPr>
        <w:t>040030635</w:t>
      </w:r>
      <w:r>
        <w:rPr>
          <w:rFonts w:cs="Times New Roman" w:eastAsia="Times New Roman"/>
          <w:szCs w:val="24"/>
        </w:rPr>
        <w:t xml:space="preserve">, </w:t>
      </w:r>
      <w:r w:rsidR="00F8257E">
        <w:rPr>
          <w:rFonts w:cs="Times New Roman" w:eastAsia="Times New Roman"/>
          <w:szCs w:val="24"/>
        </w:rPr>
        <w:t>15. srpnja</w:t>
      </w:r>
      <w:r>
        <w:rPr>
          <w:rFonts w:cs="Times New Roman" w:eastAsia="Times New Roman"/>
          <w:szCs w:val="24"/>
        </w:rPr>
        <w:t xml:space="preserve"> 2016.</w:t>
      </w:r>
    </w:p>
    <w:p w:rsidRDefault="001E6227" w:rsidP="001E6227" w:rsidR="001E6227" w:rsidRPr="005D578C">
      <w:pPr>
        <w:rPr>
          <w:rFonts w:cs="Times New Roman" w:eastAsia="Times New Roman"/>
          <w:szCs w:val="24"/>
        </w:rPr>
      </w:pPr>
    </w:p>
    <w:p w:rsidRDefault="001E6227" w:rsidP="001E6227" w:rsidR="001E622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E6227" w:rsidP="001E6227" w:rsidR="001E6227" w:rsidRPr="005D578C">
      <w:pPr>
        <w:rPr>
          <w:rFonts w:cs="Times New Roman" w:eastAsia="Times New Roman"/>
          <w:szCs w:val="24"/>
        </w:rPr>
      </w:pPr>
    </w:p>
    <w:p w:rsidRDefault="001E6227" w:rsidP="001E6227" w:rsidR="001E622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BIOFLORA d. o. o. Poreč, Vladimira Gortana 2, OIB </w:t>
      </w:r>
      <w:r w:rsidRPr="001E6227">
        <w:rPr>
          <w:rFonts w:cs="Times New Roman" w:eastAsia="Times New Roman"/>
          <w:szCs w:val="24"/>
        </w:rPr>
        <w:t>96095572818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E6227">
        <w:rPr>
          <w:rFonts w:cs="Times New Roman" w:eastAsia="Times New Roman"/>
          <w:szCs w:val="24"/>
        </w:rPr>
        <w:t>040030635</w:t>
      </w:r>
      <w:r>
        <w:rPr>
          <w:rFonts w:cs="Times New Roman" w:eastAsia="Times New Roman"/>
          <w:szCs w:val="24"/>
        </w:rPr>
        <w:t>.</w:t>
      </w:r>
    </w:p>
    <w:p w:rsidRDefault="001E6227" w:rsidP="001E6227" w:rsidR="001E6227" w:rsidRPr="005D578C">
      <w:pPr>
        <w:rPr>
          <w:rFonts w:cs="Times New Roman" w:eastAsia="Times New Roman"/>
          <w:szCs w:val="24"/>
        </w:rPr>
      </w:pPr>
    </w:p>
    <w:p w:rsidRDefault="001E6227" w:rsidP="001E6227" w:rsidR="001E622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1E6227" w:rsidP="001E6227" w:rsidR="001E6227">
      <w:pPr>
        <w:rPr>
          <w:rFonts w:cs="Times New Roman" w:eastAsia="Times New Roman"/>
          <w:szCs w:val="20"/>
        </w:rPr>
      </w:pPr>
    </w:p>
    <w:p w:rsidRDefault="001E6227" w:rsidP="001E6227" w:rsidR="001E622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BIOFLORA d. o. o. Poreč, Vladimira Gortana 2, OIB </w:t>
      </w:r>
      <w:r w:rsidRPr="001E6227">
        <w:rPr>
          <w:rFonts w:cs="Times New Roman" w:eastAsia="Times New Roman"/>
          <w:szCs w:val="24"/>
        </w:rPr>
        <w:t>96095572818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E6227">
        <w:rPr>
          <w:rFonts w:cs="Times New Roman" w:eastAsia="Times New Roman"/>
          <w:szCs w:val="24"/>
        </w:rPr>
        <w:t>040030635</w:t>
      </w:r>
      <w:r>
        <w:rPr>
          <w:rFonts w:cs="Times New Roman" w:eastAsia="Times New Roman"/>
          <w:szCs w:val="24"/>
        </w:rPr>
        <w:t>.</w:t>
      </w:r>
    </w:p>
    <w:p w:rsidRDefault="001E6227" w:rsidP="001E6227" w:rsidR="001E6227">
      <w:pPr>
        <w:ind w:firstLine="709"/>
        <w:rPr>
          <w:rFonts w:cs="Times New Roman" w:eastAsia="Times New Roman"/>
          <w:szCs w:val="24"/>
        </w:rPr>
      </w:pPr>
    </w:p>
    <w:p w:rsidRDefault="001E6227" w:rsidP="001E6227" w:rsidR="001E622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BIOFLORA d. o. o. Poreč, Vladimira Gortana 2, OIB </w:t>
      </w:r>
      <w:r w:rsidRPr="001E6227">
        <w:rPr>
          <w:rFonts w:cs="Times New Roman" w:eastAsia="Times New Roman"/>
          <w:szCs w:val="24"/>
        </w:rPr>
        <w:t>96095572818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E6227">
        <w:rPr>
          <w:rFonts w:cs="Times New Roman" w:eastAsia="Times New Roman"/>
          <w:szCs w:val="24"/>
        </w:rPr>
        <w:t>040030635</w:t>
      </w:r>
      <w:r>
        <w:rPr>
          <w:rFonts w:cs="Times New Roman" w:eastAsia="Times New Roman"/>
          <w:szCs w:val="24"/>
        </w:rPr>
        <w:t>.</w:t>
      </w:r>
    </w:p>
    <w:p w:rsidRDefault="001E6227" w:rsidP="001E6227" w:rsidR="001E6227">
      <w:pPr>
        <w:rPr>
          <w:rFonts w:cs="Times New Roman" w:eastAsia="Times New Roman"/>
          <w:szCs w:val="24"/>
        </w:rPr>
      </w:pPr>
    </w:p>
    <w:p w:rsidRDefault="001E6227" w:rsidP="001E6227" w:rsidR="001E6227" w:rsidRPr="005D578C">
      <w:pPr>
        <w:rPr>
          <w:rFonts w:cs="Times New Roman" w:eastAsia="Times New Roman"/>
          <w:szCs w:val="24"/>
        </w:rPr>
      </w:pPr>
    </w:p>
    <w:p w:rsidRDefault="001E6227" w:rsidP="001E6227" w:rsidR="001E622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E6227" w:rsidP="001E6227" w:rsidR="001E6227">
      <w:pPr>
        <w:ind w:firstLine="708"/>
        <w:rPr>
          <w:rFonts w:cs="Times New Roman" w:eastAsia="Times New Roman"/>
          <w:szCs w:val="24"/>
        </w:rPr>
      </w:pPr>
    </w:p>
    <w:p w:rsidRDefault="001E6227" w:rsidP="00C0295D" w:rsidR="00C0295D" w:rsidRPr="00E1656C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BIOFLORA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</w:t>
      </w:r>
      <w:r w:rsidR="00C0295D">
        <w:rPr>
          <w:rFonts w:eastAsiaTheme="minorHAnsi"/>
          <w:lang w:eastAsia="en-US"/>
        </w:rPr>
        <w:t xml:space="preserve">i to da dužnik </w:t>
      </w:r>
      <w:r w:rsidR="00C0295D" w:rsidRPr="00FB2CA9">
        <w:t xml:space="preserve">nema zaposlenih, </w:t>
      </w:r>
      <w:r w:rsidR="00C0295D">
        <w:t>da u</w:t>
      </w:r>
      <w:r w:rsidR="00C0295D" w:rsidRPr="00FB2CA9">
        <w:t xml:space="preserve"> Očevidniku redoslijeda osnova za plaćanje ima evidentirane neizvršene osnove za plaćanje u neprekinutom razdoblju </w:t>
      </w:r>
      <w:r w:rsidR="00C0295D">
        <w:t xml:space="preserve">duljem od 120 dana (dužnik je na dan 1. rujna 2015. imao </w:t>
      </w:r>
      <w:r w:rsidR="00C0295D" w:rsidRPr="00FB2CA9">
        <w:t>evidentirane neizvršene osnove za plaćanje u neprekinutom razdoblju</w:t>
      </w:r>
      <w:r w:rsidR="00C0295D">
        <w:t xml:space="preserve"> od 915 dana u ukupnom iznosu 275.675,83 kuna) i da za dužnika </w:t>
      </w:r>
      <w:r w:rsidR="00C0295D" w:rsidRPr="00FB2CA9">
        <w:t>nisu ispunjene pretpostavke za pokretanje drugog postupka radi brisanja iz sudskog registra</w:t>
      </w:r>
      <w:r w:rsidR="00C0295D">
        <w:t>, što je utvrđeno uvidom u zahtjev Financijske agencije i sudski registar za dužnika,</w:t>
      </w:r>
      <w:r w:rsidR="00C0295D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posl. br. 11 St-1326/2015-3 </w:t>
      </w:r>
      <w:r w:rsidR="00C0295D" w:rsidRPr="00E1656C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</w:t>
      </w:r>
      <w:r w:rsidR="00C0295D" w:rsidRPr="00E1656C">
        <w:rPr>
          <w:rFonts w:cs="Times New Roman" w:eastAsia="Times New Roman"/>
          <w:szCs w:val="24"/>
        </w:rPr>
        <w:lastRenderedPageBreak/>
        <w:t xml:space="preserve">imovine i obveza na propisanom obrascu sa sadržajem iz čl. 17. </w:t>
      </w:r>
      <w:r w:rsidR="00C0295D">
        <w:rPr>
          <w:rFonts w:cs="Times New Roman" w:eastAsia="Times New Roman"/>
          <w:szCs w:val="24"/>
        </w:rPr>
        <w:t>Stečajnog zakona</w:t>
      </w:r>
      <w:r w:rsidR="00C0295D" w:rsidRPr="00E1656C">
        <w:rPr>
          <w:rFonts w:cs="Times New Roman" w:eastAsia="Times New Roman"/>
          <w:szCs w:val="24"/>
        </w:rPr>
        <w:t>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C0295D" w:rsidP="00C0295D" w:rsidR="00C0295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rješenja.</w:t>
      </w:r>
    </w:p>
    <w:p w:rsidRDefault="001E6227" w:rsidP="001E6227" w:rsidR="001E6227" w:rsidRPr="005D578C">
      <w:pPr>
        <w:rPr>
          <w:rFonts w:cs="Times New Roman" w:eastAsia="Times New Roman"/>
          <w:szCs w:val="24"/>
        </w:rPr>
      </w:pPr>
    </w:p>
    <w:p w:rsidRDefault="001E6227" w:rsidP="001E6227" w:rsidR="001E622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8257E">
        <w:rPr>
          <w:rFonts w:cs="Times New Roman" w:eastAsia="Times New Roman"/>
          <w:szCs w:val="24"/>
        </w:rPr>
        <w:t>15. srpnja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E6227" w:rsidP="001E6227" w:rsidR="001E6227">
      <w:pPr>
        <w:rPr>
          <w:rFonts w:cs="Times New Roman" w:eastAsia="Times New Roman"/>
          <w:szCs w:val="24"/>
        </w:rPr>
      </w:pPr>
    </w:p>
    <w:p w:rsidRDefault="001E6227" w:rsidP="001E6227" w:rsidR="001E622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1E6227" w:rsidP="001E6227" w:rsidR="001E622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C72B52">
        <w:rPr>
          <w:rFonts w:cs="Times New Roman" w:eastAsia="Times New Roman"/>
          <w:szCs w:val="24"/>
        </w:rPr>
        <w:t>, v.r.</w:t>
      </w:r>
    </w:p>
    <w:p w:rsidRDefault="001E6227" w:rsidP="001E6227" w:rsidR="001E6227">
      <w:pPr>
        <w:jc w:val="left"/>
        <w:rPr>
          <w:rFonts w:cs="Times New Roman" w:eastAsia="Times New Roman"/>
          <w:szCs w:val="24"/>
        </w:rPr>
      </w:pPr>
    </w:p>
    <w:p w:rsidRDefault="001E6227" w:rsidP="001E6227" w:rsidR="001E6227" w:rsidRPr="005D578C">
      <w:pPr>
        <w:jc w:val="left"/>
        <w:rPr>
          <w:rFonts w:cs="Times New Roman" w:eastAsia="Times New Roman"/>
          <w:szCs w:val="24"/>
        </w:rPr>
      </w:pPr>
    </w:p>
    <w:p w:rsidRDefault="001E6227" w:rsidP="001E6227" w:rsidR="001E622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0295D" w:rsidP="00C0295D" w:rsidR="00C0295D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1E6227" w:rsidP="001E6227" w:rsidR="001E622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E6227" w:rsidP="001E6227" w:rsidR="001E6227">
      <w:pPr>
        <w:rPr>
          <w:rFonts w:cs="Times New Roman" w:eastAsia="Times New Roman"/>
          <w:szCs w:val="24"/>
        </w:rPr>
      </w:pPr>
    </w:p>
    <w:p w:rsidRDefault="001E6227" w:rsidP="001E6227" w:rsidR="001E6227" w:rsidRPr="005D578C">
      <w:pPr>
        <w:rPr>
          <w:rFonts w:cs="Times New Roman" w:eastAsia="Times New Roman"/>
          <w:szCs w:val="24"/>
        </w:rPr>
      </w:pPr>
    </w:p>
    <w:p w:rsidRDefault="001E6227" w:rsidP="001E6227" w:rsidR="001E622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E6227" w:rsidP="001E6227" w:rsidR="001E622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E6227" w:rsidP="001E6227" w:rsidR="001E622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BIOFLORA d. o. o. Poreč, Vladimira Gortana 2,</w:t>
      </w:r>
    </w:p>
    <w:p w:rsidRDefault="001E6227" w:rsidP="001E6227" w:rsidR="001E622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1E6227" w:rsidP="001E6227" w:rsidR="001E622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E6227" w:rsidP="001E6227" w:rsidR="001E622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1E6227" w:rsidP="001E6227" w:rsidR="001E622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6. mrežna stranica e-Oglasna ploča sudova</w:t>
      </w:r>
      <w:r w:rsidR="00C0295D">
        <w:rPr>
          <w:rFonts w:cs="Times New Roman" w:eastAsia="Times New Roman"/>
          <w:szCs w:val="24"/>
        </w:rPr>
        <w:t xml:space="preserve"> (8 dana)</w:t>
      </w:r>
      <w:r>
        <w:rPr>
          <w:rFonts w:cs="Times New Roman" w:eastAsia="Times New Roman"/>
          <w:szCs w:val="24"/>
        </w:rPr>
        <w:t xml:space="preserve">, </w:t>
      </w:r>
    </w:p>
    <w:p w:rsidRDefault="001E6227" w:rsidP="001E6227" w:rsidR="001E622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1E6227" w:rsidP="001E6227" w:rsidR="001E622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1E6227" w:rsidP="001E6227" w:rsidR="001E6227"/>
    <w:p w:rsidRDefault="001E6227" w:rsidP="001E6227" w:rsidR="001E6227"/>
    <w:p w:rsidRDefault="001E6227" w:rsidP="001E6227" w:rsidR="001E6227"/>
    <w:p w:rsidRDefault="00AA02DD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6227" w:rsidP="001E6227" w:rsidR="001E6227">
      <w:r>
        <w:separator/>
      </w:r>
    </w:p>
  </w:endnote>
  <w:endnote w:id="0" w:type="continuationSeparator">
    <w:p w:rsidRDefault="001E6227" w:rsidP="001E6227" w:rsidR="001E6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6227" w:rsidP="001E6227" w:rsidR="001E6227">
      <w:r>
        <w:separator/>
      </w:r>
    </w:p>
  </w:footnote>
  <w:footnote w:id="0" w:type="continuationSeparator">
    <w:p w:rsidRDefault="001E6227" w:rsidP="001E6227" w:rsidR="001E62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227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A02DD">
      <w:rPr>
        <w:noProof/>
        <w:szCs w:val="24"/>
      </w:rPr>
      <w:t>2</w:t>
    </w:r>
    <w:r w:rsidRPr="00A074C3">
      <w:rPr>
        <w:szCs w:val="24"/>
      </w:rPr>
      <w:fldChar w:fldCharType="end"/>
    </w:r>
    <w:r w:rsidR="00F8257E">
      <w:rPr>
        <w:szCs w:val="24"/>
      </w:rPr>
      <w:tab/>
      <w:t>1 St-1326/2015-6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257E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St-1326/2015-6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5E35"/>
    <w:rsid w:val="001E6227"/>
    <w:rsid w:val="0075528E"/>
    <w:rsid w:val="0079403F"/>
    <w:rsid w:val="00AA02DD"/>
    <w:rsid w:val="00C0295D"/>
    <w:rsid w:val="00C72B52"/>
    <w:rsid w:val="00DD5E35"/>
    <w:rsid w:val="00F82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622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622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E622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62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622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E622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E622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02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2D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A02D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A02D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A02D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622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622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E622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62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622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E622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E622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02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2D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A02D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A02D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A02D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1326</izvorni_sadrzaj>
    <derivirana_varijabla naziv="DomainObject.Predmet.Broj_1">1326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St-1326/2015</izvorni_sadrzaj>
    <derivirana_varijabla naziv="DomainObject.Predmet.OznakaBroj_1">St-1326/2015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BIOFLORA d.o.o. POREČ</izvorni_sadrzaj>
    <derivirana_varijabla naziv="DomainObject.Predmet.ProtustrankaFormated_1">  BIOFLORA d.o.o. POREČ</derivirana_varijabla>
  </DomainObject.Predmet.ProtustrankaFormated>
  <DomainObject.Predmet.ProtustrankaFormatedOIB>
    <izvorni_sadrzaj>  BIOFLORA d.o.o. POREČ, OIB 96095572818</izvorni_sadrzaj>
    <derivirana_varijabla naziv="DomainObject.Predmet.ProtustrankaFormatedOIB_1">  BIOFLORA d.o.o. POREČ, OIB 96095572818</derivirana_varijabla>
  </DomainObject.Predmet.ProtustrankaFormatedOIB>
  <DomainObject.Predmet.ProtustrankaFormatedWithAdress>
    <izvorni_sadrzaj> BIOFLORA d.o.o. POREČ, Vladimira Gortana 2, 52440 Poreč</izvorni_sadrzaj>
    <derivirana_varijabla naziv="DomainObject.Predmet.ProtustrankaFormatedWithAdress_1"> BIOFLORA d.o.o. POREČ, Vladimira Gortana 2, 52440 Poreč</derivirana_varijabla>
  </DomainObject.Predmet.ProtustrankaFormatedWithAdress>
  <DomainObject.Predmet.ProtustrankaFormatedWithAdressOIB>
    <izvorni_sadrzaj> BIOFLORA d.o.o. POREČ, OIB 96095572818, Vladimira Gortana 2, 52440 Poreč</izvorni_sadrzaj>
    <derivirana_varijabla naziv="DomainObject.Predmet.ProtustrankaFormatedWithAdressOIB_1"> BIOFLORA d.o.o. POREČ, OIB 96095572818, Vladimira Gortana 2, 52440 Poreč</derivirana_varijabla>
  </DomainObject.Predmet.ProtustrankaFormatedWithAdressOIB>
  <DomainObject.Predmet.ProtustrankaWithAdress>
    <izvorni_sadrzaj>BIOFLORA d.o.o. POREČ Vladimira Gortana 2, 52440 Poreč</izvorni_sadrzaj>
    <derivirana_varijabla naziv="DomainObject.Predmet.ProtustrankaWithAdress_1">BIOFLORA d.o.o. POREČ Vladimira Gortana 2, 52440 Poreč</derivirana_varijabla>
  </DomainObject.Predmet.ProtustrankaWithAdress>
  <DomainObject.Predmet.ProtustrankaWithAdressOIB>
    <izvorni_sadrzaj>BIOFLORA d.o.o. POREČ, OIB 96095572818, Vladimira Gortana 2, 52440 Poreč</izvorni_sadrzaj>
    <derivirana_varijabla naziv="DomainObject.Predmet.ProtustrankaWithAdressOIB_1">BIOFLORA d.o.o. POREČ, OIB 96095572818, Vladimira Gortana 2, 52440 Poreč</derivirana_varijabla>
  </DomainObject.Predmet.ProtustrankaWithAdressOIB>
  <DomainObject.Predmet.ProtustrankaNazivFormated>
    <izvorni_sadrzaj>BIOFLORA d.o.o. POREČ</izvorni_sadrzaj>
    <derivirana_varijabla naziv="DomainObject.Predmet.ProtustrankaNazivFormated_1">BIOFLORA d.o.o. POREČ</derivirana_varijabla>
  </DomainObject.Predmet.ProtustrankaNazivFormated>
  <DomainObject.Predmet.ProtustrankaNazivFormatedOIB>
    <izvorni_sadrzaj>BIOFLORA d.o.o. POREČ, OIB 96095572818</izvorni_sadrzaj>
    <derivirana_varijabla naziv="DomainObject.Predmet.ProtustrankaNazivFormatedOIB_1">BIOFLORA d.o.o. POREČ, OIB 96095572818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275675.83</izvorni_sadrzaj>
    <derivirana_varijabla naziv="DomainObject.Predmet.TrenutnaVrijednost_1">275675.83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BIOFLORA d.o.o. POREČ</item>
    </izvorni_sadrzaj>
    <derivirana_varijabla naziv="DomainObject.Predmet.ProtuStrankaListFormated_1">
      <item>BIOFLORA d.o.o. POREČ</item>
    </derivirana_varijabla>
  </DomainObject.Predmet.ProtuStrankaListFormated>
  <DomainObject.Predmet.ProtuStrankaListFormatedOIB>
    <izvorni_sadrzaj>
      <item>BIOFLORA d.o.o. POREČ, OIB 96095572818</item>
    </izvorni_sadrzaj>
    <derivirana_varijabla naziv="DomainObject.Predmet.ProtuStrankaListFormatedOIB_1">
      <item>BIOFLORA d.o.o. POREČ, OIB 96095572818</item>
    </derivirana_varijabla>
  </DomainObject.Predmet.ProtuStrankaListFormatedOIB>
  <DomainObject.Predmet.ProtuStrankaListFormatedWithAdress>
    <izvorni_sadrzaj>
      <item>BIOFLORA d.o.o. POREČ, Vladimira Gortana 2, 52440 Poreč</item>
    </izvorni_sadrzaj>
    <derivirana_varijabla naziv="DomainObject.Predmet.ProtuStrankaListFormatedWithAdress_1">
      <item>BIOFLORA d.o.o. POREČ, Vladimira Gortana 2, 52440 Poreč</item>
    </derivirana_varijabla>
  </DomainObject.Predmet.ProtuStrankaListFormatedWithAdress>
  <DomainObject.Predmet.ProtuStrankaListFormatedWithAdressOIB>
    <izvorni_sadrzaj>
      <item>BIOFLORA d.o.o. POREČ, OIB 96095572818, Vladimira Gortana 2, 52440 Poreč</item>
    </izvorni_sadrzaj>
    <derivirana_varijabla naziv="DomainObject.Predmet.ProtuStrankaListFormatedWithAdressOIB_1">
      <item>BIOFLORA d.o.o. POREČ, OIB 96095572818, Vladimira Gortana 2, 52440 Poreč</item>
    </derivirana_varijabla>
  </DomainObject.Predmet.ProtuStrankaListFormatedWithAdressOIB>
  <DomainObject.Predmet.ProtuStrankaListNazivFormated>
    <izvorni_sadrzaj>
      <item>BIOFLORA d.o.o. POREČ</item>
    </izvorni_sadrzaj>
    <derivirana_varijabla naziv="DomainObject.Predmet.ProtuStrankaListNazivFormated_1">
      <item>BIOFLORA d.o.o. POREČ</item>
    </derivirana_varijabla>
  </DomainObject.Predmet.ProtuStrankaListNazivFormated>
  <DomainObject.Predmet.ProtuStrankaListNazivFormatedOIB>
    <izvorni_sadrzaj>
      <item>BIOFLORA d.o.o. POREČ, OIB 96095572818</item>
    </izvorni_sadrzaj>
    <derivirana_varijabla naziv="DomainObject.Predmet.ProtuStrankaListNazivFormatedOIB_1">
      <item>BIOFLORA d.o.o. POREČ, OIB 96095572818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BIOFLORA d.o.o. POREČ</izvorni_sadrzaj>
    <derivirana_varijabla naziv="DomainObject.Predmet.ProtustrankaIDrugi_1">BIOFLORA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BIOFLORA d.o.o. POREČ, OIB 96095572818, Vladimira Gortana 2, 52440 Poreč</izvorni_sadrzaj>
    <derivirana_varijabla naziv="DomainObject.Predmet.ProtustrankaIDrugiAdressOIB_1">BIOFLORA d.o.o. POREČ, OIB 96095572818, Vladimira Gortana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BIOFLORA d.o.o. POREČ</item>
    </izvorni_sadrzaj>
    <derivirana_varijabla naziv="DomainObject.Predmet.SudioniciListNaziv_1">
      <item>FINANCIJSKA AGENCIJA, RC RIJEKA, PODRUŽNICA PULA, PULA</item>
      <item>BIOFLORA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BIOFLORA d.o.o. POREČ, OIB 96095572818, Vladimira Gortana 2,52440 Poreč</item>
    </izvorni_sadrzaj>
    <derivirana_varijabla naziv="DomainObject.Predmet.SudioniciListAdressOIB_1">
      <item>FINANCIJSKA AGENCIJA, RC RIJEKA, PODRUŽNICA PULA, PULA, OIB 85821130368, Giardini 5,52100 Pula</item>
      <item>BIOFLORA d.o.o. POREČ, OIB 96095572818, Vladimira Gortana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96095572818</item>
    </izvorni_sadrzaj>
    <derivirana_varijabla naziv="DomainObject.Predmet.SudioniciListNazivOIB_1">
      <item>, OIB 85821130368</item>
      <item>, OIB 96095572818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705</properties:Words>
  <properties:Characters>3797</properties:Characters>
  <properties:Lines>89</properties:Lines>
  <properties:Paragraphs>29</properties:Paragraphs>
  <properties:TotalTime>12</properties:TotalTime>
  <properties:ScaleCrop>false</properties:ScaleCrop>
  <properties:LinksUpToDate>false</properties:LinksUpToDate>
  <properties:CharactersWithSpaces>4522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2016-05-09T09:50:00Z</dcterms:created>
  <dc:creator>Mihaela Kaligari</dc:creator>
  <dc:description/>
  <cp:keywords/>
  <cp:lastModifiedBy>Lorena Paris Aničić</cp:lastModifiedBy>
  <cp:lastPrinted>2016-07-15T07:17:00Z</cp:lastPrinted>
  <dcterms:modified xmlns:xsi="http://www.w3.org/2001/XMLSchema-instance" xsi:type="dcterms:W3CDTF">2016-07-15T07:19:00Z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