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611f" w14:paraId="18e611f" w:rsidRDefault="00B9728A" w:rsidP="00B9728A" w:rsidR="00B9728A" w:rsidRPr="00697F40">
      <w:pPr>
        <w:ind w:firstLine="708"/>
        <w15:collapsed w:val="false"/>
      </w:pPr>
      <w:bookmarkStart w:name="_GoBack" w:id="0"/>
      <w:bookmarkEnd w:id="0"/>
      <w:r w:rsidRPr="00697F40">
        <w:t xml:space="preserve">     </w:t>
      </w:r>
      <w:r w:rsidRPr="00697F40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697F40">
      <w:r w:rsidRPr="00697F40">
        <w:rPr>
          <w:rFonts w:eastAsia="MS Mincho"/>
        </w:rPr>
        <w:t xml:space="preserve">  REPUBLIKA HRVATSKA</w:t>
      </w:r>
    </w:p>
    <w:p w:rsidRDefault="00B9728A" w:rsidP="00B9728A" w:rsidR="00B9728A" w:rsidRPr="00697F40">
      <w:r w:rsidRPr="00697F40">
        <w:rPr>
          <w:rFonts w:eastAsia="MS Mincho"/>
        </w:rPr>
        <w:t>TRGOVAČKI SUD U RIJECI</w:t>
      </w:r>
    </w:p>
    <w:p w:rsidRDefault="00697F40" w:rsidP="00697F40" w:rsidR="00697F40" w:rsidRPr="00DE3032">
      <w:pPr>
        <w:overflowPunct w:val="false"/>
        <w:autoSpaceDE w:val="false"/>
        <w:autoSpaceDN w:val="false"/>
        <w:adjustRightInd w:val="false"/>
        <w:rPr>
          <w:rFonts w:cs="Arial" w:hAnsi="Arial" w:ascii="Arial"/>
        </w:rPr>
      </w:pPr>
      <w:r>
        <w:rPr>
          <w:rFonts w:eastAsia="MS Mincho"/>
        </w:rPr>
        <w:t xml:space="preserve">      </w:t>
      </w:r>
      <w:r w:rsidR="00B9728A" w:rsidRPr="00697F40">
        <w:rPr>
          <w:rFonts w:eastAsia="MS Mincho"/>
        </w:rPr>
        <w:t>Rijeka, Zadarska 1 i 3</w:t>
      </w: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 </w:t>
      </w:r>
      <w:r w:rsidRPr="004F1C9A">
        <w:t>Poslovni broj 7 St-</w:t>
      </w:r>
      <w:r>
        <w:t xml:space="preserve">422/2016-32 </w:t>
      </w:r>
    </w:p>
    <w:p w:rsidRDefault="00B9728A" w:rsidP="00B9728A" w:rsidR="00B9728A" w:rsidRPr="00697F40"/>
    <w:p w:rsidRDefault="00B9728A" w:rsidP="00B9728A" w:rsidR="00B9728A" w:rsidRPr="00697F40">
      <w:pPr>
        <w:jc w:val="center"/>
        <w:rPr>
          <w:rFonts w:eastAsia="MS Mincho"/>
        </w:rPr>
      </w:pPr>
    </w:p>
    <w:p w:rsidRDefault="007A251B" w:rsidP="00CC292F" w:rsidR="007A251B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97F40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697F4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97F4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697F40">
      <w:pPr>
        <w:jc w:val="center"/>
      </w:pPr>
      <w:r w:rsidRPr="00697F40">
        <w:t>R J E Š E N J E</w:t>
      </w:r>
    </w:p>
    <w:p w:rsidRDefault="008A1AF8" w:rsidP="00CC292F" w:rsidR="008A1AF8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697F40">
      <w:pPr>
        <w:jc w:val="both"/>
      </w:pPr>
      <w:r w:rsidRPr="00697F40">
        <w:tab/>
      </w:r>
      <w:r w:rsidR="004F1C9A" w:rsidRPr="00697F40">
        <w:t xml:space="preserve">Trgovački sud u Rijeci, po </w:t>
      </w:r>
      <w:r w:rsidR="00D138B8" w:rsidRPr="00697F40">
        <w:t>suc</w:t>
      </w:r>
      <w:r w:rsidR="004F1C9A" w:rsidRPr="00697F40">
        <w:t>u Liljani Ugrin, kao stečajnom su</w:t>
      </w:r>
      <w:r w:rsidR="00D138B8" w:rsidRPr="00697F40">
        <w:t>c</w:t>
      </w:r>
      <w:r w:rsidR="004F1C9A" w:rsidRPr="00697F40">
        <w:t xml:space="preserve">u, u postupku provođenja stečajnog postupka nad </w:t>
      </w:r>
      <w:r w:rsidR="00167B45" w:rsidRPr="00697F40">
        <w:t xml:space="preserve">Stečajna masa iza TEHMONT GRUPA EM, inženjering, društvo s ograničenom odgovornošću u stečaju Pula, Koparska 37 (MBS 130054553  - OIB 40053059660) </w:t>
      </w:r>
      <w:r w:rsidR="004F1C9A" w:rsidRPr="00697F40">
        <w:t xml:space="preserve">dana </w:t>
      </w:r>
      <w:r w:rsidR="00286086" w:rsidRPr="00697F40">
        <w:t>11. prosinca</w:t>
      </w:r>
      <w:r w:rsidR="00167B45" w:rsidRPr="00697F40">
        <w:t xml:space="preserve"> </w:t>
      </w:r>
      <w:r w:rsidR="004F1C9A" w:rsidRPr="00697F40">
        <w:t>2017.</w:t>
      </w:r>
      <w:r w:rsidRPr="00697F40">
        <w:t xml:space="preserve"> </w:t>
      </w:r>
      <w:r w:rsidR="00CE47F1" w:rsidRPr="00697F40">
        <w:t xml:space="preserve"> </w:t>
      </w:r>
      <w:r w:rsidR="00232081" w:rsidRPr="00697F40">
        <w:t xml:space="preserve"> </w:t>
      </w:r>
    </w:p>
    <w:p w:rsidRDefault="00272782" w:rsidP="00305D5C" w:rsidR="00272782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85197" w:rsidP="00305D5C" w:rsidR="00885197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97F40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697F40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697F40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697F4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697F4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697F40">
      <w:pPr>
        <w:jc w:val="both"/>
      </w:pPr>
      <w:r w:rsidRPr="00697F40">
        <w:t>I</w:t>
      </w:r>
      <w:r w:rsidR="00286086" w:rsidRPr="00697F40">
        <w:t xml:space="preserve"> </w:t>
      </w:r>
      <w:r w:rsidRPr="00697F40">
        <w:tab/>
      </w:r>
      <w:r w:rsidR="0097510C" w:rsidRPr="00697F40">
        <w:t>Z</w:t>
      </w:r>
      <w:r w:rsidRPr="00697F40">
        <w:t xml:space="preserve"> a k l j u č u j e </w:t>
      </w:r>
      <w:r w:rsidR="00B73AFB" w:rsidRPr="00697F40">
        <w:t xml:space="preserve">  </w:t>
      </w:r>
      <w:r w:rsidR="0097510C" w:rsidRPr="00697F40">
        <w:t>s</w:t>
      </w:r>
      <w:r w:rsidR="00B73AFB" w:rsidRPr="00697F40">
        <w:t xml:space="preserve"> </w:t>
      </w:r>
      <w:r w:rsidR="0097510C" w:rsidRPr="00697F40">
        <w:t>e</w:t>
      </w:r>
      <w:r w:rsidRPr="00697F40">
        <w:t xml:space="preserve"> </w:t>
      </w:r>
      <w:r w:rsidR="00B73AFB" w:rsidRPr="00697F40">
        <w:t xml:space="preserve">  </w:t>
      </w:r>
      <w:r w:rsidRPr="00697F40">
        <w:t xml:space="preserve">stečajni postupak nad </w:t>
      </w:r>
      <w:r w:rsidR="004E2CB3" w:rsidRPr="00697F40">
        <w:t>Stečajna masa iza TEHMONT GRUPA EM, inženjering, društvo s ograničenom odgovornošću u stečaju Pula, Koparska 37 (MBS 130054553  - OIB 40053059660)</w:t>
      </w:r>
      <w:r w:rsidR="0097510C" w:rsidRPr="00697F40">
        <w:t>.</w:t>
      </w:r>
    </w:p>
    <w:p w:rsidRDefault="00857A91" w:rsidP="00857A91" w:rsidR="00857A91" w:rsidRPr="00697F40">
      <w:pPr>
        <w:jc w:val="both"/>
        <w:rPr>
          <w:rFonts w:eastAsia="MS Mincho"/>
        </w:rPr>
      </w:pPr>
    </w:p>
    <w:p w:rsidRDefault="00803C44" w:rsidP="00803C44" w:rsidR="00803C44" w:rsidRPr="00697F40">
      <w:pPr>
        <w:jc w:val="both"/>
        <w:rPr>
          <w:rFonts w:eastAsia="MS Mincho"/>
        </w:rPr>
      </w:pPr>
      <w:r w:rsidRPr="00697F40">
        <w:rPr>
          <w:rFonts w:eastAsia="MS Mincho"/>
        </w:rPr>
        <w:t>II</w:t>
      </w:r>
      <w:r w:rsidR="00286086" w:rsidRPr="00697F40">
        <w:rPr>
          <w:rFonts w:eastAsia="MS Mincho"/>
        </w:rPr>
        <w:t xml:space="preserve"> </w:t>
      </w:r>
      <w:r w:rsidRPr="00697F40">
        <w:rPr>
          <w:rFonts w:eastAsia="MS Mincho"/>
        </w:rPr>
        <w:tab/>
        <w:t xml:space="preserve">Ovo rješenje objavit će se </w:t>
      </w:r>
      <w:r w:rsidR="001D0467" w:rsidRPr="00697F40">
        <w:rPr>
          <w:rFonts w:eastAsia="MS Mincho"/>
        </w:rPr>
        <w:t>na mrežnoj stranici e-oglasne ploče suda</w:t>
      </w:r>
      <w:r w:rsidRPr="00697F40">
        <w:rPr>
          <w:rFonts w:eastAsia="MS Mincho"/>
        </w:rPr>
        <w:t>.</w:t>
      </w:r>
    </w:p>
    <w:p w:rsidRDefault="00803C44" w:rsidP="00803C44" w:rsidR="00803C44" w:rsidRPr="00697F40">
      <w:pPr>
        <w:jc w:val="both"/>
      </w:pPr>
    </w:p>
    <w:p w:rsidRDefault="00803C44" w:rsidP="00803C44" w:rsidR="00803C44" w:rsidRPr="00697F40">
      <w:pPr>
        <w:jc w:val="both"/>
      </w:pPr>
      <w:r w:rsidRPr="00697F40">
        <w:t>III</w:t>
      </w:r>
      <w:r w:rsidR="00286086" w:rsidRPr="00697F40">
        <w:t xml:space="preserve"> </w:t>
      </w:r>
      <w:r w:rsidRPr="00697F40">
        <w:tab/>
        <w:t xml:space="preserve">Po pravomoćnosti rješenja o zaključenju postupka </w:t>
      </w:r>
      <w:r w:rsidR="00805788" w:rsidRPr="00697F40">
        <w:t xml:space="preserve">Stečajna masa iza TEHMONT GRUPA EM, inženjering, d.o.o. u stečaju </w:t>
      </w:r>
      <w:r w:rsidRPr="00697F40">
        <w:t xml:space="preserve"> brisat </w:t>
      </w:r>
      <w:r w:rsidR="00805788" w:rsidRPr="00697F40">
        <w:t xml:space="preserve">će se </w:t>
      </w:r>
      <w:r w:rsidRPr="00697F40">
        <w:t>iz sudskog registra.</w:t>
      </w:r>
    </w:p>
    <w:p w:rsidRDefault="008C332C" w:rsidR="008C332C" w:rsidRPr="00697F4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86086" w:rsidR="00286086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697F4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97F40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697F4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697F40">
      <w:pPr>
        <w:ind w:firstLine="708"/>
        <w:jc w:val="both"/>
      </w:pPr>
    </w:p>
    <w:p w:rsidRDefault="00717DC4" w:rsidP="009D459F" w:rsidR="00717DC4" w:rsidRPr="00697F40">
      <w:pPr>
        <w:ind w:firstLine="720"/>
        <w:jc w:val="both"/>
      </w:pPr>
      <w:r w:rsidRPr="00697F40">
        <w:t>Stečajn</w:t>
      </w:r>
      <w:r w:rsidR="004E2CB3" w:rsidRPr="00697F40">
        <w:t>a</w:t>
      </w:r>
      <w:r w:rsidRPr="00697F40">
        <w:t xml:space="preserve"> upravitelj</w:t>
      </w:r>
      <w:r w:rsidR="004E2CB3" w:rsidRPr="00697F40">
        <w:t xml:space="preserve">ica </w:t>
      </w:r>
      <w:r w:rsidRPr="00697F40">
        <w:t xml:space="preserve">je u svom </w:t>
      </w:r>
      <w:r w:rsidR="00D65737" w:rsidRPr="00697F40">
        <w:t>I</w:t>
      </w:r>
      <w:r w:rsidRPr="00697F40">
        <w:t xml:space="preserve">zvješću podnijetom sudu dana </w:t>
      </w:r>
      <w:r w:rsidR="00286086" w:rsidRPr="00697F40">
        <w:t xml:space="preserve">9. studenog 2017. </w:t>
      </w:r>
      <w:r w:rsidRPr="00697F40">
        <w:t>nave</w:t>
      </w:r>
      <w:r w:rsidR="004E2CB3" w:rsidRPr="00697F40">
        <w:t xml:space="preserve">la da </w:t>
      </w:r>
      <w:r w:rsidRPr="00697F40">
        <w:t xml:space="preserve">je </w:t>
      </w:r>
      <w:r w:rsidR="00286086" w:rsidRPr="00697F40">
        <w:t xml:space="preserve">isplatila trošak postupka i ostale obveze stečajne mase i </w:t>
      </w:r>
      <w:r w:rsidRPr="00697F40">
        <w:t>o tome dostavi</w:t>
      </w:r>
      <w:r w:rsidR="004E2CB3" w:rsidRPr="00697F40">
        <w:t>la d</w:t>
      </w:r>
      <w:r w:rsidRPr="00697F40">
        <w:t>okaze.</w:t>
      </w:r>
    </w:p>
    <w:p w:rsidRDefault="00717DC4" w:rsidP="004E2CB3" w:rsidR="004E2CB3" w:rsidRPr="00697F40">
      <w:pPr>
        <w:ind w:firstLine="720"/>
        <w:jc w:val="both"/>
      </w:pPr>
      <w:r w:rsidRPr="00697F40">
        <w:t xml:space="preserve">Uvidom u spis utvrđeno je da je tijekom </w:t>
      </w:r>
      <w:r w:rsidR="004E2CB3" w:rsidRPr="00697F40">
        <w:t>nastavljenog postupka iz iznosa od 2.249.702,07 kn</w:t>
      </w:r>
      <w:r w:rsidR="00812F6E" w:rsidRPr="00697F40">
        <w:t>,</w:t>
      </w:r>
      <w:r w:rsidR="004E2CB3" w:rsidRPr="00697F40">
        <w:t xml:space="preserve"> postignutog prodajom nekretnina dužnika u ovršnom postupku koji se vodio kod Općinskog suda u Puli–Pola pod poslovnim brojem  Ovr-2210/2011 po pravomoćnosti ovosudnog rješenja pod poslovnim brojem 7 St-422/16-17 od 9. ožujka 2017. sukladno odredbi članka 164. a stavak 2. Stečajnog zakona („Narodne novine“ broj 44/96, 29/99, 129/00, 123/03, 82/06, 116/10, 25/12 i 133/12, u daljnjem tekstu SZ) u stečajnu masu izdvojen iznos od 401.730,80  kn, prema pravilima iz članka 170. tog Zakona, dok je preostalim sredstvima </w:t>
      </w:r>
      <w:r w:rsidR="00BE5944" w:rsidRPr="00697F40">
        <w:t xml:space="preserve">u iznosu od </w:t>
      </w:r>
      <w:r w:rsidR="004E2CB3" w:rsidRPr="00697F40">
        <w:t>1.847.971,27 kn namiren  razlučni vjerovnik.</w:t>
      </w:r>
    </w:p>
    <w:p w:rsidRDefault="00812F6E" w:rsidP="00717DC4" w:rsidR="00812F6E" w:rsidRPr="00697F40">
      <w:pPr>
        <w:ind w:firstLine="720"/>
        <w:jc w:val="both"/>
      </w:pPr>
      <w:r w:rsidRPr="00697F40">
        <w:t xml:space="preserve">Uvidom u podnijeta izvješća </w:t>
      </w:r>
      <w:r w:rsidR="00BE5944" w:rsidRPr="00697F40">
        <w:t>stečajn</w:t>
      </w:r>
      <w:r w:rsidRPr="00697F40">
        <w:t>e</w:t>
      </w:r>
      <w:r w:rsidR="00BE5944" w:rsidRPr="00697F40">
        <w:t xml:space="preserve"> upraviteljic</w:t>
      </w:r>
      <w:r w:rsidRPr="00697F40">
        <w:t>e</w:t>
      </w:r>
      <w:r w:rsidR="00BE5944" w:rsidRPr="00697F40">
        <w:t xml:space="preserve"> </w:t>
      </w:r>
      <w:r w:rsidRPr="00697F40">
        <w:t xml:space="preserve">utvrđeno je da </w:t>
      </w:r>
      <w:r w:rsidR="00BE5944" w:rsidRPr="00697F40">
        <w:t xml:space="preserve">je </w:t>
      </w:r>
      <w:r w:rsidRPr="00697F40">
        <w:t xml:space="preserve">iz </w:t>
      </w:r>
      <w:r w:rsidR="00BE5944" w:rsidRPr="00697F40">
        <w:t>izdvojenih sredstava</w:t>
      </w:r>
      <w:r w:rsidRPr="00697F40">
        <w:t xml:space="preserve"> </w:t>
      </w:r>
      <w:r w:rsidR="00286086" w:rsidRPr="00697F40">
        <w:t xml:space="preserve">i povrata PDV-a </w:t>
      </w:r>
      <w:r w:rsidRPr="00697F40">
        <w:t>namiren trošak postupka te dospjele, nenamirene ostale obveze stečajne mase u stečajnom postupku koji se vodio nad dužnikom T</w:t>
      </w:r>
      <w:r w:rsidR="00BE5944" w:rsidRPr="00697F40">
        <w:t>EHMONT GRUPA EM, inženjering, d</w:t>
      </w:r>
      <w:r w:rsidRPr="00697F40">
        <w:t xml:space="preserve">.o.o. </w:t>
      </w:r>
      <w:r w:rsidR="00BE5944" w:rsidRPr="00697F40">
        <w:t>u stečaju</w:t>
      </w:r>
      <w:r w:rsidRPr="00697F40">
        <w:t>.</w:t>
      </w:r>
    </w:p>
    <w:p w:rsidRDefault="00BE5944" w:rsidP="00812F6E" w:rsidR="00805788" w:rsidRPr="00697F40">
      <w:pPr>
        <w:ind w:firstLine="720"/>
        <w:jc w:val="both"/>
      </w:pPr>
      <w:r w:rsidRPr="00697F40">
        <w:lastRenderedPageBreak/>
        <w:t xml:space="preserve"> </w:t>
      </w:r>
      <w:r w:rsidR="00812F6E" w:rsidRPr="00697F40">
        <w:t xml:space="preserve">Također je utvrđeno da nema raspoloživih sredstava za namirenje </w:t>
      </w:r>
      <w:r w:rsidR="00805788" w:rsidRPr="00697F40">
        <w:t xml:space="preserve">nenamirenih </w:t>
      </w:r>
      <w:r w:rsidR="00812F6E" w:rsidRPr="00697F40">
        <w:t>tražbina vjerovnika</w:t>
      </w:r>
      <w:r w:rsidR="00805788" w:rsidRPr="00697F40">
        <w:t xml:space="preserve"> viših isplatnih redova </w:t>
      </w:r>
      <w:r w:rsidR="00812F6E" w:rsidRPr="00697F40">
        <w:t>prema završnom popisu</w:t>
      </w:r>
      <w:r w:rsidR="00805788" w:rsidRPr="00697F40">
        <w:t>.</w:t>
      </w:r>
    </w:p>
    <w:p w:rsidRDefault="00286086" w:rsidP="00717DC4" w:rsidR="00717DC4" w:rsidRPr="00697F40">
      <w:pPr>
        <w:ind w:firstLine="720"/>
        <w:jc w:val="both"/>
      </w:pPr>
      <w:r w:rsidRPr="00697F40">
        <w:t>Va</w:t>
      </w:r>
      <w:r w:rsidR="00717DC4" w:rsidRPr="00697F40">
        <w:t xml:space="preserve">ljalo je </w:t>
      </w:r>
      <w:r w:rsidRPr="00697F40">
        <w:t>stoga nakon provedbe naknadne diobe donijeti rješenje o zaključenju stečajnoga postupka</w:t>
      </w:r>
      <w:r w:rsidR="00805788" w:rsidRPr="00697F40">
        <w:t>,</w:t>
      </w:r>
      <w:r w:rsidRPr="00697F40">
        <w:t xml:space="preserve"> </w:t>
      </w:r>
      <w:r w:rsidR="00717DC4" w:rsidRPr="00697F40">
        <w:t xml:space="preserve">sukladno odredbi članka </w:t>
      </w:r>
      <w:r w:rsidRPr="00697F40">
        <w:t>289</w:t>
      </w:r>
      <w:r w:rsidR="00717DC4" w:rsidRPr="00697F40">
        <w:t xml:space="preserve">. stavak </w:t>
      </w:r>
      <w:r w:rsidRPr="00697F40">
        <w:t>9</w:t>
      </w:r>
      <w:r w:rsidR="00717DC4" w:rsidRPr="00697F40">
        <w:t xml:space="preserve">. </w:t>
      </w:r>
      <w:r w:rsidRPr="00697F40">
        <w:t>Stečajnog zakona („Narodne novine“ broj 71/15 i 104/17; u daljnjem tekstu SZ/15)</w:t>
      </w:r>
      <w:r w:rsidR="00717DC4" w:rsidRPr="00697F40">
        <w:t xml:space="preserve"> </w:t>
      </w:r>
      <w:r w:rsidR="00805788" w:rsidRPr="00697F40">
        <w:t xml:space="preserve">i </w:t>
      </w:r>
      <w:r w:rsidR="00697F40">
        <w:t>odlučiti kao pod točkom  I</w:t>
      </w:r>
      <w:r w:rsidR="00717DC4" w:rsidRPr="00697F40">
        <w:t xml:space="preserve"> izreke ovog rješenja.  </w:t>
      </w:r>
    </w:p>
    <w:p w:rsidRDefault="00717DC4" w:rsidP="00717DC4" w:rsidR="00717DC4" w:rsidRPr="00697F40">
      <w:pPr>
        <w:ind w:firstLine="720"/>
        <w:jc w:val="both"/>
      </w:pPr>
      <w:r w:rsidRPr="00697F40">
        <w:t xml:space="preserve">Odluka pod točkom II izreke ovog rješenje donijeta je primjenom odredbe članka 12. SZ/15. </w:t>
      </w:r>
    </w:p>
    <w:p w:rsidRDefault="00805788" w:rsidP="00717DC4" w:rsidR="00717DC4" w:rsidRPr="00697F40">
      <w:pPr>
        <w:ind w:firstLine="720"/>
        <w:jc w:val="both"/>
      </w:pPr>
      <w:r w:rsidRPr="00697F40">
        <w:t xml:space="preserve">Na osnovu </w:t>
      </w:r>
      <w:r w:rsidR="00717DC4" w:rsidRPr="00697F40">
        <w:t>odredb</w:t>
      </w:r>
      <w:r w:rsidRPr="00697F40">
        <w:t>e</w:t>
      </w:r>
      <w:r w:rsidR="00717DC4" w:rsidRPr="00697F40">
        <w:t xml:space="preserve"> članka </w:t>
      </w:r>
      <w:r w:rsidR="00286086" w:rsidRPr="00697F40">
        <w:t>286</w:t>
      </w:r>
      <w:r w:rsidR="00717DC4" w:rsidRPr="00697F40">
        <w:t>. stavak 3. SZ određeno je da će se rješenje o zaključenju postupka po pravomoćnosti dostaviti sudskom registru radi brisanja</w:t>
      </w:r>
      <w:r w:rsidR="002A061D" w:rsidRPr="00697F40">
        <w:t xml:space="preserve"> kao </w:t>
      </w:r>
      <w:r w:rsidR="00717DC4" w:rsidRPr="00697F40">
        <w:t>pod točkom III izreke ovog rješenja.</w:t>
      </w:r>
    </w:p>
    <w:p w:rsidRDefault="00717DC4" w:rsidP="00717DC4" w:rsidR="00717DC4" w:rsidRPr="00697F40">
      <w:pPr>
        <w:ind w:firstLine="720"/>
        <w:jc w:val="both"/>
      </w:pPr>
    </w:p>
    <w:p w:rsidRDefault="00286086" w:rsidP="00C4106F" w:rsidR="00286086" w:rsidRPr="00697F40">
      <w:pPr>
        <w:ind w:firstLine="720"/>
        <w:jc w:val="center"/>
      </w:pPr>
    </w:p>
    <w:p w:rsidRDefault="00697F40" w:rsidP="00C4106F" w:rsidR="00717DC4" w:rsidRPr="00697F40">
      <w:pPr>
        <w:ind w:firstLine="720"/>
        <w:jc w:val="center"/>
      </w:pPr>
      <w:r>
        <w:t>U Rijeci</w:t>
      </w:r>
      <w:r w:rsidR="00717DC4" w:rsidRPr="00697F40">
        <w:t xml:space="preserve">, </w:t>
      </w:r>
      <w:r w:rsidR="00286086" w:rsidRPr="00697F40">
        <w:t>11. prosinca 2017</w:t>
      </w:r>
      <w:r w:rsidR="00717DC4" w:rsidRPr="00697F40">
        <w:t>.</w:t>
      </w:r>
    </w:p>
    <w:p w:rsidRDefault="00286086" w:rsidP="00286086" w:rsidR="00286086" w:rsidRPr="00697F40">
      <w:pPr>
        <w:ind w:left="6372"/>
      </w:pPr>
    </w:p>
    <w:p w:rsidRDefault="00286086" w:rsidP="00286086" w:rsidR="00286086" w:rsidRPr="00697F40">
      <w:pPr>
        <w:ind w:left="6372"/>
      </w:pPr>
    </w:p>
    <w:p w:rsidRDefault="00286086" w:rsidP="00286086" w:rsidR="00286086" w:rsidRPr="00697F40">
      <w:pPr>
        <w:ind w:left="7788"/>
      </w:pPr>
      <w:r w:rsidRPr="00697F40">
        <w:t xml:space="preserve">      S</w:t>
      </w:r>
      <w:r w:rsidR="00717DC4" w:rsidRPr="00697F40">
        <w:t xml:space="preserve">udac </w:t>
      </w:r>
    </w:p>
    <w:p w:rsidRDefault="00717DC4" w:rsidP="00286086" w:rsidR="00717DC4" w:rsidRPr="00697F40">
      <w:pPr>
        <w:ind w:left="7788"/>
      </w:pPr>
      <w:r w:rsidRPr="00697F40">
        <w:t xml:space="preserve">Liljana Ugrin </w:t>
      </w:r>
    </w:p>
    <w:p w:rsidRDefault="00717DC4" w:rsidP="00717DC4" w:rsidR="00717DC4" w:rsidRPr="00697F40">
      <w:pPr>
        <w:ind w:firstLine="720"/>
        <w:jc w:val="both"/>
      </w:pPr>
    </w:p>
    <w:p w:rsidRDefault="00717DC4" w:rsidP="00717DC4" w:rsidR="00717DC4">
      <w:pPr>
        <w:ind w:firstLine="720"/>
        <w:jc w:val="both"/>
      </w:pPr>
    </w:p>
    <w:p w:rsidRDefault="00697F40" w:rsidP="00717DC4" w:rsidR="00697F40" w:rsidRPr="00697F40">
      <w:pPr>
        <w:ind w:firstLine="720"/>
        <w:jc w:val="both"/>
      </w:pPr>
    </w:p>
    <w:p w:rsidRDefault="00717DC4" w:rsidP="00717DC4" w:rsidR="00717DC4" w:rsidRPr="00697F40">
      <w:pPr>
        <w:ind w:firstLine="720"/>
        <w:jc w:val="both"/>
      </w:pPr>
    </w:p>
    <w:p w:rsidRDefault="00717DC4" w:rsidP="00885197" w:rsidR="00717DC4" w:rsidRPr="00697F40">
      <w:pPr>
        <w:jc w:val="both"/>
      </w:pPr>
      <w:r w:rsidRPr="00697F40">
        <w:t>UPUTA O PRAVNOM  LIJEKU</w:t>
      </w:r>
      <w:r w:rsidR="00697F40">
        <w:t>:</w:t>
      </w:r>
    </w:p>
    <w:p w:rsidRDefault="00717DC4" w:rsidP="00717DC4" w:rsidR="00717DC4" w:rsidRPr="00697F40">
      <w:pPr>
        <w:ind w:firstLine="720"/>
        <w:jc w:val="both"/>
      </w:pPr>
      <w:r w:rsidRPr="00697F40">
        <w:t xml:space="preserve">Protiv ovog rješenja dopuštena je žalba. Žalba se podnosi u roku 8 dana od objave rješenja u Narodnim novinama ili dostave prijepisa rješenja osobama kojima se dostavlja. Žalba se podnosi u tri istovjetna primjerka, a o žalbi odlučuje Visoki trgovački sud Republike Hrvatske.  </w:t>
      </w:r>
    </w:p>
    <w:p w:rsidRDefault="00717DC4" w:rsidP="00717DC4" w:rsidR="00717DC4" w:rsidRPr="00697F40">
      <w:pPr>
        <w:ind w:firstLine="720"/>
        <w:jc w:val="both"/>
      </w:pPr>
      <w:r w:rsidRPr="00697F40">
        <w:t xml:space="preserve">             </w:t>
      </w:r>
    </w:p>
    <w:sectPr w:rsidSect="00697F40" w:rsidR="00717DC4" w:rsidRPr="00697F40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B7B" w:rsidR="00A10B7B">
      <w:r>
        <w:separator/>
      </w:r>
    </w:p>
  </w:endnote>
  <w:endnote w:id="0" w:type="continuationSeparator">
    <w:p w:rsidRDefault="00A10B7B" w:rsidR="00A10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7874878"/>
      <w:docPartObj>
        <w:docPartGallery w:val="Page Numbers (Bottom of Page)"/>
        <w:docPartUnique/>
      </w:docPartObj>
    </w:sdtPr>
    <w:sdtEndPr/>
    <w:sdtContent>
      <w:p w:rsidRDefault="00D138B8" w:rsidR="00D138B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7C4">
          <w:rPr>
            <w:noProof/>
          </w:rPr>
          <w:t>2</w:t>
        </w:r>
        <w:r>
          <w:fldChar w:fldCharType="end"/>
        </w:r>
      </w:p>
    </w:sdtContent>
  </w:sdt>
  <w:p w:rsidRDefault="00D138B8" w:rsidR="00D138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B7B" w:rsidR="00A10B7B">
      <w:r>
        <w:separator/>
      </w:r>
    </w:p>
  </w:footnote>
  <w:footnote w:id="0" w:type="continuationSeparator">
    <w:p w:rsidRDefault="00A10B7B" w:rsidR="00A10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F40" w:rsidP="00697F40" w:rsidR="00697F40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4F1C9A">
      <w:t>Poslovni broj 7 St-</w:t>
    </w:r>
    <w:r>
      <w:t xml:space="preserve">422/2016-32 </w:t>
    </w:r>
  </w:p>
  <w:p w:rsidRDefault="00697F40" w:rsidR="00697F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449D"/>
    <w:rsid w:val="00025528"/>
    <w:rsid w:val="000355AE"/>
    <w:rsid w:val="00036A20"/>
    <w:rsid w:val="000446C6"/>
    <w:rsid w:val="00044C5E"/>
    <w:rsid w:val="00050B3E"/>
    <w:rsid w:val="00052C35"/>
    <w:rsid w:val="00056998"/>
    <w:rsid w:val="0005708C"/>
    <w:rsid w:val="00097531"/>
    <w:rsid w:val="00097B47"/>
    <w:rsid w:val="000A7828"/>
    <w:rsid w:val="000B6893"/>
    <w:rsid w:val="000C526E"/>
    <w:rsid w:val="000D07F7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60529"/>
    <w:rsid w:val="00167B45"/>
    <w:rsid w:val="00190A0E"/>
    <w:rsid w:val="00192C27"/>
    <w:rsid w:val="00196E22"/>
    <w:rsid w:val="001A5DD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86086"/>
    <w:rsid w:val="00290C38"/>
    <w:rsid w:val="002966F9"/>
    <w:rsid w:val="002A061D"/>
    <w:rsid w:val="002D558C"/>
    <w:rsid w:val="002D6891"/>
    <w:rsid w:val="002E776C"/>
    <w:rsid w:val="002F2996"/>
    <w:rsid w:val="002F436C"/>
    <w:rsid w:val="002F7872"/>
    <w:rsid w:val="00305D5C"/>
    <w:rsid w:val="00330AC8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C2D2E"/>
    <w:rsid w:val="003F7D13"/>
    <w:rsid w:val="00441869"/>
    <w:rsid w:val="004431E6"/>
    <w:rsid w:val="00446C9C"/>
    <w:rsid w:val="00450156"/>
    <w:rsid w:val="00463D96"/>
    <w:rsid w:val="00475574"/>
    <w:rsid w:val="004A6D65"/>
    <w:rsid w:val="004C289A"/>
    <w:rsid w:val="004D2350"/>
    <w:rsid w:val="004E2CB3"/>
    <w:rsid w:val="004F1C9A"/>
    <w:rsid w:val="004F1E03"/>
    <w:rsid w:val="004F4DF5"/>
    <w:rsid w:val="00521765"/>
    <w:rsid w:val="005264B5"/>
    <w:rsid w:val="00566E0D"/>
    <w:rsid w:val="005736A0"/>
    <w:rsid w:val="005B1F61"/>
    <w:rsid w:val="005D4508"/>
    <w:rsid w:val="00643981"/>
    <w:rsid w:val="00645DEA"/>
    <w:rsid w:val="00696587"/>
    <w:rsid w:val="00697F40"/>
    <w:rsid w:val="006A03C6"/>
    <w:rsid w:val="006A451A"/>
    <w:rsid w:val="006E0CC8"/>
    <w:rsid w:val="006F055F"/>
    <w:rsid w:val="00707975"/>
    <w:rsid w:val="00712039"/>
    <w:rsid w:val="00712627"/>
    <w:rsid w:val="00717DC4"/>
    <w:rsid w:val="0072384C"/>
    <w:rsid w:val="00741773"/>
    <w:rsid w:val="00743781"/>
    <w:rsid w:val="007571DC"/>
    <w:rsid w:val="00761E0F"/>
    <w:rsid w:val="00762526"/>
    <w:rsid w:val="00767AB8"/>
    <w:rsid w:val="00793ED0"/>
    <w:rsid w:val="007A05A0"/>
    <w:rsid w:val="007A251B"/>
    <w:rsid w:val="007A2F1B"/>
    <w:rsid w:val="007A3DED"/>
    <w:rsid w:val="007A75DD"/>
    <w:rsid w:val="007D15A8"/>
    <w:rsid w:val="007D511E"/>
    <w:rsid w:val="007E4F01"/>
    <w:rsid w:val="007E57C4"/>
    <w:rsid w:val="00803C44"/>
    <w:rsid w:val="00805788"/>
    <w:rsid w:val="00807785"/>
    <w:rsid w:val="00812F6E"/>
    <w:rsid w:val="0081411A"/>
    <w:rsid w:val="008236A0"/>
    <w:rsid w:val="0082408A"/>
    <w:rsid w:val="0084116D"/>
    <w:rsid w:val="00853DDA"/>
    <w:rsid w:val="00857A91"/>
    <w:rsid w:val="008619EA"/>
    <w:rsid w:val="00864CCC"/>
    <w:rsid w:val="008665D6"/>
    <w:rsid w:val="00881EB1"/>
    <w:rsid w:val="00885197"/>
    <w:rsid w:val="008900C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53DD6"/>
    <w:rsid w:val="009565EA"/>
    <w:rsid w:val="00973F78"/>
    <w:rsid w:val="0097510C"/>
    <w:rsid w:val="0099348F"/>
    <w:rsid w:val="0099665C"/>
    <w:rsid w:val="009A46E7"/>
    <w:rsid w:val="009C7B94"/>
    <w:rsid w:val="009D459F"/>
    <w:rsid w:val="00A10B7B"/>
    <w:rsid w:val="00A145E8"/>
    <w:rsid w:val="00A51C20"/>
    <w:rsid w:val="00A55E6B"/>
    <w:rsid w:val="00A65B0B"/>
    <w:rsid w:val="00A905A5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D19FD"/>
    <w:rsid w:val="00BE5944"/>
    <w:rsid w:val="00C017F8"/>
    <w:rsid w:val="00C07EC5"/>
    <w:rsid w:val="00C4106F"/>
    <w:rsid w:val="00C538A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D68C2"/>
    <w:rsid w:val="00CE47F1"/>
    <w:rsid w:val="00D138B8"/>
    <w:rsid w:val="00D54DF0"/>
    <w:rsid w:val="00D65737"/>
    <w:rsid w:val="00D67F86"/>
    <w:rsid w:val="00D87427"/>
    <w:rsid w:val="00D9034C"/>
    <w:rsid w:val="00DB67A4"/>
    <w:rsid w:val="00DE3032"/>
    <w:rsid w:val="00E03ECB"/>
    <w:rsid w:val="00E11033"/>
    <w:rsid w:val="00E2198B"/>
    <w:rsid w:val="00E27FC6"/>
    <w:rsid w:val="00E316E1"/>
    <w:rsid w:val="00E52B39"/>
    <w:rsid w:val="00E53DC4"/>
    <w:rsid w:val="00E7021F"/>
    <w:rsid w:val="00E73777"/>
    <w:rsid w:val="00E82815"/>
    <w:rsid w:val="00E93633"/>
    <w:rsid w:val="00EC399B"/>
    <w:rsid w:val="00EC5079"/>
    <w:rsid w:val="00ED179A"/>
    <w:rsid w:val="00EE2DED"/>
    <w:rsid w:val="00EE40BA"/>
    <w:rsid w:val="00EF7643"/>
    <w:rsid w:val="00F11752"/>
    <w:rsid w:val="00F15CB5"/>
    <w:rsid w:val="00F16341"/>
    <w:rsid w:val="00F25C90"/>
    <w:rsid w:val="00F361A4"/>
    <w:rsid w:val="00F4423B"/>
    <w:rsid w:val="00F45517"/>
    <w:rsid w:val="00F579E8"/>
    <w:rsid w:val="00F901D9"/>
    <w:rsid w:val="00FC16B1"/>
    <w:rsid w:val="00FC2F84"/>
    <w:rsid w:val="00FD1FB6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138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138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St-138/11</izvorni_sadrzaj>
    <derivirana_varijabla naziv="DomainObject.Predmet.PrimjedbaSuca_1">Nastavak postupka radi naknadne diobe, 
veza St-138/11</derivirana_varijabla>
  </DomainObject.Predmet.PrimjedbaSuca>
  <DomainObject.Predmet.ProtustrankaFormated>
    <izvorni_sadrzaj>  Stečajna masa TEHMONT GRUPA EM d.o.o.</izvorni_sadrzaj>
    <derivirana_varijabla naziv="DomainObject.Predmet.ProtustrankaFormated_1">  Stečajna masa TEHMONT GRUPA EM d.o.o.</derivirana_varijabla>
  </DomainObject.Predmet.ProtustrankaFormated>
  <DomainObject.Predmet.ProtustrankaFormatedOIB>
    <izvorni_sadrzaj>  Stečajna masa TEHMONT GRUPA EM d.o.o., OIB 02819782621</izvorni_sadrzaj>
    <derivirana_varijabla naziv="DomainObject.Predmet.ProtustrankaFormatedOIB_1">  Stečajna masa TEHMONT GRUPA EM d.o.o., OIB 02819782621</derivirana_varijabla>
  </DomainObject.Predmet.ProtustrankaFormatedOIB>
  <DomainObject.Predmet.ProtustrankaFormatedWithAdress>
    <izvorni_sadrzaj> Stečajna masa TEHMONT GRUPA EM d.o.o., Galižana 650, 52216 Galižana</izvorni_sadrzaj>
    <derivirana_varijabla naziv="DomainObject.Predmet.ProtustrankaFormatedWithAdress_1"> Stečajna masa TEHMONT GRUPA EM d.o.o., Galižana 650, 52216 Galižana</derivirana_varijabla>
  </DomainObject.Predmet.ProtustrankaFormatedWithAdress>
  <DomainObject.Predmet.ProtustrankaFormatedWithAdressOIB>
    <izvorni_sadrzaj> Stečajna masa TEHMONT GRUPA EM d.o.o., OIB 02819782621, Galižana 650, 52216 Galižana</izvorni_sadrzaj>
    <derivirana_varijabla naziv="DomainObject.Predmet.ProtustrankaFormatedWithAdressOIB_1"> Stečajna masa TEHMONT GRUPA EM d.o.o., OIB 02819782621, Galižana 650, 52216 Galižana</derivirana_varijabla>
  </DomainObject.Predmet.ProtustrankaFormatedWithAdressOIB>
  <DomainObject.Predmet.ProtustrankaWithAdress>
    <izvorni_sadrzaj>Stečajna masa TEHMONT GRUPA EM d.o.o. Galižana 650, 52216 Galižana</izvorni_sadrzaj>
    <derivirana_varijabla naziv="DomainObject.Predmet.ProtustrankaWithAdress_1">Stečajna masa TEHMONT GRUPA EM d.o.o. Galižana 650, 52216 Galižana</derivirana_varijabla>
  </DomainObject.Predmet.ProtustrankaWithAdress>
  <DomainObject.Predmet.ProtustrankaWithAdressOIB>
    <izvorni_sadrzaj>Stečajna masa TEHMONT GRUPA EM d.o.o., OIB 02819782621, Galižana 650, 52216 Galižana</izvorni_sadrzaj>
    <derivirana_varijabla naziv="DomainObject.Predmet.ProtustrankaWithAdressOIB_1">Stečajna masa TEHMONT GRUPA EM d.o.o., OIB 02819782621, Galižana 650, 52216 Galižana</derivirana_varijabla>
  </DomainObject.Predmet.ProtustrankaWithAdressOIB>
  <DomainObject.Predmet.ProtustrankaNazivFormated>
    <izvorni_sadrzaj>Stečajna masa TEHMONT GRUPA EM d.o.o.</izvorni_sadrzaj>
    <derivirana_varijabla naziv="DomainObject.Predmet.ProtustrankaNazivFormated_1">Stečajna masa TEHMONT GRUPA EM d.o.o.</derivirana_varijabla>
  </DomainObject.Predmet.ProtustrankaNazivFormated>
  <DomainObject.Predmet.ProtustrankaNazivFormatedOIB>
    <izvorni_sadrzaj>Stečajna masa TEHMONT GRUPA EM d.o.o., OIB 02819782621</izvorni_sadrzaj>
    <derivirana_varijabla naziv="DomainObject.Predmet.ProtustrankaNazivFormatedOIB_1">Stečajna masa TEHMONT GRUPA EM d.o.o., OIB 02819782621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TEHMONT GRUPA EM d.o.o.</item>
    </izvorni_sadrzaj>
    <derivirana_varijabla naziv="DomainObject.Predmet.ProtuStrankaListFormated_1">
      <item>Stečajna masa TEHMONT GRUPA EM d.o.o.</item>
    </derivirana_varijabla>
  </DomainObject.Predmet.ProtuStrankaListFormated>
  <DomainObject.Predmet.ProtuStrankaListFormatedOIB>
    <izvorni_sadrzaj>
      <item>Stečajna masa TEHMONT GRUPA EM d.o.o., OIB 02819782621</item>
    </izvorni_sadrzaj>
    <derivirana_varijabla naziv="DomainObject.Predmet.ProtuStrankaListFormatedOIB_1">
      <item>Stečajna masa TEHMONT GRUPA EM d.o.o., OIB 02819782621</item>
    </derivirana_varijabla>
  </DomainObject.Predmet.ProtuStrankaListFormatedOIB>
  <DomainObject.Predmet.ProtuStrankaListFormatedWithAdress>
    <izvorni_sadrzaj>
      <item>Stečajna masa TEHMONT GRUPA EM d.o.o., Galižana 650, 52216 Galižana</item>
    </izvorni_sadrzaj>
    <derivirana_varijabla naziv="DomainObject.Predmet.ProtuStrankaListFormatedWithAdress_1">
      <item>Stečajna masa TEHMONT GRUPA EM d.o.o., Galižana 650, 52216 Galižana</item>
    </derivirana_varijabla>
  </DomainObject.Predmet.ProtuStrankaListFormatedWithAdress>
  <DomainObject.Predmet.ProtuStrankaListFormatedWithAdressOIB>
    <izvorni_sadrzaj>
      <item>Stečajna masa TEHMONT GRUPA EM d.o.o., OIB 02819782621, Galižana 650, 52216 Galižana</item>
    </izvorni_sadrzaj>
    <derivirana_varijabla naziv="DomainObject.Predmet.ProtuStrankaListFormatedWithAdressOIB_1">
      <item>Stečajna masa TEHMONT GRUPA EM d.o.o., OIB 02819782621, Galižana 650, 52216 Galižana</item>
    </derivirana_varijabla>
  </DomainObject.Predmet.ProtuStrankaListFormatedWithAdressOIB>
  <DomainObject.Predmet.ProtuStrankaListNazivFormated>
    <izvorni_sadrzaj>
      <item>Stečajna masa TEHMONT GRUPA EM d.o.o.</item>
    </izvorni_sadrzaj>
    <derivirana_varijabla naziv="DomainObject.Predmet.ProtuStrankaListNazivFormated_1">
      <item>Stečajna masa TEHMONT GRUPA EM d.o.o.</item>
    </derivirana_varijabla>
  </DomainObject.Predmet.ProtuStrankaListNazivFormated>
  <DomainObject.Predmet.ProtuStrankaListNazivFormatedOIB>
    <izvorni_sadrzaj>
      <item>Stečajna masa TEHMONT GRUPA EM d.o.o., OIB 02819782621</item>
    </izvorni_sadrzaj>
    <derivirana_varijabla naziv="DomainObject.Predmet.ProtuStrankaListNazivFormatedOIB_1">
      <item>Stečajna masa TEHMONT GRUPA EM d.o.o., OIB 02819782621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TEHMONT GRUPA EM d.o.o.</izvorni_sadrzaj>
    <derivirana_varijabla naziv="DomainObject.Predmet.ProtustrankaIDrugi_1">Stečajna masa TEHMONT GRUPA EM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TEHMONT GRUPA EM d.o.o., OIB 02819782621, Galižana 650, 52216 Galižana</izvorni_sadrzaj>
    <derivirana_varijabla naziv="DomainObject.Predmet.ProtustrankaIDrugiAdressOIB_1">Stečajna masa TEHMONT GRUPA EM d.o.o., OIB 02819782621, Galižana 650, 52216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TEHMONT GRUPA EM d.o.o.</item>
    </izvorni_sadrzaj>
    <derivirana_varijabla naziv="DomainObject.Predmet.SudioniciListNaziv_1">
      <item>VLASTA MAJSTOROVIĆ stečajni upravitelj</item>
      <item>Stečajna masa TEHMONT GRUPA EM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TEHMONT GRUPA EM d.o.o., OIB 02819782621, Galižana 650,52216 Galižana</item>
    </izvorni_sadrzaj>
    <derivirana_varijabla naziv="DomainObject.Predmet.SudioniciListAdressOIB_1">
      <item>VLASTA MAJSTOROVIĆ stečajni upravitelj, OIB 78258328195, Koparska 37,52100 Pula</item>
      <item>Stečajna masa TEHMONT GRUPA EM d.o.o., OIB 02819782621, Galižana 650,52216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02819782621</item>
    </izvorni_sadrzaj>
    <derivirana_varijabla naziv="DomainObject.Predmet.SudioniciListNazivOIB_1">
      <item>, OIB 78258328195</item>
      <item>, OIB 02819782621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2561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2017-12-11T13:34:00Z</dcterms:created>
  <dc:creator>radni</dc:creator>
  <cp:lastModifiedBy>Elizabet Jovanović</cp:lastModifiedBy>
  <cp:lastPrinted>2017-12-11T13:24:00Z</cp:lastPrinted>
  <dcterms:modified xmlns:xsi="http://www.w3.org/2001/XMLSchema-instance" xsi:type="dcterms:W3CDTF">2017-12-11T13:35:00Z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