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5918" w14:paraId="c935918" w:rsidRDefault="00551B54" w:rsidP="00A836EB" w:rsidR="00827106" w:rsidRPr="001B06EB">
      <w:pPr>
        <w:jc w:val="right"/>
        <w15:collapsed w:val="false"/>
      </w:pPr>
      <w:bookmarkStart w:name="_GoBack" w:id="0"/>
      <w:bookmarkEnd w:id="0"/>
      <w:r w:rsidRPr="001B06EB">
        <w:t xml:space="preserve">Posl. br. </w:t>
      </w:r>
      <w:r w:rsidR="00007373" w:rsidRPr="001B06EB">
        <w:t>1</w:t>
      </w:r>
      <w:r w:rsidRPr="001B06EB">
        <w:t xml:space="preserve"> St</w:t>
      </w:r>
      <w:r w:rsidR="004212E0" w:rsidRPr="001B06EB">
        <w:t>-</w:t>
      </w:r>
      <w:r w:rsidR="001B06EB" w:rsidRPr="001B06EB">
        <w:t>263/2016-</w:t>
      </w:r>
      <w:r w:rsidR="008F0E1A">
        <w:t>190</w:t>
      </w:r>
    </w:p>
    <w:p w:rsidRDefault="006A31BA" w:rsidP="00A836EB" w:rsidR="006A31BA" w:rsidRPr="001B06EB">
      <w:pPr>
        <w:jc w:val="right"/>
      </w:pPr>
    </w:p>
    <w:p w:rsidRDefault="00827106" w:rsidR="00827106" w:rsidRPr="001B06EB">
      <w:pPr>
        <w:jc w:val="center"/>
      </w:pPr>
      <w:r w:rsidRPr="001B06EB">
        <w:t xml:space="preserve">Z A P I S N I K </w:t>
      </w:r>
    </w:p>
    <w:p w:rsidRDefault="00827106" w:rsidR="00827106" w:rsidRPr="001B06EB">
      <w:pPr>
        <w:jc w:val="center"/>
      </w:pPr>
    </w:p>
    <w:p w:rsidRDefault="00827106" w:rsidR="00827106" w:rsidRPr="001B06EB">
      <w:pPr>
        <w:pStyle w:val="Tijeloteksta2"/>
        <w:rPr>
          <w:rFonts w:cs="Times New Roman" w:hAnsi="Times New Roman" w:ascii="Times New Roman"/>
          <w:sz w:val="24"/>
        </w:rPr>
      </w:pPr>
      <w:r w:rsidRPr="001B06EB">
        <w:rPr>
          <w:rFonts w:cs="Times New Roman" w:hAnsi="Times New Roman" w:ascii="Times New Roman"/>
          <w:sz w:val="24"/>
        </w:rPr>
        <w:tab/>
        <w:t>sastavljen u Trgovačkom sudu u Zadru</w:t>
      </w:r>
      <w:r w:rsidR="00D651E0" w:rsidRPr="001B06EB">
        <w:rPr>
          <w:rFonts w:cs="Times New Roman" w:hAnsi="Times New Roman" w:ascii="Times New Roman"/>
          <w:sz w:val="24"/>
        </w:rPr>
        <w:t xml:space="preserve">, </w:t>
      </w:r>
      <w:r w:rsidRPr="001B06EB">
        <w:rPr>
          <w:rFonts w:cs="Times New Roman" w:hAnsi="Times New Roman" w:ascii="Times New Roman"/>
          <w:sz w:val="24"/>
        </w:rPr>
        <w:t xml:space="preserve">dana </w:t>
      </w:r>
      <w:r w:rsidR="00FA1499">
        <w:rPr>
          <w:rFonts w:cs="Times New Roman" w:hAnsi="Times New Roman" w:ascii="Times New Roman"/>
          <w:sz w:val="24"/>
        </w:rPr>
        <w:t>8</w:t>
      </w:r>
      <w:r w:rsidR="001B06EB" w:rsidRPr="001B06EB">
        <w:rPr>
          <w:rFonts w:cs="Times New Roman" w:hAnsi="Times New Roman" w:ascii="Times New Roman"/>
          <w:sz w:val="24"/>
        </w:rPr>
        <w:t xml:space="preserve">. </w:t>
      </w:r>
      <w:r w:rsidR="00FA1499">
        <w:rPr>
          <w:rFonts w:cs="Times New Roman" w:hAnsi="Times New Roman" w:ascii="Times New Roman"/>
          <w:sz w:val="24"/>
        </w:rPr>
        <w:t>ožujka 2018</w:t>
      </w:r>
      <w:r w:rsidRPr="001B06EB">
        <w:rPr>
          <w:rFonts w:cs="Times New Roman" w:hAnsi="Times New Roman" w:ascii="Times New Roman"/>
          <w:sz w:val="24"/>
        </w:rPr>
        <w:t xml:space="preserve">. u stečajnom postupku nad </w:t>
      </w:r>
      <w:r w:rsidR="00D651E0" w:rsidRPr="001B06EB">
        <w:rPr>
          <w:rFonts w:cs="Times New Roman" w:hAnsi="Times New Roman" w:ascii="Times New Roman"/>
          <w:sz w:val="24"/>
        </w:rPr>
        <w:t>stečajnim dužnikom</w:t>
      </w:r>
      <w:r w:rsidR="00161D27" w:rsidRPr="001B06EB">
        <w:rPr>
          <w:rFonts w:cs="Times New Roman" w:hAnsi="Times New Roman" w:ascii="Times New Roman"/>
          <w:sz w:val="24"/>
        </w:rPr>
        <w:t xml:space="preserve"> </w:t>
      </w:r>
      <w:r w:rsidR="001B06EB" w:rsidRPr="001B06EB">
        <w:rPr>
          <w:rFonts w:cs="Times New Roman" w:hAnsi="Times New Roman" w:ascii="Times New Roman"/>
          <w:sz w:val="24"/>
        </w:rPr>
        <w:t>MERIDIJAN GRUPA d.o.o. u stečaju, Zadar, Ive Senjanina 14B, Zadar, OIB: 39317990272</w:t>
      </w:r>
      <w:r w:rsidR="005F2989" w:rsidRPr="001B06EB">
        <w:rPr>
          <w:rFonts w:cs="Times New Roman" w:hAnsi="Times New Roman" w:ascii="Times New Roman"/>
          <w:sz w:val="24"/>
        </w:rPr>
        <w:t xml:space="preserve">, </w:t>
      </w:r>
      <w:r w:rsidRPr="001B06EB">
        <w:rPr>
          <w:rFonts w:cs="Times New Roman" w:hAnsi="Times New Roman" w:ascii="Times New Roman"/>
          <w:sz w:val="24"/>
        </w:rPr>
        <w:t xml:space="preserve">radi </w:t>
      </w:r>
      <w:r w:rsidR="00BD08B5" w:rsidRPr="001B06EB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1B06EB">
        <w:rPr>
          <w:rFonts w:cs="Times New Roman" w:hAnsi="Times New Roman" w:ascii="Times New Roman"/>
          <w:sz w:val="24"/>
        </w:rPr>
        <w:t>prodajom</w:t>
      </w:r>
      <w:r w:rsidR="00161D27" w:rsidRPr="001B06EB">
        <w:rPr>
          <w:rFonts w:cs="Times New Roman" w:hAnsi="Times New Roman" w:ascii="Times New Roman"/>
          <w:sz w:val="24"/>
        </w:rPr>
        <w:t xml:space="preserve"> </w:t>
      </w:r>
      <w:r w:rsidR="001B06EB" w:rsidRPr="001B06EB">
        <w:rPr>
          <w:rFonts w:cs="Times New Roman" w:hAnsi="Times New Roman" w:ascii="Times New Roman"/>
          <w:sz w:val="24"/>
        </w:rPr>
        <w:t>pokretnine</w:t>
      </w:r>
      <w:r w:rsidR="00161D27" w:rsidRPr="001B06EB">
        <w:rPr>
          <w:rFonts w:cs="Times New Roman" w:hAnsi="Times New Roman" w:ascii="Times New Roman"/>
          <w:sz w:val="24"/>
        </w:rPr>
        <w:t xml:space="preserve">, </w:t>
      </w:r>
      <w:r w:rsidR="0036204B" w:rsidRPr="001B06EB">
        <w:rPr>
          <w:rFonts w:cs="Times New Roman" w:hAnsi="Times New Roman" w:ascii="Times New Roman"/>
          <w:sz w:val="24"/>
        </w:rPr>
        <w:t>u vlasništvu stečajnog dužnika</w:t>
      </w:r>
      <w:r w:rsidR="00F06509" w:rsidRPr="001B06EB">
        <w:rPr>
          <w:rFonts w:cs="Times New Roman" w:hAnsi="Times New Roman" w:ascii="Times New Roman"/>
          <w:sz w:val="24"/>
        </w:rPr>
        <w:t>.</w:t>
      </w:r>
    </w:p>
    <w:p w:rsidRDefault="00827106" w:rsidR="00827106" w:rsidRPr="001B06EB">
      <w:pPr>
        <w:jc w:val="both"/>
      </w:pPr>
    </w:p>
    <w:p w:rsidRDefault="00827106" w:rsidR="00827106" w:rsidRPr="001B06EB">
      <w:pPr>
        <w:jc w:val="both"/>
      </w:pPr>
      <w:r w:rsidRPr="001B06EB">
        <w:t>NAZOČNI OD SUDA</w:t>
      </w:r>
    </w:p>
    <w:p w:rsidRDefault="00007373" w:rsidR="00827106" w:rsidRPr="001B06EB">
      <w:pPr>
        <w:jc w:val="both"/>
      </w:pPr>
      <w:r w:rsidRPr="001B06EB">
        <w:t>Ardena Bajlo</w:t>
      </w:r>
      <w:r w:rsidR="00827106" w:rsidRPr="001B06EB">
        <w:t xml:space="preserve">, </w:t>
      </w:r>
      <w:r w:rsidR="005F2989" w:rsidRPr="001B06EB">
        <w:t>sutkinja</w:t>
      </w:r>
    </w:p>
    <w:p w:rsidRDefault="00FA1499" w:rsidR="00827106" w:rsidRPr="001B06EB">
      <w:pPr>
        <w:jc w:val="both"/>
      </w:pPr>
      <w:r>
        <w:t>Ante Rubelj</w:t>
      </w:r>
      <w:r w:rsidR="005D4811" w:rsidRPr="001B06EB">
        <w:t>, zapisničar</w:t>
      </w:r>
    </w:p>
    <w:p w:rsidRDefault="00827106" w:rsidR="00827106" w:rsidRPr="001B06EB">
      <w:pPr>
        <w:jc w:val="both"/>
      </w:pPr>
    </w:p>
    <w:p w:rsidRDefault="00551B54" w:rsidR="00827106" w:rsidRPr="001B06EB">
      <w:pPr>
        <w:jc w:val="both"/>
      </w:pPr>
      <w:r w:rsidRPr="001B06EB">
        <w:t xml:space="preserve">Početak u </w:t>
      </w:r>
      <w:r w:rsidR="00AD714B">
        <w:t>11</w:t>
      </w:r>
      <w:r w:rsidR="00FA1499">
        <w:t>,</w:t>
      </w:r>
      <w:r w:rsidR="00010904">
        <w:t>45</w:t>
      </w:r>
      <w:r w:rsidR="00827106" w:rsidRPr="001B06EB">
        <w:t xml:space="preserve"> sati.</w:t>
      </w:r>
    </w:p>
    <w:p w:rsidRDefault="00827106" w:rsidR="00827106" w:rsidRPr="001B06EB">
      <w:pPr>
        <w:jc w:val="both"/>
      </w:pPr>
    </w:p>
    <w:p w:rsidRDefault="00827106" w:rsidR="00827106" w:rsidRPr="001B06EB">
      <w:pPr>
        <w:jc w:val="both"/>
      </w:pPr>
      <w:r w:rsidRPr="001B06EB">
        <w:t>Utv</w:t>
      </w:r>
      <w:r w:rsidR="00AC4A78" w:rsidRPr="001B06EB">
        <w:t>rđuje se da je prisut</w:t>
      </w:r>
      <w:r w:rsidR="00F630DE">
        <w:t>na</w:t>
      </w:r>
      <w:r w:rsidR="008075D5" w:rsidRPr="001B06EB">
        <w:t xml:space="preserve"> stečajn</w:t>
      </w:r>
      <w:r w:rsidR="00F630DE">
        <w:t>a</w:t>
      </w:r>
      <w:r w:rsidRPr="001B06EB">
        <w:t xml:space="preserve"> upravitelj</w:t>
      </w:r>
      <w:r w:rsidR="00F630DE">
        <w:t>ica</w:t>
      </w:r>
      <w:r w:rsidRPr="001B06EB">
        <w:t xml:space="preserve"> </w:t>
      </w:r>
      <w:r w:rsidR="001B06EB" w:rsidRPr="001B06EB">
        <w:t>Marica Nekić</w:t>
      </w:r>
      <w:r w:rsidR="006A31BA" w:rsidRPr="001B06EB">
        <w:t>.</w:t>
      </w:r>
    </w:p>
    <w:p w:rsidRDefault="005D4811" w:rsidR="005D4811" w:rsidRPr="001B06EB">
      <w:pPr>
        <w:jc w:val="both"/>
      </w:pPr>
    </w:p>
    <w:p w:rsidRDefault="005D4811" w:rsidR="008A1E6B" w:rsidRPr="001B06EB">
      <w:pPr>
        <w:jc w:val="both"/>
      </w:pPr>
      <w:r w:rsidRPr="001B06EB">
        <w:t>Utvrđuje se da su prisutni</w:t>
      </w:r>
      <w:r w:rsidR="008A1E6B" w:rsidRPr="001B06EB">
        <w:t>:</w:t>
      </w:r>
      <w:r w:rsidR="00BD08B5" w:rsidRPr="001B06EB">
        <w:t xml:space="preserve"> </w:t>
      </w:r>
    </w:p>
    <w:p w:rsidRDefault="0025149D" w:rsidR="0025149D" w:rsidRPr="001B06EB">
      <w:pPr>
        <w:jc w:val="both"/>
      </w:pPr>
    </w:p>
    <w:p w:rsidRDefault="007107B0" w:rsidR="00336135" w:rsidRPr="001B06EB">
      <w:pPr>
        <w:jc w:val="both"/>
      </w:pPr>
      <w:r w:rsidRPr="001B06EB">
        <w:t>Za razlučnog vjerovnika</w:t>
      </w:r>
      <w:r w:rsidR="00836A4E" w:rsidRPr="001B06EB">
        <w:t>:</w:t>
      </w:r>
      <w:r w:rsidR="00D95E4C" w:rsidRPr="001B06EB">
        <w:t xml:space="preserve"> </w:t>
      </w:r>
    </w:p>
    <w:p w:rsidRDefault="00336135" w:rsidR="00336135" w:rsidRPr="001B06EB">
      <w:pPr>
        <w:jc w:val="both"/>
      </w:pPr>
    </w:p>
    <w:p w:rsidRDefault="00336135" w:rsidP="004F73A8" w:rsidR="00D245AA" w:rsidRPr="001B06EB">
      <w:pPr>
        <w:ind w:firstLine="720"/>
        <w:jc w:val="both"/>
      </w:pPr>
      <w:r w:rsidRPr="001B06EB">
        <w:t xml:space="preserve">- </w:t>
      </w:r>
      <w:r w:rsidR="001B06EB" w:rsidRPr="001B06EB">
        <w:t xml:space="preserve">ERSTE&amp;STEIERMARKISCHE BANK d.d., Rijeka </w:t>
      </w:r>
      <w:r w:rsidR="00F630DE">
        <w:t>–</w:t>
      </w:r>
      <w:r w:rsidR="00D651E0" w:rsidRPr="001B06EB">
        <w:t xml:space="preserve"> </w:t>
      </w:r>
      <w:r w:rsidR="00F630DE">
        <w:t>punomoćnica Lada Ćustić</w:t>
      </w:r>
    </w:p>
    <w:p w:rsidRDefault="00506CCB" w:rsidR="00506CCB" w:rsidRPr="001B06EB">
      <w:pPr>
        <w:jc w:val="both"/>
      </w:pPr>
    </w:p>
    <w:p w:rsidRDefault="007107B0" w:rsidP="00462D70" w:rsidR="00D651E0" w:rsidRPr="001B06EB">
      <w:pPr>
        <w:pStyle w:val="Tijeloteksta2"/>
        <w:rPr>
          <w:rFonts w:cs="Times New Roman" w:hAnsi="Times New Roman" w:ascii="Times New Roman"/>
          <w:sz w:val="24"/>
        </w:rPr>
      </w:pPr>
      <w:r w:rsidRPr="001B06EB">
        <w:rPr>
          <w:rFonts w:cs="Times New Roman" w:hAnsi="Times New Roman" w:ascii="Times New Roman"/>
          <w:sz w:val="24"/>
        </w:rPr>
        <w:t>Predmet današnjeg ročišta je dioba kupovnine ostvarene prodajom</w:t>
      </w:r>
      <w:r w:rsidR="001B06EB" w:rsidRPr="001B06EB">
        <w:rPr>
          <w:rFonts w:cs="Times New Roman" w:hAnsi="Times New Roman" w:ascii="Times New Roman"/>
          <w:sz w:val="24"/>
        </w:rPr>
        <w:t xml:space="preserve"> pokretnine</w:t>
      </w:r>
      <w:r w:rsidR="004F73A8" w:rsidRPr="001B06EB">
        <w:rPr>
          <w:rFonts w:cs="Times New Roman" w:hAnsi="Times New Roman" w:ascii="Times New Roman"/>
          <w:sz w:val="24"/>
        </w:rPr>
        <w:t xml:space="preserve"> i to</w:t>
      </w:r>
      <w:r w:rsidR="00D651E0" w:rsidRPr="001B06EB">
        <w:rPr>
          <w:rFonts w:cs="Times New Roman" w:hAnsi="Times New Roman" w:ascii="Times New Roman"/>
          <w:sz w:val="24"/>
        </w:rPr>
        <w:t>:</w:t>
      </w:r>
    </w:p>
    <w:p w:rsidRDefault="00D651E0" w:rsidP="00462D70" w:rsidR="00D651E0" w:rsidRPr="001B06EB">
      <w:pPr>
        <w:pStyle w:val="Tijeloteksta2"/>
        <w:rPr>
          <w:rFonts w:cs="Times New Roman" w:hAnsi="Times New Roman" w:ascii="Times New Roman"/>
          <w:sz w:val="24"/>
        </w:rPr>
      </w:pPr>
    </w:p>
    <w:p w:rsidRDefault="00010904" w:rsidP="00D651E0" w:rsidR="00462D70" w:rsidRPr="001B06EB">
      <w:pPr>
        <w:pStyle w:val="Tijeloteksta2"/>
        <w:ind w:hanging="294" w:left="720"/>
        <w:rPr>
          <w:rFonts w:cs="Times New Roman" w:hAnsi="Times New Roman" w:ascii="Times New Roman"/>
          <w:sz w:val="24"/>
        </w:rPr>
      </w:pPr>
      <w:r w:rsidRPr="00010904">
        <w:rPr>
          <w:rFonts w:cs="Times New Roman" w:hAnsi="Times New Roman" w:ascii="Times New Roman"/>
          <w:sz w:val="24"/>
        </w:rPr>
        <w:t>brodica marke Salona 40, oznaka 1040 ZD, ime ORCA, godina gradnje 2004.</w:t>
      </w:r>
      <w:r w:rsidR="0036204B" w:rsidRPr="001B06EB">
        <w:rPr>
          <w:rFonts w:cs="Times New Roman" w:hAnsi="Times New Roman" w:ascii="Times New Roman"/>
          <w:sz w:val="24"/>
        </w:rPr>
        <w:t>, u vlasništvu stečajnog dužnika</w:t>
      </w:r>
      <w:r w:rsidR="00506CCB" w:rsidRPr="001B06EB">
        <w:rPr>
          <w:rFonts w:cs="Times New Roman" w:hAnsi="Times New Roman" w:ascii="Times New Roman"/>
          <w:sz w:val="24"/>
        </w:rPr>
        <w:t>.</w:t>
      </w:r>
    </w:p>
    <w:p w:rsidRDefault="004F73A8" w:rsidP="00462D70" w:rsidR="004F73A8" w:rsidRPr="001B06EB">
      <w:pPr>
        <w:pStyle w:val="Tijeloteksta2"/>
        <w:rPr>
          <w:rFonts w:cs="Times New Roman" w:hAnsi="Times New Roman" w:ascii="Times New Roman"/>
          <w:sz w:val="24"/>
        </w:rPr>
      </w:pPr>
    </w:p>
    <w:p w:rsidRDefault="004F73A8" w:rsidP="0041414C" w:rsidR="0041414C">
      <w:pPr>
        <w:pStyle w:val="Tijeloteksta2"/>
        <w:rPr>
          <w:rFonts w:cs="Times New Roman" w:hAnsi="Times New Roman" w:ascii="Times New Roman"/>
          <w:sz w:val="24"/>
        </w:rPr>
      </w:pPr>
      <w:r w:rsidRPr="001B06EB">
        <w:rPr>
          <w:rFonts w:cs="Times New Roman" w:hAnsi="Times New Roman" w:ascii="Times New Roman"/>
          <w:sz w:val="24"/>
        </w:rPr>
        <w:t>Stečajn</w:t>
      </w:r>
      <w:r w:rsidR="001B06EB" w:rsidRPr="001B06EB">
        <w:rPr>
          <w:rFonts w:cs="Times New Roman" w:hAnsi="Times New Roman" w:ascii="Times New Roman"/>
          <w:sz w:val="24"/>
        </w:rPr>
        <w:t>a</w:t>
      </w:r>
      <w:r w:rsidRPr="001B06EB">
        <w:rPr>
          <w:rFonts w:cs="Times New Roman" w:hAnsi="Times New Roman" w:ascii="Times New Roman"/>
          <w:sz w:val="24"/>
        </w:rPr>
        <w:t xml:space="preserve"> upravitelj</w:t>
      </w:r>
      <w:r w:rsidR="001B06EB" w:rsidRPr="001B06EB">
        <w:rPr>
          <w:rFonts w:cs="Times New Roman" w:hAnsi="Times New Roman" w:ascii="Times New Roman"/>
          <w:sz w:val="24"/>
        </w:rPr>
        <w:t>ica</w:t>
      </w:r>
      <w:r w:rsidRPr="001B06EB">
        <w:rPr>
          <w:rFonts w:cs="Times New Roman" w:hAnsi="Times New Roman" w:ascii="Times New Roman"/>
          <w:sz w:val="24"/>
        </w:rPr>
        <w:t xml:space="preserve"> navodi da </w:t>
      </w:r>
      <w:r w:rsidR="00F630DE">
        <w:rPr>
          <w:rFonts w:cs="Times New Roman" w:hAnsi="Times New Roman" w:ascii="Times New Roman"/>
          <w:sz w:val="24"/>
        </w:rPr>
        <w:t xml:space="preserve">je </w:t>
      </w:r>
      <w:r w:rsidR="001B06EB" w:rsidRPr="001B06EB">
        <w:rPr>
          <w:rFonts w:cs="Times New Roman" w:hAnsi="Times New Roman" w:ascii="Times New Roman"/>
          <w:sz w:val="24"/>
        </w:rPr>
        <w:t>pokretnina unovčena</w:t>
      </w:r>
      <w:r w:rsidRPr="001B06EB">
        <w:rPr>
          <w:rFonts w:cs="Times New Roman" w:hAnsi="Times New Roman" w:ascii="Times New Roman"/>
          <w:sz w:val="24"/>
        </w:rPr>
        <w:t xml:space="preserve"> za ukupni iznos od </w:t>
      </w:r>
      <w:r w:rsidR="00010904">
        <w:rPr>
          <w:rFonts w:cs="Times New Roman" w:hAnsi="Times New Roman" w:ascii="Times New Roman"/>
          <w:sz w:val="24"/>
        </w:rPr>
        <w:t>171</w:t>
      </w:r>
      <w:r w:rsidR="00AD714B">
        <w:rPr>
          <w:rFonts w:cs="Times New Roman" w:hAnsi="Times New Roman" w:ascii="Times New Roman"/>
          <w:sz w:val="24"/>
        </w:rPr>
        <w:t>.</w:t>
      </w:r>
      <w:r w:rsidR="00010904">
        <w:rPr>
          <w:rFonts w:cs="Times New Roman" w:hAnsi="Times New Roman" w:ascii="Times New Roman"/>
          <w:sz w:val="24"/>
        </w:rPr>
        <w:t>500</w:t>
      </w:r>
      <w:r w:rsidR="001D77EA">
        <w:rPr>
          <w:rFonts w:cs="Times New Roman" w:hAnsi="Times New Roman" w:ascii="Times New Roman"/>
          <w:sz w:val="24"/>
        </w:rPr>
        <w:t>,</w:t>
      </w:r>
      <w:r w:rsidR="00010904">
        <w:rPr>
          <w:rFonts w:cs="Times New Roman" w:hAnsi="Times New Roman" w:ascii="Times New Roman"/>
          <w:sz w:val="24"/>
        </w:rPr>
        <w:t>93</w:t>
      </w:r>
      <w:r w:rsidRPr="001B06EB">
        <w:rPr>
          <w:rFonts w:cs="Times New Roman" w:hAnsi="Times New Roman" w:ascii="Times New Roman"/>
          <w:sz w:val="24"/>
        </w:rPr>
        <w:t xml:space="preserve"> kuna, </w:t>
      </w:r>
      <w:r w:rsidR="0041414C" w:rsidRPr="001B06EB">
        <w:rPr>
          <w:rFonts w:cs="Times New Roman" w:hAnsi="Times New Roman" w:ascii="Times New Roman"/>
          <w:sz w:val="24"/>
        </w:rPr>
        <w:t>te predlaže da se na ime troškova</w:t>
      </w:r>
      <w:r w:rsidR="0041414C">
        <w:rPr>
          <w:rFonts w:cs="Times New Roman" w:hAnsi="Times New Roman" w:ascii="Times New Roman"/>
          <w:sz w:val="24"/>
        </w:rPr>
        <w:t xml:space="preserve"> izdvoji: </w:t>
      </w:r>
    </w:p>
    <w:p w:rsidRDefault="0041414C" w:rsidP="0041414C" w:rsidR="0041414C">
      <w:pPr>
        <w:pStyle w:val="Tijeloteksta2"/>
        <w:rPr>
          <w:rFonts w:cs="Times New Roman" w:hAnsi="Times New Roman" w:ascii="Times New Roman"/>
          <w:sz w:val="24"/>
        </w:rPr>
      </w:pPr>
    </w:p>
    <w:p w:rsidRDefault="0041414C" w:rsidP="0041414C" w:rsidR="0041414C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PDV u iznosu od 34.300,19 kuna, </w:t>
      </w:r>
    </w:p>
    <w:p w:rsidRDefault="0041414C" w:rsidP="0041414C" w:rsidR="0041414C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troškovi iz članka 254. Stečajnog zakona u iznos od 17.150,09 kuna (5%+5%)</w:t>
      </w:r>
    </w:p>
    <w:p w:rsidRDefault="0041414C" w:rsidP="0041414C" w:rsidR="0041414C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namirenje razlučnog vjerovnika 120.050,65 kuna</w:t>
      </w:r>
    </w:p>
    <w:p w:rsidRDefault="0041414C" w:rsidP="0041414C" w:rsidR="0041414C">
      <w:pPr>
        <w:pStyle w:val="Tijeloteksta2"/>
        <w:rPr>
          <w:rFonts w:cs="Times New Roman" w:hAnsi="Times New Roman" w:ascii="Times New Roman"/>
          <w:sz w:val="24"/>
        </w:rPr>
      </w:pPr>
    </w:p>
    <w:p w:rsidRDefault="0041414C" w:rsidP="0041414C" w:rsidR="0041414C">
      <w:pPr>
        <w:jc w:val="both"/>
      </w:pPr>
      <w:r>
        <w:t>Punomoćnica razlučnog vjerovnika je suglasna s prijedlogom stečajnog upravitelja.</w:t>
      </w:r>
    </w:p>
    <w:p w:rsidRDefault="0041414C" w:rsidP="0041414C" w:rsidR="0041414C" w:rsidRPr="001B06EB">
      <w:pPr>
        <w:jc w:val="both"/>
      </w:pPr>
    </w:p>
    <w:p w:rsidRDefault="00F630DE" w:rsidP="00F630DE" w:rsidR="00F630DE">
      <w:pPr>
        <w:pStyle w:val="Tijeloteksta2"/>
        <w:rPr>
          <w:rFonts w:cs="Times New Roman" w:hAnsi="Times New Roman" w:ascii="Times New Roman"/>
          <w:sz w:val="24"/>
        </w:rPr>
      </w:pPr>
    </w:p>
    <w:p w:rsidRDefault="000B62CB" w:rsidR="000B62CB" w:rsidRPr="001B06EB">
      <w:pPr>
        <w:jc w:val="both"/>
      </w:pPr>
    </w:p>
    <w:p w:rsidRDefault="003F4D2A" w:rsidR="003F4D2A" w:rsidRPr="001B06EB">
      <w:pPr>
        <w:jc w:val="both"/>
      </w:pPr>
      <w:r w:rsidRPr="001B06EB">
        <w:t>Sudac donosi</w:t>
      </w:r>
    </w:p>
    <w:p w:rsidRDefault="003F4D2A" w:rsidR="003F4D2A" w:rsidRPr="001B06EB">
      <w:pPr>
        <w:jc w:val="both"/>
      </w:pPr>
    </w:p>
    <w:p w:rsidRDefault="003F4D2A" w:rsidP="003F4D2A" w:rsidR="003F4D2A" w:rsidRPr="001B06EB">
      <w:pPr>
        <w:jc w:val="center"/>
      </w:pPr>
      <w:r w:rsidRPr="001B06EB">
        <w:t>rješenje</w:t>
      </w:r>
    </w:p>
    <w:p w:rsidRDefault="003F4D2A" w:rsidR="003F4D2A" w:rsidRPr="001B06EB">
      <w:pPr>
        <w:jc w:val="both"/>
      </w:pPr>
    </w:p>
    <w:p w:rsidRDefault="003F4D2A" w:rsidR="003F4D2A" w:rsidRPr="001B06EB">
      <w:pPr>
        <w:jc w:val="both"/>
      </w:pPr>
      <w:r w:rsidRPr="001B06EB">
        <w:t>Odluka će biti donesena u zakonskom roku.</w:t>
      </w:r>
    </w:p>
    <w:p w:rsidRDefault="003F4D2A" w:rsidR="003F4D2A" w:rsidRPr="001B06EB">
      <w:pPr>
        <w:jc w:val="both"/>
      </w:pPr>
    </w:p>
    <w:p w:rsidRDefault="003F4D2A" w:rsidR="003F4D2A" w:rsidRPr="001B06EB">
      <w:pPr>
        <w:jc w:val="both"/>
      </w:pPr>
    </w:p>
    <w:p w:rsidRDefault="00CB0BC1" w:rsidR="00CB0BC1" w:rsidRPr="001B06EB">
      <w:pPr>
        <w:jc w:val="both"/>
      </w:pPr>
      <w:r w:rsidRPr="001B06EB">
        <w:t>Dovršeno</w:t>
      </w:r>
      <w:r w:rsidR="00C3224F" w:rsidRPr="001B06EB">
        <w:t xml:space="preserve"> </w:t>
      </w:r>
      <w:r w:rsidR="00951374">
        <w:t>11</w:t>
      </w:r>
      <w:r w:rsidR="00D651E0" w:rsidRPr="001B06EB">
        <w:t>,</w:t>
      </w:r>
      <w:r w:rsidR="00010904">
        <w:t xml:space="preserve">50 </w:t>
      </w:r>
      <w:r w:rsidR="00C3224F" w:rsidRPr="001B06EB">
        <w:t>sati</w:t>
      </w:r>
      <w:r w:rsidRPr="001B06EB">
        <w:t>.</w:t>
      </w:r>
    </w:p>
    <w:p w:rsidRDefault="008A1E6B" w:rsidR="008A1E6B" w:rsidRPr="001B06EB">
      <w:pPr>
        <w:jc w:val="both"/>
      </w:pPr>
    </w:p>
    <w:p w:rsidRDefault="00DF66D4" w:rsidR="00D95E4C" w:rsidRPr="001B06EB">
      <w:r w:rsidRPr="001B06EB">
        <w:t xml:space="preserve">ZAPISNIČAR </w:t>
      </w:r>
      <w:r w:rsidRPr="001B06EB">
        <w:tab/>
      </w:r>
      <w:r w:rsidRPr="001B06EB">
        <w:tab/>
      </w:r>
      <w:r w:rsidR="006E2E41" w:rsidRPr="001B06EB">
        <w:tab/>
      </w:r>
      <w:r w:rsidRPr="001B06EB">
        <w:t xml:space="preserve">SUDAC </w:t>
      </w:r>
      <w:r w:rsidRPr="001B06EB">
        <w:tab/>
      </w:r>
      <w:r w:rsidR="006E2E41" w:rsidRPr="001B06EB">
        <w:tab/>
      </w:r>
      <w:r w:rsidR="006E2E41" w:rsidRPr="001B06EB">
        <w:tab/>
      </w:r>
      <w:r w:rsidRPr="001B06EB">
        <w:t>STEČAJNI UPRAVITELJ</w:t>
      </w:r>
      <w:r w:rsidRPr="001B06EB">
        <w:tab/>
      </w:r>
      <w:r w:rsidRPr="001B06EB">
        <w:tab/>
      </w:r>
    </w:p>
    <w:p w:rsidRDefault="00D95E4C" w:rsidR="00D95E4C" w:rsidRPr="001B06EB"/>
    <w:p w:rsidRDefault="00D95E4C" w:rsidR="00D95E4C" w:rsidRPr="001B06EB"/>
    <w:p w:rsidRDefault="0081322D" w:rsidR="0081322D" w:rsidRPr="001B06EB"/>
    <w:p w:rsidRDefault="006E2E41" w:rsidR="006E2E41" w:rsidRPr="001B06EB">
      <w:r w:rsidRPr="001B06EB">
        <w:t>RAZLUČNI VJEROVNIK</w:t>
      </w:r>
    </w:p>
    <w:sectPr w:rsidSect="00F630DE" w:rsidR="006E2E41" w:rsidRPr="001B06EB">
      <w:pgSz w:h="16838" w:w="11906"/>
      <w:pgMar w:gutter="0" w:footer="708" w:header="708" w:left="1080" w:bottom="284" w:right="1106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30647B"/>
    <w:multiLevelType w:val="hybridMultilevel"/>
    <w:tmpl w:val="6068D6CA"/>
    <w:lvl w:tplc="18B2D7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0532163"/>
    <w:multiLevelType w:val="hybridMultilevel"/>
    <w:tmpl w:val="E904C7E8"/>
    <w:lvl w:tplc="C43CD9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10904"/>
    <w:rsid w:val="000356FB"/>
    <w:rsid w:val="000B62CB"/>
    <w:rsid w:val="000C1B9D"/>
    <w:rsid w:val="000D3E13"/>
    <w:rsid w:val="000D538B"/>
    <w:rsid w:val="000E0133"/>
    <w:rsid w:val="000E162C"/>
    <w:rsid w:val="00161D27"/>
    <w:rsid w:val="0018718D"/>
    <w:rsid w:val="001B06EB"/>
    <w:rsid w:val="001C6374"/>
    <w:rsid w:val="001D77EA"/>
    <w:rsid w:val="001E094E"/>
    <w:rsid w:val="001F6B53"/>
    <w:rsid w:val="00226543"/>
    <w:rsid w:val="002306D8"/>
    <w:rsid w:val="002419C8"/>
    <w:rsid w:val="0025149D"/>
    <w:rsid w:val="002A3B38"/>
    <w:rsid w:val="002C008A"/>
    <w:rsid w:val="002E2E84"/>
    <w:rsid w:val="002F6D5B"/>
    <w:rsid w:val="002F74AE"/>
    <w:rsid w:val="003312C2"/>
    <w:rsid w:val="00336135"/>
    <w:rsid w:val="0036204B"/>
    <w:rsid w:val="003A6BE0"/>
    <w:rsid w:val="003F4D2A"/>
    <w:rsid w:val="0041414C"/>
    <w:rsid w:val="004212E0"/>
    <w:rsid w:val="00462D70"/>
    <w:rsid w:val="004F73A8"/>
    <w:rsid w:val="00506CCB"/>
    <w:rsid w:val="005262B6"/>
    <w:rsid w:val="00551B54"/>
    <w:rsid w:val="005C4387"/>
    <w:rsid w:val="005D4811"/>
    <w:rsid w:val="005F2989"/>
    <w:rsid w:val="00654A51"/>
    <w:rsid w:val="006A31BA"/>
    <w:rsid w:val="006C1915"/>
    <w:rsid w:val="006C59C5"/>
    <w:rsid w:val="006D21F0"/>
    <w:rsid w:val="006E2E41"/>
    <w:rsid w:val="007107B0"/>
    <w:rsid w:val="00734FEA"/>
    <w:rsid w:val="007843AB"/>
    <w:rsid w:val="008075D5"/>
    <w:rsid w:val="0081322D"/>
    <w:rsid w:val="00814AEF"/>
    <w:rsid w:val="00827106"/>
    <w:rsid w:val="00836A4E"/>
    <w:rsid w:val="00874F33"/>
    <w:rsid w:val="008A1E6B"/>
    <w:rsid w:val="008F0E1A"/>
    <w:rsid w:val="00924D6B"/>
    <w:rsid w:val="00951374"/>
    <w:rsid w:val="009A6B4F"/>
    <w:rsid w:val="00A25D2E"/>
    <w:rsid w:val="00A836EB"/>
    <w:rsid w:val="00AA2DB9"/>
    <w:rsid w:val="00AA73C1"/>
    <w:rsid w:val="00AC4A78"/>
    <w:rsid w:val="00AD685D"/>
    <w:rsid w:val="00AD714B"/>
    <w:rsid w:val="00AF486D"/>
    <w:rsid w:val="00BB3DA8"/>
    <w:rsid w:val="00BC3AB4"/>
    <w:rsid w:val="00BD08B5"/>
    <w:rsid w:val="00BF35B2"/>
    <w:rsid w:val="00C3224F"/>
    <w:rsid w:val="00C5731B"/>
    <w:rsid w:val="00C66A8D"/>
    <w:rsid w:val="00C75C26"/>
    <w:rsid w:val="00C844C8"/>
    <w:rsid w:val="00C9664A"/>
    <w:rsid w:val="00CB0BC1"/>
    <w:rsid w:val="00D245AA"/>
    <w:rsid w:val="00D651E0"/>
    <w:rsid w:val="00D95E4C"/>
    <w:rsid w:val="00DF66D4"/>
    <w:rsid w:val="00E42C37"/>
    <w:rsid w:val="00EF1A51"/>
    <w:rsid w:val="00F06509"/>
    <w:rsid w:val="00F24658"/>
    <w:rsid w:val="00F630DE"/>
    <w:rsid w:val="00FA1499"/>
    <w:rsid w:val="00FD3BFC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B62CB"/>
    <w:pPr>
      <w:ind w:left="720"/>
      <w:contextualSpacing/>
    </w:pPr>
  </w:style>
  <w:style w:customStyle="true" w:styleId="Tijeloteksta2Char" w:type="character">
    <w:name w:val="Tijelo teksta 2 Char"/>
    <w:basedOn w:val="Zadanifontodlomka"/>
    <w:link w:val="Tijeloteksta2"/>
    <w:rsid w:val="004F73A8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3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D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D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D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D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B62CB"/>
    <w:pPr>
      <w:ind w:left="720"/>
      <w:contextualSpacing/>
    </w:pPr>
  </w:style>
  <w:style w:customStyle="1" w:styleId="Tijeloteksta2Char" w:type="character">
    <w:name w:val="Tijelo teksta 2 Char"/>
    <w:basedOn w:val="Zadanifontodlomka"/>
    <w:link w:val="Tijeloteksta2"/>
    <w:rsid w:val="004F73A8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3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D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D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D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D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ožujka 2018.</izvorni_sadrzaj>
    <derivirana_varijabla naziv="DomainObject.PlaniraniZavrsetakDatum_1">8. ožujka 2018.</derivirana_varijabla>
  </DomainObject.PlaniraniZavrsetakDatum>
  <DomainObject.PlaniraniPocetakDatum>
    <izvorni_sadrzaj>8. ožujka 2018.</izvorni_sadrzaj>
    <derivirana_varijabla naziv="DomainObject.PlaniraniPocetakDatum_1">8. ožujka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11:50</izvorni_sadrzaj>
    <derivirana_varijabla naziv="DomainObject.PlaniraniZavrsetakVrijeme_1">11:50</derivirana_varijabla>
  </DomainObject.PlaniraniZavrsetakVrijeme>
  <DomainObject.PlaniraniPocetakVrijeme>
    <izvorni_sadrzaj>11:45</izvorni_sadrzaj>
    <derivirana_varijabla naziv="DomainObject.PlaniraniPocetakVrijeme_1">11:45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ožujka 2018.</izvorni_sadrzaj>
    <derivirana_varijabla naziv="DomainObject.Zapisnik.DatumKreiranja_1">8.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St-263/2016-195</izvorni_sadrzaj>
    <derivirana_varijabla naziv="DomainObject.Zapisnik.Oznaka_1">St-263/2016-195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St-263/2016-195</izvorni_sadrzaj>
    <derivirana_varijabla naziv="DomainObject.PoslovniBrojDokumenta_1">St-263/2016-195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B08C06-2FA3-44A8-B612-8DA0E467CC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1118</properties:Characters>
  <properties:Lines>54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2018-03-07T14:09:00Z</dcterms:created>
  <dc:creator>Ardena Bajlo</dc:creator>
  <cp:lastModifiedBy>Ante Rubelj</cp:lastModifiedBy>
  <cp:lastPrinted>2017-09-07T07:44:00Z</cp:lastPrinted>
  <dcterms:modified xmlns:xsi="http://www.w3.org/2001/XMLSchema-instance" xsi:type="dcterms:W3CDTF">2018-03-08T10:30:00Z</dcterms:modified>
  <cp:revision>6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St-263/2016-195 / Zapisnik - Ročište za diobu kupovnine (St-263-16 dioba kupovnine - pokretnine - orca - MERIDIJAN GRUPA.docx)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