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b265" w14:paraId="0b1b265"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C5BD3" w:rsidP="004D0615" w:rsidR="00EC5BD3"/>
    <w:p w:rsidRDefault="00DC0F81" w:rsidP="004D0615" w:rsidR="00DC0F81"/>
    <w:p w:rsidRDefault="009E049C" w:rsidP="004D0615" w:rsidR="009E049C"/>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9E049C" w:rsidP="009E049C" w:rsidR="00DC0F81">
      <w:pPr>
        <w:ind w:firstLine="708"/>
        <w:jc w:val="both"/>
      </w:pPr>
      <w:r>
        <w:t xml:space="preserve">Trgovački sud u Osijeku, po sucu Jadranki Herman, kao stečajnom sucu, povodom prijedloga </w:t>
      </w:r>
      <w:r>
        <w:rPr>
          <w:bCs/>
        </w:rPr>
        <w:t xml:space="preserve">FINANCIJSKE AGENCIJE ZAGREB  Regionalni centar Osijek, Podružnica Osijek, Lorenza Jegera 3, za otvaranje stečajnog  postupka nad dužnikom </w:t>
      </w:r>
      <w:r>
        <w:t xml:space="preserve">FASADE STIROPOR j.d.o.o. za ličilačke i fasaderske radove, Vinkovci, A.G. Matoša 3, MBS: 030149255, OIB: 17097475643, dana 6. travnja  2017. </w:t>
      </w:r>
    </w:p>
    <w:p w:rsidRDefault="00DC0F81" w:rsidP="009E049C" w:rsidR="00DC0F81">
      <w:pPr>
        <w:ind w:firstLine="708"/>
        <w:jc w:val="both"/>
      </w:pPr>
    </w:p>
    <w:p w:rsidRDefault="009E049C" w:rsidP="009E049C" w:rsidR="006A5E3A">
      <w:pPr>
        <w:ind w:firstLine="708"/>
        <w:jc w:val="both"/>
      </w:pPr>
      <w:r>
        <w:t xml:space="preserve">                                     </w:t>
      </w: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9E049C">
        <w:t>FASADE STIROPOR j.d.o.o. za ličilačke i fasaderske radove, Vinkovci, A.G. Matoša 3, MBS: 030149255, OIB: 17097475643.</w:t>
      </w:r>
    </w:p>
    <w:p w:rsidRDefault="009A6857" w:rsidP="009A6857" w:rsidR="009A6857" w:rsidRPr="002952D6">
      <w:pPr>
        <w:pStyle w:val="Tijeloteksta"/>
        <w:numPr>
          <w:ilvl w:val="0"/>
          <w:numId w:val="25"/>
        </w:numPr>
        <w:rPr>
          <w:bCs/>
        </w:rPr>
      </w:pPr>
      <w:r>
        <w:t xml:space="preserve">Za stečajnog upravitelja imenuje se </w:t>
      </w:r>
      <w:r w:rsidR="009E049C">
        <w:t>Davor Lamza, Osijek, Zagrebačka 17, OIB: 55486063770.</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9E049C">
        <w:t>FASADE STIROPOR j.d.o.o. za ličilačke i fasaderske radove, Vinkovci, A.G. Matoša 3, MBS: 030149255, OIB: 17097475643.</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9360F4" w:rsidR="009360F4">
      <w:pPr>
        <w:pStyle w:val="Tijeloteksta"/>
      </w:pPr>
      <w:r>
        <w:rPr>
          <w:bCs/>
        </w:rPr>
        <w:tab/>
      </w:r>
      <w:r w:rsidR="009360F4">
        <w:rPr>
          <w:bCs/>
        </w:rPr>
        <w:t xml:space="preserve">Predlagatelj FINA je dana 10. ožujka 2016. podnijela ovom sudu prijedlog za otvaranje stečajnog postupka nad dužnikom </w:t>
      </w:r>
      <w:r w:rsidR="009360F4">
        <w:t>FASADE STIROPOR j.d.o.o. za ličilačke i fasaderske radove, Vinkovci, A.G. Matoša 3, MBS: 030149255, OIB: 17097475643, temeljem odredbe članka 444. stav 2. Stečajnog zakona (Narodne novine 71/15) .</w:t>
      </w:r>
    </w:p>
    <w:p w:rsidRDefault="009360F4" w:rsidP="009360F4" w:rsidR="009360F4">
      <w:pPr>
        <w:pStyle w:val="Tijeloteksta"/>
      </w:pPr>
    </w:p>
    <w:p w:rsidRDefault="009360F4" w:rsidP="009360F4" w:rsidR="009360F4">
      <w:pPr>
        <w:pStyle w:val="Tijeloteksta"/>
      </w:pPr>
      <w:r>
        <w:tab/>
        <w:t>U prijedlogu navodi da na dan 1. rujna 2015.g. dužnik u Očevidniku redoslijeda osnova za plaćanje ima evidentirane neizvršene osnove za plaćanje u ukupnom iznosu od 1.509,96 kn, u koji iznos je uračunata i kamata i naknada FINE za provedbe ovrhe na novčanim sredstvima dužnika. Nadalje navodi da dužnik ima jednog zaposlenog radnika.</w:t>
      </w:r>
    </w:p>
    <w:p w:rsidRDefault="009360F4" w:rsidP="009360F4" w:rsidR="009360F4">
      <w:pPr>
        <w:pStyle w:val="Tijeloteksta"/>
      </w:pPr>
    </w:p>
    <w:p w:rsidRDefault="00DC0F81" w:rsidP="009360F4" w:rsidR="00DC0F81">
      <w:pPr>
        <w:pStyle w:val="Tijeloteksta"/>
      </w:pPr>
    </w:p>
    <w:p w:rsidRDefault="00DC0F81" w:rsidP="009360F4" w:rsidR="00DC0F81">
      <w:pPr>
        <w:pStyle w:val="Tijeloteksta"/>
      </w:pPr>
    </w:p>
    <w:p w:rsidRDefault="00DC0F81" w:rsidP="009360F4" w:rsidR="00DC0F81">
      <w:pPr>
        <w:pStyle w:val="Tijeloteksta"/>
      </w:pPr>
    </w:p>
    <w:p w:rsidRDefault="009360F4" w:rsidP="009360F4" w:rsidR="009360F4">
      <w:pPr>
        <w:pStyle w:val="Tijeloteksta"/>
      </w:pPr>
      <w:r>
        <w:tab/>
        <w:t>Navodi da na dan 9. ožujka 2016. dužnik u Jedinstvenom registru računa nema otvorene račune i oročena novčana sredstva.</w:t>
      </w:r>
    </w:p>
    <w:p w:rsidRDefault="009360F4" w:rsidP="009360F4" w:rsidR="009360F4">
      <w:pPr>
        <w:pStyle w:val="Tijeloteksta"/>
        <w:rPr>
          <w:bCs/>
        </w:rPr>
      </w:pPr>
    </w:p>
    <w:p w:rsidRDefault="009360F4" w:rsidP="009360F4" w:rsidR="009360F4">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9360F4" w:rsidP="009360F4" w:rsidR="009360F4">
      <w:pPr>
        <w:pStyle w:val="Tijeloteksta"/>
        <w:rPr>
          <w:bCs/>
        </w:rPr>
      </w:pPr>
    </w:p>
    <w:p w:rsidRDefault="009A6857" w:rsidP="009360F4"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9360F4">
        <w:rPr>
          <w:bCs/>
        </w:rPr>
        <w:t xml:space="preserve"> Davor Lamza dipl. oce. </w:t>
      </w:r>
      <w:r w:rsidR="00CB4C90">
        <w:rPr>
          <w:bCs/>
        </w:rPr>
        <w:t>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9360F4">
        <w:rPr>
          <w:bCs/>
        </w:rPr>
        <w:t xml:space="preserve">7. ožujak 2017. </w:t>
      </w:r>
      <w:r>
        <w:rPr>
          <w:bCs/>
        </w:rPr>
        <w:t xml:space="preserve"> godine. </w:t>
      </w:r>
    </w:p>
    <w:p w:rsidRDefault="009A6857" w:rsidP="009A6857" w:rsidR="009A6857">
      <w:pPr>
        <w:pStyle w:val="Tijeloteksta"/>
        <w:rPr>
          <w:bCs/>
        </w:rPr>
      </w:pPr>
    </w:p>
    <w:p w:rsidRDefault="009A6857" w:rsidP="009360F4" w:rsidR="00DC5D14" w:rsidRPr="009360F4">
      <w:pPr>
        <w:ind w:firstLine="708"/>
        <w:jc w:val="both"/>
        <w:rPr>
          <w:bCs/>
        </w:rPr>
      </w:pPr>
      <w:r>
        <w:rPr>
          <w:bCs/>
        </w:rPr>
        <w:t xml:space="preserve">Na ročištu radi rasprave o uvjetima za otvaranje stečajnog postupka održanom dana  </w:t>
      </w:r>
      <w:r w:rsidR="009360F4">
        <w:rPr>
          <w:bCs/>
        </w:rPr>
        <w:t xml:space="preserve">7. ožujka 2017. </w:t>
      </w:r>
      <w:r>
        <w:rPr>
          <w:bCs/>
        </w:rPr>
        <w:t xml:space="preserve"> godine, u odsutnosti uredno pozvanog predlagatelja FINE Regionalni centar Osijek</w:t>
      </w:r>
      <w:r w:rsidR="009360F4">
        <w:rPr>
          <w:bCs/>
        </w:rPr>
        <w:t xml:space="preserve"> i uredno pozvanog</w:t>
      </w:r>
      <w:r w:rsidR="00CB4C90">
        <w:rPr>
          <w:bCs/>
        </w:rPr>
        <w:t xml:space="preserve"> dužnika </w:t>
      </w:r>
      <w:r w:rsidR="00DC5D14">
        <w:rPr>
          <w:bCs/>
        </w:rPr>
        <w:t>izvršen je uvid u priloženu dokumentaciju:</w:t>
      </w:r>
      <w:r w:rsidR="009360F4">
        <w:t xml:space="preserve"> prijedlog od 10. ožujka 2016., izvadak iz sudskog registra od 11. ožujka 2016., potvrdu FINE Vinkovci o blokadi žiro računa od 3. veljače 2017., izvješće privremenog stečajnog upravitelja od 15. veljače 2017.,  prokazni popis imovine za dužnika ovjeren od strane javnog bilježnika Mirodara Kovač iz Vinkovaca dana 9. veljače 2017. godine, uvjerenje MUP-a PU Vukovarsko – srijemska od 2. ožujka 2017. godine, potvrdu Općinskog suda u Osijeku Zemljišno-knjižni odjel od 16. veljače 2017. godine i podatke HZMO za dužnika</w:t>
      </w:r>
    </w:p>
    <w:p w:rsidRDefault="009A6857" w:rsidP="009A6857" w:rsidR="009A6857">
      <w:pPr>
        <w:jc w:val="both"/>
      </w:pPr>
    </w:p>
    <w:p w:rsidRDefault="004D22DF" w:rsidP="00DC0F81" w:rsidR="009360F4">
      <w:pPr>
        <w:ind w:firstLine="708"/>
        <w:jc w:val="both"/>
      </w:pPr>
      <w:r>
        <w:t>Iz izvještaja privremenog  stečajnog upravitelja</w:t>
      </w:r>
      <w:r w:rsidR="009A6857">
        <w:t xml:space="preserve"> razvidno</w:t>
      </w:r>
      <w:r w:rsidR="00A917B2">
        <w:t xml:space="preserve"> </w:t>
      </w:r>
      <w:r w:rsidR="009360F4">
        <w:t xml:space="preserve">je da je žiro račun dužnika na dan 1. rujna 2015. blokiran za iznos od 1.509,96 kn.  Dužnik je imao jednog zaposlenog radnika u razdoblju od 6. kolovoza 2014. do 4. svibnja 2016. godine. Prema izjavi odgovorne osobe za vođenje knjigovodstva dužnika dužnik je 2014. izdao samo jednu fakturu za obavljeni posao i nakon toga nije bio aktivan. Također obračuna je samo jedna plaća za zaposlenog radnika kao dužnika, ujedno direktora dužnika, nakon čega plaće više nisu obračunavane niti su predavana godišnja financijska izvješća. Dužnik nema niti dugotrajne niti kratkotrajne imovine. </w:t>
      </w:r>
    </w:p>
    <w:p w:rsidRDefault="009360F4" w:rsidP="009360F4" w:rsidR="009360F4">
      <w:pPr>
        <w:jc w:val="both"/>
      </w:pPr>
    </w:p>
    <w:p w:rsidRDefault="009360F4" w:rsidP="00DC0F81" w:rsidR="00DC5D14">
      <w:pPr>
        <w:jc w:val="both"/>
      </w:pPr>
      <w:r>
        <w:tab/>
        <w:t xml:space="preserve">Na temelju podataka navedenih u izvješću privremeni stečajni upravitelj izvodi zaključak da je stečajni dužnik nesposoban za plaćanje i prezadužen, te budući da su kod dužnika ispunjeni stečajni razlozi predviđeni čl. 5. Stečajnog zakona (Narodne novine 71/15), a dužnik nema imovine ni za namirenje stečajnog postupka, predlaže stečajnom sucu, sukladno čl. 132. Stečajnog zakona donošenje rješenja o otvaranju i zaključenju stečajnog postupka nad dužnikom. </w:t>
      </w:r>
    </w:p>
    <w:p w:rsidRDefault="00C850D1" w:rsidP="00EC5BD3" w:rsidR="00C850D1"/>
    <w:p w:rsidRDefault="009A6857" w:rsidP="000D3657" w:rsidR="00DC0F81">
      <w:pPr>
        <w:ind w:firstLine="708"/>
        <w:jc w:val="both"/>
        <w:rPr>
          <w:bCs/>
        </w:rPr>
      </w:pPr>
      <w:r>
        <w:rPr>
          <w:bCs/>
        </w:rPr>
        <w:t>Kako je tijekom prethodnog postupka rješenjem utvrđeno da imovina koja bi ušla u stečajnu masu</w:t>
      </w:r>
      <w:r w:rsidR="00DC0F81">
        <w:rPr>
          <w:bCs/>
        </w:rPr>
        <w:t xml:space="preserve">  </w:t>
      </w:r>
      <w:r>
        <w:rPr>
          <w:bCs/>
        </w:rPr>
        <w:t xml:space="preserve">  nije</w:t>
      </w:r>
      <w:r w:rsidR="00DC0F81">
        <w:rPr>
          <w:bCs/>
        </w:rPr>
        <w:t xml:space="preserve"> </w:t>
      </w:r>
      <w:r>
        <w:rPr>
          <w:bCs/>
        </w:rPr>
        <w:t xml:space="preserve">  dovoljna </w:t>
      </w:r>
      <w:r w:rsidR="00DC0F81">
        <w:rPr>
          <w:bCs/>
        </w:rPr>
        <w:t xml:space="preserve"> </w:t>
      </w:r>
      <w:r>
        <w:rPr>
          <w:bCs/>
        </w:rPr>
        <w:t xml:space="preserve"> ni </w:t>
      </w:r>
      <w:r w:rsidR="00DC0F81">
        <w:rPr>
          <w:bCs/>
        </w:rPr>
        <w:t xml:space="preserve"> </w:t>
      </w:r>
      <w:r>
        <w:rPr>
          <w:bCs/>
        </w:rPr>
        <w:t xml:space="preserve"> za  namirenje  troškova  postupka,  sukladno  članku  </w:t>
      </w:r>
    </w:p>
    <w:p w:rsidRDefault="00DC0F81" w:rsidP="00DC0F81" w:rsidR="00DC0F81">
      <w:pPr>
        <w:jc w:val="both"/>
        <w:rPr>
          <w:bCs/>
        </w:rPr>
      </w:pPr>
    </w:p>
    <w:p w:rsidRDefault="00DC0F81" w:rsidP="00DC0F81" w:rsidR="00DC0F81">
      <w:pPr>
        <w:jc w:val="both"/>
        <w:rPr>
          <w:bCs/>
        </w:rPr>
      </w:pPr>
    </w:p>
    <w:p w:rsidRDefault="00DC0F81" w:rsidP="00DC0F81" w:rsidR="00DC0F81">
      <w:pPr>
        <w:jc w:val="both"/>
        <w:rPr>
          <w:bCs/>
        </w:rPr>
      </w:pPr>
    </w:p>
    <w:p w:rsidRDefault="009A6857" w:rsidP="00DC0F81" w:rsidR="009A6857">
      <w:pPr>
        <w:jc w:val="both"/>
        <w:rPr>
          <w:bCs/>
        </w:rPr>
      </w:pPr>
      <w:r>
        <w:rPr>
          <w:bCs/>
        </w:rPr>
        <w:t>132.  stav 1. Stečajnog zakona, stečajni sudac je rješenjem poslovni broj St-</w:t>
      </w:r>
      <w:r w:rsidR="00DC0F81">
        <w:rPr>
          <w:bCs/>
        </w:rPr>
        <w:t>540</w:t>
      </w:r>
      <w:r w:rsidR="00167754">
        <w:rPr>
          <w:bCs/>
        </w:rPr>
        <w:t>/16-1</w:t>
      </w:r>
      <w:r w:rsidR="00DC0F81">
        <w:rPr>
          <w:bCs/>
        </w:rPr>
        <w:t>5 od 7. ožujka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DC0F81">
        <w:rPr>
          <w:bCs/>
        </w:rPr>
        <w:t>1</w:t>
      </w:r>
      <w:r w:rsidR="00C850D1">
        <w:rPr>
          <w:bCs/>
        </w:rPr>
        <w:t>0</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sidR="00DC0F81">
        <w:rPr>
          <w:bCs/>
        </w:rPr>
        <w:t xml:space="preserve"> </w:t>
      </w:r>
      <w:r w:rsidR="00F319F9">
        <w:rPr>
          <w:bCs/>
        </w:rPr>
        <w:t xml:space="preserve">riješeno je kao </w:t>
      </w:r>
      <w:r w:rsidR="00DC0F81">
        <w:rPr>
          <w:bCs/>
        </w:rPr>
        <w:t xml:space="preserve">u izreci rješenja. </w:t>
      </w:r>
    </w:p>
    <w:p w:rsidRDefault="00801F0E" w:rsidP="009A6857" w:rsidR="00801F0E" w:rsidRPr="00524479">
      <w:pPr>
        <w:pStyle w:val="Tijeloteksta"/>
        <w:rPr>
          <w:sz w:val="20"/>
          <w:szCs w:val="20"/>
        </w:rPr>
      </w:pPr>
    </w:p>
    <w:p w:rsidRDefault="00801F0E" w:rsidP="00C4635E" w:rsidR="00801F0E">
      <w:pPr>
        <w:pStyle w:val="Tijeloteksta"/>
        <w:jc w:val="center"/>
      </w:pPr>
      <w:r>
        <w:t xml:space="preserve">U Osijeku </w:t>
      </w:r>
      <w:r w:rsidR="00DC0F81">
        <w:t>6. travan</w:t>
      </w:r>
      <w:r w:rsidR="00EC5BD3">
        <w:t xml:space="preserve">j 2017. </w:t>
      </w:r>
    </w:p>
    <w:p w:rsidRDefault="00DC0F81" w:rsidP="00C4635E" w:rsidR="00DC0F81">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DC0F81" w:rsidP="009A6857" w:rsidR="00DC0F81">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DC0F81" w:rsidP="009A6857" w:rsidR="00DC0F81">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DC0F81" w:rsidP="009A6857" w:rsidR="00DC0F8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DC0F81">
        <w:t>Davor Lamza</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C4635E">
        <w:t>Vinkovci</w:t>
      </w:r>
    </w:p>
    <w:p w:rsidRDefault="00935C43" w:rsidP="009A6857" w:rsidR="009A6857" w:rsidRPr="007B3432">
      <w:pPr>
        <w:pStyle w:val="Tijeloteksta"/>
        <w:numPr>
          <w:ilvl w:val="0"/>
          <w:numId w:val="21"/>
        </w:numPr>
        <w:jc w:val="left"/>
      </w:pPr>
      <w:r>
        <w:t xml:space="preserve">Porezna uprava </w:t>
      </w:r>
      <w:r w:rsidR="00131CC4">
        <w:t>Vinkovci</w:t>
      </w:r>
    </w:p>
    <w:p w:rsidRDefault="00131CC4" w:rsidP="009A6857" w:rsidR="009A6857">
      <w:pPr>
        <w:pStyle w:val="Tijeloteksta"/>
        <w:numPr>
          <w:ilvl w:val="0"/>
          <w:numId w:val="21"/>
        </w:numPr>
        <w:jc w:val="left"/>
      </w:pPr>
      <w:r>
        <w:t>ŽDO Vukovar</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DC0F81" w:rsidP="007B05F3" w:rsidR="005A2E90" w:rsidRPr="00A930D6">
      <w:pPr>
        <w:pStyle w:val="Tijeloteksta"/>
        <w:numPr>
          <w:ilvl w:val="0"/>
          <w:numId w:val="21"/>
        </w:numPr>
        <w:jc w:val="left"/>
      </w:pPr>
      <w:r>
        <w:t>kal.</w:t>
      </w:r>
      <w:r w:rsidR="006965AD">
        <w:t xml:space="preserve"> 27/4</w:t>
      </w:r>
    </w:p>
    <w:sectPr w:rsidSect="00DC0F81"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202759"/>
      <w:docPartObj>
        <w:docPartGallery w:val="Page Numbers (Top of Page)"/>
        <w:docPartUnique/>
      </w:docPartObj>
    </w:sdtPr>
    <w:sdtEndPr/>
    <w:sdtContent>
      <w:p w:rsidRDefault="00DC0F81" w:rsidR="00DC0F81">
        <w:pPr>
          <w:pStyle w:val="Zaglavlje"/>
          <w:jc w:val="center"/>
        </w:pPr>
        <w:r>
          <w:fldChar w:fldCharType="begin"/>
        </w:r>
        <w:r>
          <w:instrText>PAGE   \* MERGEFORMAT</w:instrText>
        </w:r>
        <w:r>
          <w:fldChar w:fldCharType="separate"/>
        </w:r>
        <w:r w:rsidR="005127E4">
          <w:rPr>
            <w:noProof/>
          </w:rPr>
          <w:t>1</w:t>
        </w:r>
        <w:r>
          <w:fldChar w:fldCharType="end"/>
        </w:r>
      </w:p>
      <w:p w:rsidRDefault="00DC0F81" w:rsidR="00DC0F81">
        <w:pPr>
          <w:pStyle w:val="Zaglavlje"/>
          <w:jc w:val="center"/>
        </w:pPr>
      </w:p>
      <w:p w:rsidRDefault="00DC0F81" w:rsidP="00DC0F81" w:rsidR="00D531CD">
        <w:pPr>
          <w:pStyle w:val="Zaglavlje"/>
          <w:jc w:val="right"/>
        </w:pPr>
        <w:r>
          <w:t>13 St-540/16-19</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27E4"/>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D7481"/>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965AD"/>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360F4"/>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49C"/>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0F81"/>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DC0F81"/>
    <w:rPr>
      <w:sz w:val="24"/>
      <w:szCs w:val="24"/>
    </w:rPr>
  </w:style>
  <w:style w:styleId="Tekstrezerviranogmjesta" w:type="character">
    <w:name w:val="Placeholder Text"/>
    <w:basedOn w:val="Zadanifontodlomka"/>
    <w:uiPriority w:val="99"/>
    <w:semiHidden/>
    <w:rsid w:val="005127E4"/>
    <w:rPr>
      <w:color w:val="808080"/>
      <w:bdr w:space="0" w:sz="0" w:color="auto" w:val="none"/>
      <w:shd w:fill="auto" w:color="auto" w:val="clear"/>
    </w:rPr>
  </w:style>
  <w:style w:customStyle="true" w:styleId="eSPISCCParagraphDefaultFont" w:type="character">
    <w:name w:val="eSPIS_CC_Paragraph Default Font"/>
    <w:basedOn w:val="Naglaeno"/>
    <w:rsid w:val="005127E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127E4"/>
    <w:rPr>
      <w:b/>
      <w:bCs/>
      <w:bdr w:space="0" w:sz="0" w:color="auto" w:val="none"/>
      <w:shd w:fill="FFFFCC" w:color="auto" w:val="clear"/>
      <w:lang w:val="hr-HR"/>
    </w:rPr>
  </w:style>
  <w:style w:customStyle="true" w:styleId="PozadinaSvijetloCrvena" w:type="character">
    <w:name w:val="Pozadina_SvijetloCrvena"/>
    <w:basedOn w:val="eSPISCCParagraphDefaultFont"/>
    <w:rsid w:val="005127E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127E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DC0F81"/>
    <w:rPr>
      <w:sz w:val="24"/>
      <w:szCs w:val="24"/>
    </w:rPr>
  </w:style>
  <w:style w:styleId="Tekstrezerviranogmjesta" w:type="character">
    <w:name w:val="Placeholder Text"/>
    <w:basedOn w:val="Zadanifontodlomka"/>
    <w:uiPriority w:val="99"/>
    <w:semiHidden/>
    <w:rsid w:val="005127E4"/>
    <w:rPr>
      <w:color w:val="808080"/>
      <w:bdr w:color="auto" w:space="0" w:sz="0" w:val="none"/>
      <w:shd w:color="auto" w:fill="auto" w:val="clear"/>
    </w:rPr>
  </w:style>
  <w:style w:customStyle="1" w:styleId="eSPISCCParagraphDefaultFont" w:type="character">
    <w:name w:val="eSPIS_CC_Paragraph Default Font"/>
    <w:basedOn w:val="Naglaeno"/>
    <w:rsid w:val="005127E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127E4"/>
    <w:rPr>
      <w:b/>
      <w:bCs/>
      <w:bdr w:color="auto" w:space="0" w:sz="0" w:val="none"/>
      <w:shd w:color="auto" w:fill="FFFFCC" w:val="clear"/>
      <w:lang w:val="hr-HR"/>
    </w:rPr>
  </w:style>
  <w:style w:customStyle="1" w:styleId="PozadinaSvijetloCrvena" w:type="character">
    <w:name w:val="Pozadina_SvijetloCrvena"/>
    <w:basedOn w:val="eSPISCCParagraphDefaultFont"/>
    <w:rsid w:val="005127E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127E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2142114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St-540/2016</izvorni_sadrzaj>
    <derivirana_varijabla naziv="DomainObject.Predmet.OznakaBroj_1">St-540/2016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FASADE STIROPOR j.d.o.o. za ličilačke i fasaderske radove</izvorni_sadrzaj>
    <derivirana_varijabla naziv="DomainObject.Predmet.ProtustrankaFormated_1">  FASADE STIROPOR j.d.o.o. za ličilačke i fasaderske radove</derivirana_varijabla>
  </DomainObject.Predmet.ProtustrankaFormated>
  <DomainObject.Predmet.ProtustrankaFormatedOIB>
    <izvorni_sadrzaj>  FASADE STIROPOR j.d.o.o. za ličilačke i fasaderske radove, OIB 17097475643</izvorni_sadrzaj>
    <derivirana_varijabla naziv="DomainObject.Predmet.ProtustrankaFormatedOIB_1">  FASADE STIROPOR j.d.o.o. za ličilačke i fasaderske radove, OIB 17097475643</derivirana_varijabla>
  </DomainObject.Predmet.ProtustrankaFormatedOIB>
  <DomainObject.Predmet.ProtustrankaFormatedWithAdress>
    <izvorni_sadrzaj> FASADE STIROPOR j.d.o.o. za ličilačke i fasaderske radove, A.G. Matoša 3, 32100 Vinkovci</izvorni_sadrzaj>
    <derivirana_varijabla naziv="DomainObject.Predmet.ProtustrankaFormatedWithAdress_1"> FASADE STIROPOR j.d.o.o. za ličilačke i fasaderske radove, A.G. Matoša 3, 32100 Vinkovci</derivirana_varijabla>
  </DomainObject.Predmet.ProtustrankaFormatedWithAdress>
  <DomainObject.Predmet.ProtustrankaFormatedWithAdressOIB>
    <izvorni_sadrzaj> FASADE STIROPOR j.d.o.o. za ličilačke i fasaderske radove, OIB 17097475643, A.G. Matoša 3, 32100 Vinkovci</izvorni_sadrzaj>
    <derivirana_varijabla naziv="DomainObject.Predmet.ProtustrankaFormatedWithAdressOIB_1"> FASADE STIROPOR j.d.o.o. za ličilačke i fasaderske radove, OIB 17097475643, A.G. Matoša 3, 32100 Vinkovci</derivirana_varijabla>
  </DomainObject.Predmet.ProtustrankaFormatedWithAdressOIB>
  <DomainObject.Predmet.ProtustrankaWithAdress>
    <izvorni_sadrzaj>FASADE STIROPOR j.d.o.o. za ličilačke i fasaderske radove A.G. Matoša 3, 32100 Vinkovci</izvorni_sadrzaj>
    <derivirana_varijabla naziv="DomainObject.Predmet.ProtustrankaWithAdress_1">FASADE STIROPOR j.d.o.o. za ličilačke i fasaderske radove A.G. Matoša 3, 32100 Vinkovci</derivirana_varijabla>
  </DomainObject.Predmet.ProtustrankaWithAdress>
  <DomainObject.Predmet.ProtustrankaWithAdressOIB>
    <izvorni_sadrzaj>FASADE STIROPOR j.d.o.o. za ličilačke i fasaderske radove, OIB 17097475643, A.G. Matoša 3, 32100 Vinkovci</izvorni_sadrzaj>
    <derivirana_varijabla naziv="DomainObject.Predmet.ProtustrankaWithAdressOIB_1">FASADE STIROPOR j.d.o.o. za ličilačke i fasaderske radove, OIB 17097475643, A.G. Matoša 3, 32100 Vinkovci</derivirana_varijabla>
  </DomainObject.Predmet.ProtustrankaWithAdressOIB>
  <DomainObject.Predmet.ProtustrankaNazivFormated>
    <izvorni_sadrzaj>FASADE STIROPOR j.d.o.o. za ličilačke i fasaderske radove</izvorni_sadrzaj>
    <derivirana_varijabla naziv="DomainObject.Predmet.ProtustrankaNazivFormated_1">FASADE STIROPOR j.d.o.o. za ličilačke i fasaderske radove</derivirana_varijabla>
  </DomainObject.Predmet.ProtustrankaNazivFormated>
  <DomainObject.Predmet.ProtustrankaNazivFormatedOIB>
    <izvorni_sadrzaj>FASADE STIROPOR j.d.o.o. za ličilačke i fasaderske radove, OIB 17097475643</izvorni_sadrzaj>
    <derivirana_varijabla naziv="DomainObject.Predmet.ProtustrankaNazivFormatedOIB_1">FASADE STIROPOR j.d.o.o. za ličilačke i fasaderske radove, OIB 17097475643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48260 Osijek Vojakovački</izvorni_sadrzaj>
    <derivirana_varijabla naziv="DomainObject.Predmet.StrankaFormatedWithAdress_1"> FINA RC OSIJEK, L. JEGERA 3, 48260 Osijek Vojakovački</derivirana_varijabla>
  </DomainObject.Predmet.StrankaFormatedWithAdress>
  <DomainObject.Predmet.StrankaFormatedWithAdressOIB>
    <izvorni_sadrzaj> FINA RC OSIJEK, OIB 85821130368, L. JEGERA 3, 48260 Osijek Vojakovački</izvorni_sadrzaj>
    <derivirana_varijabla naziv="DomainObject.Predmet.StrankaFormatedWithAdressOIB_1"> FINA RC OSIJEK, OIB 85821130368, L. JEGERA 3, 48260 Osijek Vojakovački</derivirana_varijabla>
  </DomainObject.Predmet.StrankaFormatedWithAdressOIB>
  <DomainObject.Predmet.StrankaWithAdress>
    <izvorni_sadrzaj>FINA RC OSIJEK L. JEGERA 3,48260 Osijek Vojakovački</izvorni_sadrzaj>
    <derivirana_varijabla naziv="DomainObject.Predmet.StrankaWithAdress_1">FINA RC OSIJEK L. JEGERA 3,48260 Osijek Vojakovački</derivirana_varijabla>
  </DomainObject.Predmet.StrankaWithAdress>
  <DomainObject.Predmet.StrankaWithAdressOIB>
    <izvorni_sadrzaj>FINA RC OSIJEK, OIB 85821130368, L. JEGERA 3,48260 Osijek Vojakovački</izvorni_sadrzaj>
    <derivirana_varijabla naziv="DomainObject.Predmet.StrankaWithAdressOIB_1">FINA RC OSIJEK, OIB 85821130368, L. JEGERA 3,48260 Osijek Vojakovački</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48260 Osijek Vojakovački</item>
    </izvorni_sadrzaj>
    <derivirana_varijabla naziv="DomainObject.Predmet.StrankaListFormatedWithAdress_1">
      <item>FINA RC OSIJEK, L. JEGERA 3, 48260 Osijek Vojakovački</item>
    </derivirana_varijabla>
  </DomainObject.Predmet.StrankaListFormatedWithAdress>
  <DomainObject.Predmet.StrankaListFormatedWithAdressOIB>
    <izvorni_sadrzaj>
      <item>FINA RC OSIJEK, OIB 85821130368, L. JEGERA 3, 48260 Osijek Vojakovački</item>
    </izvorni_sadrzaj>
    <derivirana_varijabla naziv="DomainObject.Predmet.StrankaListFormatedWithAdressOIB_1">
      <item>FINA RC OSIJEK, OIB 85821130368, L. JEGERA 3, 48260 Osijek Vojakovački</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FASADE STIROPOR j.d.o.o. za ličilačke i fasaderske radove</item>
    </izvorni_sadrzaj>
    <derivirana_varijabla naziv="DomainObject.Predmet.ProtuStrankaListFormated_1">
      <item>FASADE STIROPOR j.d.o.o. za ličilačke i fasaderske radove</item>
    </derivirana_varijabla>
  </DomainObject.Predmet.ProtuStrankaListFormated>
  <DomainObject.Predmet.ProtuStrankaListFormatedOIB>
    <izvorni_sadrzaj>
      <item>FASADE STIROPOR j.d.o.o. za ličilačke i fasaderske radove, OIB 17097475643</item>
    </izvorni_sadrzaj>
    <derivirana_varijabla naziv="DomainObject.Predmet.ProtuStrankaListFormatedOIB_1">
      <item>FASADE STIROPOR j.d.o.o. za ličilačke i fasaderske radove, OIB 17097475643</item>
    </derivirana_varijabla>
  </DomainObject.Predmet.ProtuStrankaListFormatedOIB>
  <DomainObject.Predmet.ProtuStrankaListFormatedWithAdress>
    <izvorni_sadrzaj>
      <item>FASADE STIROPOR j.d.o.o. za ličilačke i fasaderske radove, A.G. Matoša 3, 32100 Vinkovci</item>
    </izvorni_sadrzaj>
    <derivirana_varijabla naziv="DomainObject.Predmet.ProtuStrankaListFormatedWithAdress_1">
      <item>FASADE STIROPOR j.d.o.o. za ličilačke i fasaderske radove, A.G. Matoša 3, 32100 Vinkovci</item>
    </derivirana_varijabla>
  </DomainObject.Predmet.ProtuStrankaListFormatedWithAdress>
  <DomainObject.Predmet.ProtuStrankaListFormatedWithAdressOIB>
    <izvorni_sadrzaj>
      <item>FASADE STIROPOR j.d.o.o. za ličilačke i fasaderske radove, OIB 17097475643, A.G. Matoša 3, 32100 Vinkovci</item>
    </izvorni_sadrzaj>
    <derivirana_varijabla naziv="DomainObject.Predmet.ProtuStrankaListFormatedWithAdressOIB_1">
      <item>FASADE STIROPOR j.d.o.o. za ličilačke i fasaderske radove, OIB 17097475643, A.G. Matoša 3, 32100 Vinkovci</item>
    </derivirana_varijabla>
  </DomainObject.Predmet.ProtuStrankaListFormatedWithAdressOIB>
  <DomainObject.Predmet.ProtuStrankaListNazivFormated>
    <izvorni_sadrzaj>
      <item>FASADE STIROPOR j.d.o.o. za ličilačke i fasaderske radove</item>
    </izvorni_sadrzaj>
    <derivirana_varijabla naziv="DomainObject.Predmet.ProtuStrankaListNazivFormated_1">
      <item>FASADE STIROPOR j.d.o.o. za ličilačke i fasaderske radove</item>
    </derivirana_varijabla>
  </DomainObject.Predmet.ProtuStrankaListNazivFormated>
  <DomainObject.Predmet.ProtuStrankaListNazivFormatedOIB>
    <izvorni_sadrzaj>
      <item>FASADE STIROPOR j.d.o.o. za ličilačke i fasaderske radove, OIB 17097475643</item>
    </izvorni_sadrzaj>
    <derivirana_varijabla naziv="DomainObject.Predmet.ProtuStrankaListNazivFormatedOIB_1">
      <item>FASADE STIROPOR j.d.o.o. za ličilačke i fasaderske radove, OIB 17097475643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FASADE STIROPOR j.d.o.o. za ličilačke i fasaderske radove</izvorni_sadrzaj>
    <derivirana_varijabla naziv="DomainObject.Predmet.ProtustrankaIDrugi_1">FASADE STIROPOR j.d.o.o. za ličilačke i fasaderske radove</derivirana_varijabla>
  </DomainObject.Predmet.ProtustrankaIDrugi>
  <DomainObject.Predmet.StrankaIDrugiAdressOIB>
    <izvorni_sadrzaj>FINA RC OSIJEK, OIB 85821130368, L. JEGERA 3, 48260 Osijek Vojakovački</izvorni_sadrzaj>
    <derivirana_varijabla naziv="DomainObject.Predmet.StrankaIDrugiAdressOIB_1">FINA RC OSIJEK, OIB 85821130368, L. JEGERA 3, 48260 Osijek Vojakovački</derivirana_varijabla>
  </DomainObject.Predmet.StrankaIDrugiAdressOIB>
  <DomainObject.Predmet.ProtustrankaIDrugiAdressOIB>
    <izvorni_sadrzaj>FASADE STIROPOR j.d.o.o. za ličilačke i fasaderske radove, OIB 17097475643, A.G. Matoša 3, 32100 Vinkovci</izvorni_sadrzaj>
    <derivirana_varijabla naziv="DomainObject.Predmet.ProtustrankaIDrugiAdressOIB_1">FASADE STIROPOR j.d.o.o. za ličilačke i fasaderske radove, OIB 17097475643, A.G. Matoša 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FASADE STIROPOR j.d.o.o. za ličilačke i fasaderske radove</item>
    </izvorni_sadrzaj>
    <derivirana_varijabla naziv="DomainObject.Predmet.SudioniciListNaziv_1">
      <item>FINA RC OSIJEK</item>
      <item>FASADE STIROPOR j.d.o.o. za ličilačke i fasaderske radove</item>
    </derivirana_varijabla>
  </DomainObject.Predmet.SudioniciListNaziv>
  <DomainObject.Predmet.SudioniciListAdressOIB>
    <izvorni_sadrzaj>
      <item>FINA RC OSIJEK, OIB 85821130368, L. JEGERA 3,48260 Osijek Vojakovački</item>
      <item>FASADE STIROPOR j.d.o.o. za ličilačke i fasaderske radove, OIB 17097475643, A.G. Matoša 3,32100 Vinkovci</item>
    </izvorni_sadrzaj>
    <derivirana_varijabla naziv="DomainObject.Predmet.SudioniciListAdressOIB_1">
      <item>FINA RC OSIJEK, OIB 85821130368, L. JEGERA 3,48260 Osijek Vojakovački</item>
      <item>FASADE STIROPOR j.d.o.o. za ličilačke i fasaderske radove, OIB 17097475643, A.G. Matoša 3,32100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17097475643</item>
    </izvorni_sadrzaj>
    <derivirana_varijabla naziv="DomainObject.Predmet.SudioniciListNazivOIB_1">
      <item>, OIB 85821130368</item>
      <item>, OIB 17097475643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tem>Davor Lamza, OIB 55486063770, Zagrebačka 7 Osijek</item>
    </izvorni_sadrzaj>
    <derivirana_varijabla naziv="DomainObject.Predmet.StecajniUpraviteljiListAddressOIB_1">
      <item>Davor Lamza, OIB 55486063770, Zagrebačka 7 Osijek</item>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581051-81CA-4F52-99D0-F3DEBBDBD4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5338</properties:Characters>
  <properties:Lines>140</properties:Lines>
  <properties:Paragraphs>43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2017-04-06T06:13:00Z</dcterms:created>
  <dc:creator>hermanj</dc:creator>
  <cp:lastModifiedBy>Maja Kocijan</cp:lastModifiedBy>
  <cp:lastPrinted>2017-04-06T06:21:00Z</cp:lastPrinted>
  <dcterms:modified xmlns:xsi="http://www.w3.org/2001/XMLSchema-instance" xsi:type="dcterms:W3CDTF">2017-04-06T06:23:00Z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