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7c31" w14:paraId="0497c31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640686">
        <w:rPr>
          <w:rFonts w:hAnsi="Times New Roman" w:ascii="Times New Roman"/>
        </w:rPr>
        <w:t>10</w:t>
      </w:r>
      <w:r w:rsidR="00A4640D">
        <w:rPr>
          <w:rFonts w:hAnsi="Times New Roman" w:ascii="Times New Roman"/>
        </w:rPr>
        <w:t>21</w:t>
      </w:r>
      <w:r w:rsidRPr="00A15EE7">
        <w:rPr>
          <w:rFonts w:hAnsi="Times New Roman" w:ascii="Times New Roman"/>
        </w:rPr>
        <w:t>/15</w:t>
      </w:r>
      <w:r w:rsidR="00C51111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A4640D" w:rsidP="00A4640D" w:rsidR="00640686">
      <w:pPr>
        <w:jc w:val="both"/>
        <w:rPr>
          <w:rFonts w:hAnsi="Times New Roman" w:ascii="Times New Roman"/>
          <w:szCs w:val="24"/>
          <w:lang w:val="hr-HR"/>
        </w:rPr>
      </w:pPr>
      <w:r w:rsidRPr="00A4640D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NITI-GORDIĆ d.o.o. , Zagreb (Grad Zagreb), Preradovićeva 9 , OIB: 02658653815, dana </w:t>
      </w:r>
      <w:r>
        <w:rPr>
          <w:rFonts w:hAnsi="Times New Roman" w:ascii="Times New Roman"/>
          <w:szCs w:val="24"/>
          <w:lang w:val="hr-HR"/>
        </w:rPr>
        <w:t>11. studenoga</w:t>
      </w:r>
      <w:r w:rsidRPr="00A4640D">
        <w:rPr>
          <w:rFonts w:hAnsi="Times New Roman" w:ascii="Times New Roman"/>
          <w:szCs w:val="24"/>
          <w:lang w:val="hr-HR"/>
        </w:rPr>
        <w:t xml:space="preserve"> 2015. godine,</w:t>
      </w:r>
    </w:p>
    <w:p w:rsidRDefault="00A4640D" w:rsidP="00997BA9" w:rsidR="00A4640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64068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A4640D" w:rsidRPr="00A4640D">
        <w:rPr>
          <w:rFonts w:hAnsi="Times New Roman" w:ascii="Times New Roman"/>
          <w:szCs w:val="24"/>
          <w:lang w:val="hr-HR"/>
        </w:rPr>
        <w:t>NITI-GORDIĆ d.o.o. , Zagreb (Grad Zagreb), Preradovićeva 9 , OIB: 02658653815</w:t>
      </w:r>
    </w:p>
    <w:p w:rsidRDefault="00A4640D" w:rsidP="00937E6F" w:rsidR="00A4640D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3668">
        <w:rPr>
          <w:rFonts w:hAnsi="Times New Roman" w:ascii="Times New Roman"/>
          <w:lang w:val="hr-HR"/>
        </w:rPr>
        <w:t xml:space="preserve"> </w:t>
      </w:r>
      <w:r w:rsidR="00A4640D">
        <w:rPr>
          <w:rFonts w:hAnsi="Times New Roman" w:ascii="Times New Roman"/>
          <w:lang w:val="hr-HR"/>
        </w:rPr>
        <w:t>167.535,56</w:t>
      </w:r>
      <w:r w:rsidR="000657F0">
        <w:rPr>
          <w:rFonts w:hAnsi="Times New Roman" w:ascii="Times New Roman"/>
          <w:lang w:val="hr-HR"/>
        </w:rPr>
        <w:t xml:space="preserve"> </w:t>
      </w:r>
      <w:r w:rsidR="00D8538C">
        <w:rPr>
          <w:rFonts w:hAnsi="Times New Roman" w:ascii="Times New Roman"/>
          <w:lang w:val="hr-HR"/>
        </w:rPr>
        <w:t>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0657F0">
        <w:rPr>
          <w:rFonts w:hAnsi="Times New Roman" w:ascii="Times New Roman"/>
          <w:lang w:val="hr-HR"/>
        </w:rPr>
        <w:t>4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C51111" w:rsidP="00E91121" w:rsidR="00C5111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</w:rPr>
        <w:t xml:space="preserve">  </w:t>
      </w:r>
      <w:r w:rsidR="00D44D4F" w:rsidRPr="00A15EE7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51111" w:rsidP="00E91121" w:rsidR="00C5111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51111" w:rsidP="00E91121" w:rsidR="00C5111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51111" w:rsidP="00E91121" w:rsidR="00C5111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51111" w:rsidP="00E91121" w:rsidR="00C5111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C5111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C51111" w:rsidR="00C5111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30561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640686">
          <w:rPr>
            <w:rFonts w:hAnsi="Times New Roman" w:ascii="Times New Roman"/>
          </w:rPr>
          <w:t>10</w:t>
        </w:r>
        <w:r w:rsidR="00A4640D">
          <w:rPr>
            <w:rFonts w:hAnsi="Times New Roman" w:ascii="Times New Roman"/>
          </w:rPr>
          <w:t>21</w:t>
        </w:r>
        <w:r w:rsidR="000657F0">
          <w:rPr>
            <w:rFonts w:hAnsi="Times New Roman" w:ascii="Times New Roman"/>
          </w:rPr>
          <w:t>/</w:t>
        </w:r>
        <w:r w:rsidR="00D8538C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57F0"/>
    <w:rsid w:val="000B609B"/>
    <w:rsid w:val="000C47B3"/>
    <w:rsid w:val="000F2BDD"/>
    <w:rsid w:val="00112B50"/>
    <w:rsid w:val="00182088"/>
    <w:rsid w:val="002635B0"/>
    <w:rsid w:val="00305E0B"/>
    <w:rsid w:val="00393668"/>
    <w:rsid w:val="0042162E"/>
    <w:rsid w:val="0048203E"/>
    <w:rsid w:val="00532B71"/>
    <w:rsid w:val="005414AA"/>
    <w:rsid w:val="00542A6F"/>
    <w:rsid w:val="005532C1"/>
    <w:rsid w:val="005940E9"/>
    <w:rsid w:val="005F423F"/>
    <w:rsid w:val="00614438"/>
    <w:rsid w:val="00616A64"/>
    <w:rsid w:val="006356C5"/>
    <w:rsid w:val="00640686"/>
    <w:rsid w:val="00730561"/>
    <w:rsid w:val="007A29F9"/>
    <w:rsid w:val="00840E3D"/>
    <w:rsid w:val="00885C18"/>
    <w:rsid w:val="00897941"/>
    <w:rsid w:val="0093081C"/>
    <w:rsid w:val="00937E6F"/>
    <w:rsid w:val="00981111"/>
    <w:rsid w:val="00997BA9"/>
    <w:rsid w:val="009C7C25"/>
    <w:rsid w:val="00A00A65"/>
    <w:rsid w:val="00A15EE7"/>
    <w:rsid w:val="00A4640D"/>
    <w:rsid w:val="00A80A2A"/>
    <w:rsid w:val="00A95334"/>
    <w:rsid w:val="00AB7883"/>
    <w:rsid w:val="00AF40B4"/>
    <w:rsid w:val="00B03169"/>
    <w:rsid w:val="00C255CF"/>
    <w:rsid w:val="00C51111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305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5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56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5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5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305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5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56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5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5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St-1021/2015</izvorni_sadrzaj>
    <derivirana_varijabla naziv="DomainObject.Predmet.OznakaBroj_1">St-1021/2015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NITI-GORDIĆ d.o.o.</izvorni_sadrzaj>
    <derivirana_varijabla naziv="DomainObject.Predmet.ProtustrankaFormated_1">  NITI-GORDIĆ d.o.o.</derivirana_varijabla>
  </DomainObject.Predmet.ProtustrankaFormated>
  <DomainObject.Predmet.ProtustrankaFormatedOIB>
    <izvorni_sadrzaj>  NITI-GORDIĆ d.o.o., OIB 02658653815</izvorni_sadrzaj>
    <derivirana_varijabla naziv="DomainObject.Predmet.ProtustrankaFormatedOIB_1">  NITI-GORDIĆ d.o.o., OIB 02658653815</derivirana_varijabla>
  </DomainObject.Predmet.ProtustrankaFormatedOIB>
  <DomainObject.Predmet.ProtustrankaFormatedWithAdress>
    <izvorni_sadrzaj> NITI-GORDIĆ d.o.o., Preradovićeva 9, 10000 Zagreb</izvorni_sadrzaj>
    <derivirana_varijabla naziv="DomainObject.Predmet.ProtustrankaFormatedWithAdress_1"> NITI-GORDIĆ d.o.o., Preradovićeva 9, 10000 Zagreb</derivirana_varijabla>
  </DomainObject.Predmet.ProtustrankaFormatedWithAdress>
  <DomainObject.Predmet.ProtustrankaFormatedWithAdressOIB>
    <izvorni_sadrzaj> NITI-GORDIĆ d.o.o., OIB 02658653815, Preradovićeva 9, 10000 Zagreb</izvorni_sadrzaj>
    <derivirana_varijabla naziv="DomainObject.Predmet.ProtustrankaFormatedWithAdressOIB_1"> NITI-GORDIĆ d.o.o., OIB 02658653815, Preradovićeva 9, 10000 Zagreb</derivirana_varijabla>
  </DomainObject.Predmet.ProtustrankaFormatedWithAdressOIB>
  <DomainObject.Predmet.ProtustrankaWithAdress>
    <izvorni_sadrzaj>NITI-GORDIĆ d.o.o. Preradovićeva 9, 10000 Zagreb</izvorni_sadrzaj>
    <derivirana_varijabla naziv="DomainObject.Predmet.ProtustrankaWithAdress_1">NITI-GORDIĆ d.o.o. Preradovićeva 9, 10000 Zagreb</derivirana_varijabla>
  </DomainObject.Predmet.ProtustrankaWithAdress>
  <DomainObject.Predmet.ProtustrankaWithAdressOIB>
    <izvorni_sadrzaj>NITI-GORDIĆ d.o.o., OIB 02658653815, Preradovićeva 9, 10000 Zagreb</izvorni_sadrzaj>
    <derivirana_varijabla naziv="DomainObject.Predmet.ProtustrankaWithAdressOIB_1">NITI-GORDIĆ d.o.o., OIB 02658653815, Preradovićeva 9, 10000 Zagreb</derivirana_varijabla>
  </DomainObject.Predmet.ProtustrankaWithAdressOIB>
  <DomainObject.Predmet.ProtustrankaNazivFormated>
    <izvorni_sadrzaj>NITI-GORDIĆ d.o.o.</izvorni_sadrzaj>
    <derivirana_varijabla naziv="DomainObject.Predmet.ProtustrankaNazivFormated_1">NITI-GORDIĆ d.o.o.</derivirana_varijabla>
  </DomainObject.Predmet.ProtustrankaNazivFormated>
  <DomainObject.Predmet.ProtustrankaNazivFormatedOIB>
    <izvorni_sadrzaj>NITI-GORDIĆ d.o.o., OIB 02658653815</izvorni_sadrzaj>
    <derivirana_varijabla naziv="DomainObject.Predmet.ProtustrankaNazivFormatedOIB_1">NITI-GORDIĆ d.o.o., OIB 02658653815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NITI-GORDIĆ d.o.o.</item>
    </izvorni_sadrzaj>
    <derivirana_varijabla naziv="DomainObject.Predmet.ProtuStrankaListFormated_1">
      <item>NITI-GORDIĆ d.o.o.</item>
    </derivirana_varijabla>
  </DomainObject.Predmet.ProtuStrankaListFormated>
  <DomainObject.Predmet.ProtuStrankaListFormatedOIB>
    <izvorni_sadrzaj>
      <item>NITI-GORDIĆ d.o.o., OIB 02658653815</item>
    </izvorni_sadrzaj>
    <derivirana_varijabla naziv="DomainObject.Predmet.ProtuStrankaListFormatedOIB_1">
      <item>NITI-GORDIĆ d.o.o., OIB 02658653815</item>
    </derivirana_varijabla>
  </DomainObject.Predmet.ProtuStrankaListFormatedOIB>
  <DomainObject.Predmet.ProtuStrankaListFormatedWithAdress>
    <izvorni_sadrzaj>
      <item>NITI-GORDIĆ d.o.o., Preradovićeva 9, 10000 Zagreb</item>
    </izvorni_sadrzaj>
    <derivirana_varijabla naziv="DomainObject.Predmet.ProtuStrankaListFormatedWithAdress_1">
      <item>NITI-GORDIĆ d.o.o., Preradovićeva 9, 10000 Zagreb</item>
    </derivirana_varijabla>
  </DomainObject.Predmet.ProtuStrankaListFormatedWithAdress>
  <DomainObject.Predmet.ProtuStrankaListFormatedWithAdressOIB>
    <izvorni_sadrzaj>
      <item>NITI-GORDIĆ d.o.o., OIB 02658653815, Preradovićeva 9, 10000 Zagreb</item>
    </izvorni_sadrzaj>
    <derivirana_varijabla naziv="DomainObject.Predmet.ProtuStrankaListFormatedWithAdressOIB_1">
      <item>NITI-GORDIĆ d.o.o., OIB 02658653815, Preradovićeva 9, 10000 Zagreb</item>
    </derivirana_varijabla>
  </DomainObject.Predmet.ProtuStrankaListFormatedWithAdressOIB>
  <DomainObject.Predmet.ProtuStrankaListNazivFormated>
    <izvorni_sadrzaj>
      <item>NITI-GORDIĆ d.o.o.</item>
    </izvorni_sadrzaj>
    <derivirana_varijabla naziv="DomainObject.Predmet.ProtuStrankaListNazivFormated_1">
      <item>NITI-GORDIĆ d.o.o.</item>
    </derivirana_varijabla>
  </DomainObject.Predmet.ProtuStrankaListNazivFormated>
  <DomainObject.Predmet.ProtuStrankaListNazivFormatedOIB>
    <izvorni_sadrzaj>
      <item>NITI-GORDIĆ d.o.o., OIB 02658653815</item>
    </izvorni_sadrzaj>
    <derivirana_varijabla naziv="DomainObject.Predmet.ProtuStrankaListNazivFormatedOIB_1">
      <item>NITI-GORDIĆ d.o.o., OIB 02658653815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NITI-GORDIĆ d.o.o.</izvorni_sadrzaj>
    <derivirana_varijabla naziv="DomainObject.Predmet.ProtustrankaIDrugi_1">NITI-GORDIĆ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NITI-GORDIĆ d.o.o., OIB 02658653815, Preradovićeva 9, 10000 Zagreb</izvorni_sadrzaj>
    <derivirana_varijabla naziv="DomainObject.Predmet.ProtustrankaIDrugiAdressOIB_1">NITI-GORDIĆ d.o.o., OIB 02658653815, Preradovićeva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NITI-GORDIĆ d.o.o.</item>
      <item>FINA Regionalni centar Zagreb</item>
      <item>Hrvatski zavod za mirovinsko osiguranje</item>
    </izvorni_sadrzaj>
    <derivirana_varijabla naziv="DomainObject.Predmet.SudioniciListNaziv_1">
      <item>NITI-GORDIĆ d.o.o.</item>
      <item>FINA Regionalni centar Zagreb</item>
      <item>Hrvatski zavod za mirovinsko osiguranje</item>
    </derivirana_varijabla>
  </DomainObject.Predmet.SudioniciListNaziv>
  <DomainObject.Predmet.SudioniciListAdressOIB>
    <izvorni_sadrzaj>
      <item>NITI-GORDIĆ d.o.o., OIB 02658653815, Preradovićeva 9,10000 Zagreb</item>
      <item>FINA Regionalni centar Zagreb, OIB 85821130368, Trg svibanjskih žrtava 1995. 1,10000 Zagreb</item>
      <item>Hrvatski zavod za mirovinsko osiguranje, Trpimirova 4,10000 Zagreb</item>
    </izvorni_sadrzaj>
    <derivirana_varijabla naziv="DomainObject.Predmet.SudioniciListAdressOIB_1">
      <item>NITI-GORDIĆ d.o.o., OIB 02658653815, Preradovićeva 9,10000 Zagreb</item>
      <item>FINA Regionalni centar Zagreb, OIB 85821130368, Trg svibanjskih žrtava 1995. 1,10000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02658653815</item>
      <item>, OIB 85821130368</item>
      <item>, OIB null</item>
    </izvorni_sadrzaj>
    <derivirana_varijabla naziv="DomainObject.Predmet.SudioniciListNazivOIB_1">
      <item>, OIB 02658653815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382</properties:Words>
  <properties:Characters>2035</properties:Characters>
  <properties:Lines>113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2015-11-12T11:52:00Z</dcterms:created>
  <dc:creator>Sudsko vijeæe</dc:creator>
  <cp:lastModifiedBy>Jadranka Zelić</cp:lastModifiedBy>
  <cp:lastPrinted>2015-11-12T13:03:00Z</cp:lastPrinted>
  <dcterms:modified xmlns:xsi="http://www.w3.org/2001/XMLSchema-instance" xsi:type="dcterms:W3CDTF">2015-11-12T13:03:00Z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