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1efbb" w14:paraId="a91efbb" w:rsidRDefault="0069191E" w:rsidP="007E47D6" w:rsidR="007E47D6" w:rsidRPr="007E47D6">
      <w:pPr>
        <w:ind w:firstLine="708"/>
        <w15:collapsed w:val="false"/>
        <w:rPr>
          <w:rFonts w:eastAsia="Calibri"/>
          <w:lang w:val="hr-HR"/>
        </w:rPr>
      </w:pPr>
      <w:bookmarkStart w:name="_GoBack" w:id="0"/>
      <w:bookmarkEnd w:id="0"/>
      <w:r w:rsidRPr="0087646C">
        <w:rPr>
          <w:lang w:val="hr-HR"/>
        </w:rPr>
        <w:t xml:space="preserve">    </w:t>
      </w:r>
      <w:r w:rsidR="007E47D6"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EF279A" w:rsidRPr="00B40A1C">
        <w:t xml:space="preserve">Poslovni broj: 12. </w:t>
      </w:r>
      <w:r w:rsidR="00EA4338" w:rsidRPr="00B40A1C">
        <w:t>St-273/2017</w:t>
      </w:r>
      <w:r w:rsidR="00EA4338">
        <w:t>-28</w:t>
      </w:r>
    </w:p>
    <w:p w:rsidRDefault="007E47D6" w:rsidP="007E47D6" w:rsidR="007E47D6" w:rsidRPr="007E47D6">
      <w:pPr>
        <w:rPr>
          <w:rFonts w:eastAsia="Calibri"/>
          <w:lang w:val="hr-HR"/>
        </w:rPr>
      </w:pPr>
      <w:r w:rsidRPr="007E47D6">
        <w:rPr>
          <w:rFonts w:eastAsia="Calibri"/>
          <w:lang w:val="hr-HR"/>
        </w:rPr>
        <w:t>REPUBLIKA HRVATSKA</w:t>
      </w:r>
    </w:p>
    <w:p w:rsidRDefault="007E47D6" w:rsidP="007E47D6" w:rsidR="007E47D6" w:rsidRPr="007E47D6">
      <w:pPr>
        <w:rPr>
          <w:rFonts w:eastAsia="Calibri"/>
          <w:lang w:val="hr-HR"/>
        </w:rPr>
      </w:pPr>
      <w:r w:rsidRPr="007E47D6">
        <w:rPr>
          <w:rFonts w:eastAsia="Calibri"/>
          <w:lang w:val="hr-HR"/>
        </w:rPr>
        <w:t>TRGOVAČKI SUD U SPLITU</w:t>
      </w:r>
    </w:p>
    <w:p w:rsidRDefault="007E47D6" w:rsidP="007E47D6" w:rsidR="007E47D6" w:rsidRPr="007E47D6">
      <w:pPr>
        <w:rPr>
          <w:rFonts w:eastAsia="Calibri"/>
          <w:lang w:val="hr-HR"/>
        </w:rPr>
      </w:pPr>
      <w:r w:rsidRPr="007E47D6">
        <w:rPr>
          <w:rFonts w:eastAsia="Calibri"/>
          <w:lang w:val="hr-HR"/>
        </w:rPr>
        <w:t>Split, Sukoišanska br. 6</w:t>
      </w:r>
    </w:p>
    <w:p w:rsidRDefault="007E47D6" w:rsidP="007E47D6" w:rsidR="007E47D6" w:rsidRPr="007E47D6">
      <w:pPr>
        <w:rPr>
          <w:rFonts w:eastAsia="Calibri"/>
          <w:lang w:val="hr-HR"/>
        </w:rPr>
      </w:pPr>
    </w:p>
    <w:p w:rsidRDefault="007E47D6" w:rsidP="007E47D6" w:rsidR="007E47D6" w:rsidRPr="007E47D6">
      <w:pPr>
        <w:jc w:val="center"/>
        <w:rPr>
          <w:rFonts w:eastAsia="Calibri"/>
          <w:lang w:val="hr-HR"/>
        </w:rPr>
      </w:pPr>
      <w:r>
        <w:rPr>
          <w:rFonts w:eastAsia="Calibri"/>
          <w:lang w:val="hr-HR"/>
        </w:rPr>
        <w:t>U   I M E   R E P U B L I K E    H R V A T S K E</w:t>
      </w:r>
    </w:p>
    <w:p w:rsidRDefault="007E47D6" w:rsidP="007E47D6" w:rsidR="007E47D6" w:rsidRPr="007E47D6">
      <w:pPr>
        <w:jc w:val="center"/>
        <w:rPr>
          <w:rFonts w:eastAsia="Calibri"/>
          <w:lang w:val="hr-HR"/>
        </w:rPr>
      </w:pPr>
    </w:p>
    <w:p w:rsidRDefault="007E47D6" w:rsidP="007E47D6" w:rsidR="007E47D6" w:rsidRPr="007E47D6">
      <w:pPr>
        <w:jc w:val="center"/>
        <w:rPr>
          <w:rFonts w:eastAsia="Calibri"/>
          <w:lang w:val="hr-HR"/>
        </w:rPr>
      </w:pPr>
      <w:r w:rsidRPr="007E47D6">
        <w:rPr>
          <w:rFonts w:eastAsia="Calibri"/>
          <w:lang w:val="hr-HR"/>
        </w:rPr>
        <w:t>R J E Š E N J E</w:t>
      </w:r>
    </w:p>
    <w:p w:rsidRDefault="007E47D6" w:rsidP="007E47D6" w:rsidR="007E47D6" w:rsidRPr="007E47D6">
      <w:pPr>
        <w:jc w:val="center"/>
        <w:rPr>
          <w:rFonts w:eastAsia="Calibri"/>
          <w:b/>
          <w:szCs w:val="22"/>
          <w:lang w:val="hr-HR"/>
        </w:rPr>
      </w:pPr>
    </w:p>
    <w:p w:rsidRDefault="00EA4338" w:rsidP="007E47D6" w:rsidR="0069191E" w:rsidRPr="006E71A3">
      <w:pPr>
        <w:ind w:firstLine="708"/>
        <w:jc w:val="both"/>
        <w:rPr>
          <w:lang w:val="hr-HR"/>
        </w:rPr>
      </w:pPr>
      <w:r w:rsidRPr="00EA4338">
        <w:rPr>
          <w:lang w:val="hr-HR"/>
        </w:rPr>
        <w:t>Trgovački sud u Splitu, po sucu tog suda Pašku Bačiću, kao stečajnom sucu, u stečajnom postupku povodom prijedloga predlagatelja – vjerovnika REPUBLIKE HRVATSKE, Ministarstva financija, OIB: 18683136487, zastupanog po Županijskom državnom odvjetništvu u Splitu, za otvaranje stečajnog postupka nad dužnikom ELTI, d.o.o. Split, Makarska 1, OIB: 22468500754</w:t>
      </w:r>
      <w:r w:rsidR="0030193A">
        <w:rPr>
          <w:lang w:val="hr-HR"/>
        </w:rPr>
        <w:t>, 27</w:t>
      </w:r>
      <w:r w:rsidR="0069191E" w:rsidRPr="006E71A3">
        <w:rPr>
          <w:lang w:val="hr-HR"/>
        </w:rPr>
        <w:t>. prosinca 2018.</w:t>
      </w:r>
    </w:p>
    <w:p w:rsidRDefault="0069191E" w:rsidP="0069191E" w:rsidR="0069191E" w:rsidRPr="00FB3897">
      <w:pPr>
        <w:jc w:val="both"/>
        <w:rPr>
          <w:sz w:val="16"/>
          <w:szCs w:val="16"/>
          <w:lang w:val="hr-HR"/>
        </w:rPr>
      </w:pPr>
    </w:p>
    <w:p w:rsidRDefault="006F3B71" w:rsidP="00D4027A" w:rsidR="006F3B71" w:rsidRPr="00FB3897">
      <w:pPr>
        <w:rPr>
          <w:sz w:val="20"/>
          <w:szCs w:val="20"/>
          <w:lang w:val="hr-HR"/>
        </w:rPr>
      </w:pPr>
    </w:p>
    <w:p w:rsidRDefault="00803902" w:rsidP="00D4027A" w:rsidR="00D4027A" w:rsidRPr="0087646C">
      <w:pPr>
        <w:jc w:val="center"/>
        <w:rPr>
          <w:lang w:val="hr-HR"/>
        </w:rPr>
      </w:pPr>
      <w:r w:rsidRPr="0087646C">
        <w:rPr>
          <w:lang w:val="hr-HR"/>
        </w:rPr>
        <w:t>r i j e š i o</w:t>
      </w:r>
      <w:r w:rsidR="00D4027A" w:rsidRPr="0087646C">
        <w:rPr>
          <w:lang w:val="hr-HR"/>
        </w:rPr>
        <w:t xml:space="preserve">   j e                                               </w:t>
      </w:r>
    </w:p>
    <w:p w:rsidRDefault="00D4027A" w:rsidP="00D4027A" w:rsidR="00D4027A" w:rsidRPr="0087646C">
      <w:pPr>
        <w:jc w:val="both"/>
        <w:rPr>
          <w:lang w:val="hr-HR"/>
        </w:rPr>
      </w:pPr>
    </w:p>
    <w:p w:rsidRDefault="00BF08D9" w:rsidP="00BF08D9" w:rsidR="00BF08D9" w:rsidRPr="0087646C">
      <w:pPr>
        <w:pStyle w:val="Naslov3"/>
        <w:ind w:firstLine="12" w:left="708"/>
        <w:rPr>
          <w:b w:val="false"/>
          <w:szCs w:val="24"/>
          <w:lang w:val="hr-HR"/>
        </w:rPr>
      </w:pPr>
      <w:r w:rsidRPr="0087646C">
        <w:rPr>
          <w:b w:val="false"/>
          <w:szCs w:val="24"/>
          <w:lang w:val="hr-HR"/>
        </w:rPr>
        <w:t xml:space="preserve">I. Otvara se stečajni postupak nad dužnikom </w:t>
      </w:r>
      <w:r w:rsidR="00EA4338" w:rsidRPr="00EA4338">
        <w:rPr>
          <w:b w:val="false"/>
          <w:szCs w:val="24"/>
          <w:lang w:val="hr-HR"/>
        </w:rPr>
        <w:t>ELTI, d.o.o. Split, Makarska 1, OIB: 22468500754</w:t>
      </w:r>
      <w:r w:rsidRPr="0087646C">
        <w:rPr>
          <w:b w:val="false"/>
          <w:szCs w:val="24"/>
          <w:lang w:val="hr-HR"/>
        </w:rPr>
        <w:t xml:space="preserve">. </w:t>
      </w:r>
    </w:p>
    <w:p w:rsidRDefault="00BF08D9" w:rsidP="00BF08D9" w:rsidR="00BF08D9" w:rsidRPr="0087646C">
      <w:pPr>
        <w:jc w:val="both"/>
        <w:rPr>
          <w:lang w:val="hr-HR"/>
        </w:rPr>
      </w:pPr>
    </w:p>
    <w:p w:rsidRDefault="00BF08D9" w:rsidP="00BF08D9" w:rsidR="00BF08D9" w:rsidRPr="0087646C">
      <w:pPr>
        <w:ind w:firstLine="12" w:left="708"/>
        <w:jc w:val="both"/>
        <w:rPr>
          <w:lang w:val="hr-HR"/>
        </w:rPr>
      </w:pPr>
      <w:r w:rsidRPr="0087646C">
        <w:rPr>
          <w:lang w:val="hr-HR"/>
        </w:rPr>
        <w:t>II. Stečajni postupak je otvoren</w:t>
      </w:r>
      <w:r w:rsidR="00262B27" w:rsidRPr="0087646C">
        <w:rPr>
          <w:lang w:val="hr-HR"/>
        </w:rPr>
        <w:t xml:space="preserve"> </w:t>
      </w:r>
      <w:r w:rsidR="0030193A">
        <w:rPr>
          <w:lang w:val="hr-HR"/>
        </w:rPr>
        <w:t>27</w:t>
      </w:r>
      <w:r w:rsidR="00EF279A">
        <w:rPr>
          <w:lang w:val="hr-HR"/>
        </w:rPr>
        <w:t>.</w:t>
      </w:r>
      <w:r w:rsidR="0069191E" w:rsidRPr="0087646C">
        <w:rPr>
          <w:lang w:val="hr-HR"/>
        </w:rPr>
        <w:t xml:space="preserve"> prosinca 2018</w:t>
      </w:r>
      <w:r w:rsidRPr="0087646C">
        <w:rPr>
          <w:lang w:val="hr-HR"/>
        </w:rPr>
        <w:t>. u</w:t>
      </w:r>
      <w:r w:rsidR="00262B27" w:rsidRPr="0087646C">
        <w:rPr>
          <w:lang w:val="hr-HR"/>
        </w:rPr>
        <w:t xml:space="preserve"> </w:t>
      </w:r>
      <w:r w:rsidR="0030193A">
        <w:rPr>
          <w:lang w:val="hr-HR"/>
        </w:rPr>
        <w:t>12,30</w:t>
      </w:r>
      <w:r w:rsidRPr="0087646C">
        <w:rPr>
          <w:lang w:val="hr-HR"/>
        </w:rPr>
        <w:t xml:space="preserve"> sati, kada je ovo rješenje objavljeno na mrežnoj stranici e-Oglasna ploča sudova.</w:t>
      </w:r>
    </w:p>
    <w:p w:rsidRDefault="00BF08D9" w:rsidP="00BF08D9" w:rsidR="00BF08D9" w:rsidRPr="0087646C">
      <w:pPr>
        <w:ind w:firstLine="12" w:left="708"/>
        <w:jc w:val="both"/>
        <w:rPr>
          <w:lang w:val="hr-HR"/>
        </w:rPr>
      </w:pPr>
    </w:p>
    <w:p w:rsidRDefault="00BF08D9" w:rsidP="00284ABD" w:rsidR="00BF08D9" w:rsidRPr="00EA4338">
      <w:pPr>
        <w:ind w:left="708"/>
        <w:jc w:val="both"/>
        <w:rPr>
          <w:lang w:val="hr-HR"/>
        </w:rPr>
      </w:pPr>
      <w:r w:rsidRPr="0087646C">
        <w:rPr>
          <w:lang w:val="hr-HR"/>
        </w:rPr>
        <w:t>III. Za stečajnog upravitelja imenuje se</w:t>
      </w:r>
      <w:r w:rsidR="00262B27" w:rsidRPr="0087646C">
        <w:rPr>
          <w:lang w:val="hr-HR"/>
        </w:rPr>
        <w:t xml:space="preserve"> </w:t>
      </w:r>
      <w:r w:rsidR="00EA4338" w:rsidRPr="00EA4338">
        <w:rPr>
          <w:lang w:val="hr-HR"/>
        </w:rPr>
        <w:t>Josip Hrga, dipl. pravnik iz Splita, Bihaćka 15/III, OIB: 15662494844</w:t>
      </w:r>
      <w:r w:rsidRPr="00EA4338">
        <w:rPr>
          <w:lang w:val="hr-HR"/>
        </w:rPr>
        <w:t>.</w:t>
      </w:r>
    </w:p>
    <w:p w:rsidRDefault="00BF08D9" w:rsidP="00BF08D9" w:rsidR="00BF08D9" w:rsidRPr="0087646C">
      <w:pPr>
        <w:jc w:val="both"/>
        <w:rPr>
          <w:lang w:val="hr-HR"/>
        </w:rPr>
      </w:pPr>
    </w:p>
    <w:p w:rsidRDefault="00BF08D9" w:rsidP="00E24C38" w:rsidR="00BF08D9" w:rsidRPr="0087646C">
      <w:pPr>
        <w:pStyle w:val="Naslov3"/>
        <w:ind w:firstLine="12" w:left="708"/>
        <w:rPr>
          <w:b w:val="false"/>
          <w:szCs w:val="24"/>
          <w:lang w:val="hr-HR"/>
        </w:rPr>
      </w:pPr>
      <w:r w:rsidRPr="0087646C">
        <w:rPr>
          <w:b w:val="false"/>
          <w:szCs w:val="24"/>
          <w:lang w:val="hr-HR"/>
        </w:rPr>
        <w:t xml:space="preserve">IV. Zaključuje se stečajni postupak nad dužnikom </w:t>
      </w:r>
      <w:r w:rsidR="00EA4338" w:rsidRPr="00EA4338">
        <w:rPr>
          <w:b w:val="false"/>
          <w:szCs w:val="24"/>
          <w:lang w:val="hr-HR"/>
        </w:rPr>
        <w:t>ELTI, d.o.o. Split, Makarska 1, OIB: 22468500754</w:t>
      </w:r>
      <w:r w:rsidR="00EA4338">
        <w:rPr>
          <w:b w:val="false"/>
          <w:lang w:val="hr-HR"/>
        </w:rPr>
        <w:t>, MBS: 060149287</w:t>
      </w:r>
      <w:r w:rsidRPr="0087646C">
        <w:rPr>
          <w:b w:val="false"/>
          <w:szCs w:val="24"/>
          <w:lang w:val="hr-HR"/>
        </w:rPr>
        <w:t>.</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VII. Ovo rješenje će se objaviti na mrežnoj stranici e-Oglasna ploča sudova.</w:t>
      </w:r>
    </w:p>
    <w:p w:rsidRDefault="007B4A82" w:rsidP="00BF08D9" w:rsidR="007B4A82" w:rsidRPr="00FB3897">
      <w:pPr>
        <w:jc w:val="both"/>
        <w:rPr>
          <w:sz w:val="18"/>
          <w:szCs w:val="18"/>
          <w:lang w:val="hr-HR"/>
        </w:rPr>
      </w:pPr>
    </w:p>
    <w:p w:rsidRDefault="007B4A82" w:rsidP="0006739B" w:rsidR="007B4A82" w:rsidRPr="00ED6DF1">
      <w:pPr>
        <w:jc w:val="both"/>
        <w:rPr>
          <w:sz w:val="20"/>
          <w:szCs w:val="20"/>
          <w:lang w:val="hr-HR"/>
        </w:rPr>
      </w:pPr>
    </w:p>
    <w:p w:rsidRDefault="00803902" w:rsidP="00E5288A" w:rsidR="00803902" w:rsidRPr="0087646C">
      <w:pPr>
        <w:jc w:val="center"/>
        <w:rPr>
          <w:lang w:val="hr-HR"/>
        </w:rPr>
      </w:pPr>
      <w:r w:rsidRPr="0087646C">
        <w:rPr>
          <w:lang w:val="hr-HR"/>
        </w:rPr>
        <w:t>Obrazloženje</w:t>
      </w:r>
    </w:p>
    <w:p w:rsidRDefault="0087646C" w:rsidP="0087646C" w:rsidR="0087646C" w:rsidRPr="0087646C">
      <w:pPr>
        <w:jc w:val="both"/>
        <w:rPr>
          <w:lang w:val="hr-HR"/>
        </w:rPr>
      </w:pPr>
    </w:p>
    <w:p w:rsidRDefault="00EA4338" w:rsidP="00EA4338" w:rsidR="00EA4338" w:rsidRPr="00EA4338">
      <w:pPr>
        <w:ind w:firstLine="708"/>
        <w:jc w:val="both"/>
        <w:rPr>
          <w:lang w:val="hr-HR"/>
        </w:rPr>
      </w:pPr>
      <w:r w:rsidRPr="00EA4338">
        <w:rPr>
          <w:lang w:val="hr-HR"/>
        </w:rPr>
        <w:t xml:space="preserve">Financijska agencija, Regionalni centar Split (u daljnjem tekstu: FINA) podnijela je ovom sudu 30. listopada 2015. zahtjev za provedbu skraćenog stečajnog postupka nad dužnikom ELTI d.o.o. Split, a rješenjem ovog suda broj St-1416/2015 od 3. veljače 2017. </w:t>
      </w:r>
      <w:r w:rsidRPr="00EA4338">
        <w:rPr>
          <w:lang w:val="hr-HR"/>
        </w:rPr>
        <w:lastRenderedPageBreak/>
        <w:t>obustavljen je skraćeni stečajni postupak te je po pravomoćnosti tog rješenja predmet zaveden po novi poslovni broj St-273/2017.</w:t>
      </w:r>
    </w:p>
    <w:p w:rsidRDefault="00EA4338" w:rsidP="00EA4338" w:rsidR="00EA4338" w:rsidRPr="00EA4338">
      <w:pPr>
        <w:jc w:val="both"/>
        <w:rPr>
          <w:lang w:val="hr-HR"/>
        </w:rPr>
      </w:pPr>
    </w:p>
    <w:p w:rsidRDefault="00EA4338" w:rsidP="00EA4338" w:rsidR="00EA4338" w:rsidRPr="00EA4338">
      <w:pPr>
        <w:ind w:firstLine="708"/>
        <w:jc w:val="both"/>
        <w:rPr>
          <w:lang w:val="hr-HR"/>
        </w:rPr>
      </w:pPr>
      <w:r w:rsidRPr="00EA4338">
        <w:rPr>
          <w:lang w:val="hr-HR"/>
        </w:rPr>
        <w:t>Naime, predlagatelj – vjerovnik Republika Hrvatska, Ministarstvo financija je povodom objavljenog oglasa u skraćenom stečajnom postupku pravovremeno podnio prijedlog za otvaranje stečajnog postupka nad dužnikom, navodeći da prema dužniku ima dospjelih, a nenamirenih tražbina u ukupnom iznosu od 612.247,61 kn.</w:t>
      </w:r>
    </w:p>
    <w:p w:rsidRDefault="00EA4338" w:rsidP="00EA4338" w:rsidR="00EA4338" w:rsidRPr="00EA4338">
      <w:pPr>
        <w:ind w:firstLine="708"/>
        <w:jc w:val="both"/>
        <w:rPr>
          <w:lang w:val="hr-HR"/>
        </w:rPr>
      </w:pPr>
    </w:p>
    <w:p w:rsidRDefault="00EA4338" w:rsidP="00EA4338" w:rsidR="00EA4338" w:rsidRPr="00EA4338">
      <w:pPr>
        <w:ind w:firstLine="708"/>
        <w:jc w:val="both"/>
        <w:rPr>
          <w:lang w:val="hr-HR"/>
        </w:rPr>
      </w:pPr>
      <w:r w:rsidRPr="00EA4338">
        <w:rPr>
          <w:lang w:val="hr-HR"/>
        </w:rPr>
        <w:t>U nastavku ovog postupka, rješenjem suda broj 12. St-273/2017 od 10. travnja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605B4E" w:rsidR="0087646C" w:rsidRPr="00605B4E">
      <w:pPr>
        <w:jc w:val="both"/>
        <w:rPr>
          <w:lang w:val="hr-HR"/>
        </w:rPr>
      </w:pPr>
    </w:p>
    <w:p w:rsidRDefault="0087646C" w:rsidP="0087646C" w:rsidR="0087646C" w:rsidRPr="00605B4E">
      <w:pPr>
        <w:ind w:firstLine="708"/>
        <w:jc w:val="both"/>
        <w:rPr>
          <w:lang w:val="hr-HR"/>
        </w:rPr>
      </w:pPr>
      <w:r w:rsidRPr="00605B4E">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pPr>
        <w:jc w:val="both"/>
        <w:rPr>
          <w:lang w:val="hr-HR"/>
        </w:rPr>
      </w:pPr>
      <w:r w:rsidRPr="00605B4E">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6E71A3" w:rsidP="0087646C" w:rsidR="006E71A3">
      <w:pPr>
        <w:jc w:val="both"/>
        <w:rPr>
          <w:lang w:val="hr-HR"/>
        </w:rPr>
      </w:pPr>
    </w:p>
    <w:p w:rsidRDefault="006E71A3" w:rsidP="006E71A3" w:rsidR="006E71A3" w:rsidRPr="00605B4E">
      <w:pPr>
        <w:ind w:firstLine="708"/>
        <w:jc w:val="both"/>
        <w:rPr>
          <w:lang w:val="hr-HR"/>
        </w:rPr>
      </w:pPr>
      <w:r w:rsidRPr="00991907">
        <w:rPr>
          <w:lang w:val="hr-HR"/>
        </w:rPr>
        <w:t>Tijekom prethodnog postupka utvrđeno je da su se kod dužnika ispunili uvjeti za otvaranje stečajnog postupka, bud</w:t>
      </w:r>
      <w:r>
        <w:rPr>
          <w:lang w:val="hr-HR"/>
        </w:rPr>
        <w:t>ući da je predlagatelj - vjerovnik učinio vjerojatnim postojanje svoje</w:t>
      </w:r>
      <w:r w:rsidRPr="00991907">
        <w:rPr>
          <w:lang w:val="hr-HR"/>
        </w:rPr>
        <w:t xml:space="preserve"> tražbina prema dužniku, a isto tako je utvrđeno postojanje stečajnog razloga nesposobnosti za plaćanje kod dužnika.</w:t>
      </w:r>
    </w:p>
    <w:p w:rsidRDefault="0087646C" w:rsidP="0087646C" w:rsidR="0087646C" w:rsidRPr="00605B4E">
      <w:pPr>
        <w:ind w:firstLine="708"/>
        <w:jc w:val="both"/>
        <w:rPr>
          <w:lang w:val="hr-HR"/>
        </w:rPr>
      </w:pPr>
    </w:p>
    <w:p w:rsidRDefault="00EA4338" w:rsidP="00EA4338" w:rsidR="00EA4338" w:rsidRPr="00EA4338">
      <w:pPr>
        <w:ind w:firstLine="708"/>
        <w:jc w:val="both"/>
        <w:rPr>
          <w:lang w:val="hr-HR"/>
        </w:rPr>
      </w:pPr>
      <w:r w:rsidRPr="00EA4338">
        <w:rPr>
          <w:lang w:val="hr-HR"/>
        </w:rPr>
        <w:t xml:space="preserve">Vjerovnik Republika Hrvatska, Ministarstvo financija je kao dokaz postojanja tražbine prema dužniku dostavio podatke iz evidencije Porezne uprave o stanju računa dužnika kao poreznog obveznika na dan 17.06.2016, a iz kojih podataka proizlazi postojanje duga dužnika, s osnove poreza i drugih javnih davanja, u ukupnom iznosu od 604.601,91 kn. Postojanje stečajnog razloga nesposobnosti za plaćanje dužnika utvrđeno je uvidom u potvrdu FINE o neizvršenim osnovama za plaćanje dužnika (list 40 spisa) kojom se potvrđuje da dužnik na dan 07.05.2018., u Očevidniku redoslijeda osnova za plaćanje, ima evidentirane neizvršne osnove za plaćanje u neprekinutom razdoblju od 3020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p>
    <w:p w:rsidRDefault="00EA4338" w:rsidP="00EA4338" w:rsidR="00EA4338">
      <w:pPr>
        <w:jc w:val="both"/>
      </w:pPr>
    </w:p>
    <w:p w:rsidRDefault="00EA4338" w:rsidP="00EA4338" w:rsidR="00EA4338" w:rsidRPr="00EA4338">
      <w:pPr>
        <w:ind w:firstLine="708"/>
        <w:jc w:val="both"/>
        <w:rPr>
          <w:lang w:val="hr-HR"/>
        </w:rPr>
      </w:pPr>
      <w:r w:rsidRPr="00EA4338">
        <w:rPr>
          <w:lang w:val="hr-HR"/>
        </w:rPr>
        <w:t>Međutim, osim ispunjenja uvjeta za otvaranje stečajnog postupka, iz rezultata prethodnog postupka također proizlazi i da nije utvrđeno postojanje imovine dužnike koja bi ušla u stečajnu masu, a iz koje bi se mogli podmiriti troškovi stečajnog postupka.</w:t>
      </w:r>
    </w:p>
    <w:p w:rsidRDefault="006E71A3" w:rsidP="006E71A3" w:rsidR="006E71A3" w:rsidRPr="00B40A1C">
      <w:pPr>
        <w:jc w:val="both"/>
      </w:pPr>
    </w:p>
    <w:p w:rsidRDefault="007B2AB1" w:rsidP="00EA4338" w:rsidR="00EA4338" w:rsidRPr="007B2AB1">
      <w:pPr>
        <w:ind w:firstLine="708"/>
        <w:jc w:val="both"/>
        <w:rPr>
          <w:lang w:val="hr-HR"/>
        </w:rPr>
      </w:pPr>
      <w:r w:rsidRPr="007B2AB1">
        <w:rPr>
          <w:lang w:val="hr-HR"/>
        </w:rPr>
        <w:t xml:space="preserve">Osoba </w:t>
      </w:r>
      <w:r w:rsidR="00EA4338" w:rsidRPr="007B2AB1">
        <w:rPr>
          <w:lang w:val="hr-HR"/>
        </w:rPr>
        <w:t xml:space="preserve">ovlaštena za zastupanje dužnika nije pristupila na zakazana </w:t>
      </w:r>
      <w:r w:rsidRPr="007B2AB1">
        <w:rPr>
          <w:lang w:val="hr-HR"/>
        </w:rPr>
        <w:t xml:space="preserve">ročišta u prethodnom postupku niti je </w:t>
      </w:r>
      <w:r w:rsidR="00EA4338" w:rsidRPr="007B2AB1">
        <w:rPr>
          <w:lang w:val="hr-HR"/>
        </w:rPr>
        <w:t>dostavila u spis popis imovine i obveza dužnika</w:t>
      </w:r>
      <w:r>
        <w:rPr>
          <w:lang w:val="hr-HR"/>
        </w:rPr>
        <w:t xml:space="preserve">. </w:t>
      </w:r>
      <w:r w:rsidRPr="007B2AB1">
        <w:rPr>
          <w:lang w:val="hr-HR"/>
        </w:rPr>
        <w:t xml:space="preserve">Sud </w:t>
      </w:r>
      <w:r w:rsidR="00EA4338" w:rsidRPr="007B2AB1">
        <w:rPr>
          <w:lang w:val="hr-HR"/>
        </w:rPr>
        <w:t xml:space="preserve">je na prijedlog predlagatelja - vjerovnika rješenjem broj 12. St-273/2017 od 27. srpnja 2018. odredio mjere osiguranja te je dužniku postavljen privremeni stečajni upravitelj Josip Hrga iz Splita, kojem su tim rješenjem određene dužnosti, između ostalog ispitati s kojom imovinom dužnik raspolaže i je li ta imovina dostatna za namirenje troškova stečajnog postupka. </w:t>
      </w:r>
    </w:p>
    <w:p w:rsidRDefault="00EA4338" w:rsidP="00EA4338" w:rsidR="00EA4338" w:rsidRPr="007B2AB1">
      <w:pPr>
        <w:jc w:val="both"/>
        <w:rPr>
          <w:lang w:val="hr-HR"/>
        </w:rPr>
      </w:pPr>
    </w:p>
    <w:p w:rsidRDefault="00EA4338" w:rsidP="00EA4338" w:rsidR="00EA4338" w:rsidRPr="007B2AB1">
      <w:pPr>
        <w:ind w:firstLine="708"/>
        <w:jc w:val="both"/>
        <w:rPr>
          <w:lang w:val="hr-HR"/>
        </w:rPr>
      </w:pPr>
      <w:r w:rsidRPr="007B2AB1">
        <w:rPr>
          <w:lang w:val="hr-HR"/>
        </w:rPr>
        <w:t xml:space="preserve">U svom pisanom izvješću, kao i očitovanjima danim na ročištima u prethodnom postupku, privremeni stečajni upravitelj Josip Hrga u bitnom je naveo da nije utvrdio ni pronašao imovinu dužnika iz čije vrijednosti bi se mogli podmiriti barem troškovi provedbe stečajnog postupka. Izjavio je da na registriranom sjedištu dužnika nije pronađen dužnik niti da se isti tamo nalazi, a niti je pronađen z.z. dužnika, dok su se pismena koja su upućivana na adresu navedenu u sudskom registru vratila neuručena. Naveo je da prema dostupnim podacima koji su pribavljeni od Porezne uprave, MUP RH i Općinskog suda u Splitu, proizlazi da je dužnik posljednja financijska izvješća predao za 2010. te od tada pa na dalje ista nisu predavana, a dužnik da od 2011. ne obavlja gospodarsku djelatnost. Isto tako, prema podacima pribavljenim od Porezne uprave Split, knjigovodstveni servis koji je vodio poslovne knjige dužnika da je prestao s radom. Nadalje, naveo je da prema potvrdi Općinskog suda u Splitu, Zemljišnoknjižni odjel Split od 24.08.2018. dužnik nije upisan kao vlasnik nekretnina, dok je prema podacima MUP RH dužnik evidentiran kao vlasnik jednog vozila Iveco Daily. Pri tom je istakao da je to vozilo odjavljeno 2012. te da nema saznanja gdje bi se isto danas nalazilo i u kakvom je stanju. Naveo je da stoga ostaje kod navoda iz dostavljenog izvješća da nikakvu imovinu dužnika nije pronašao. </w:t>
      </w:r>
    </w:p>
    <w:p w:rsidRDefault="00EA4338" w:rsidP="00EA4338" w:rsidR="00EA4338" w:rsidRPr="007B2AB1">
      <w:pPr>
        <w:ind w:firstLine="708"/>
        <w:jc w:val="both"/>
        <w:rPr>
          <w:lang w:val="hr-HR"/>
        </w:rPr>
      </w:pPr>
    </w:p>
    <w:p w:rsidRDefault="00EA4338" w:rsidP="00EA4338" w:rsidR="00EA4338" w:rsidRPr="007B2AB1">
      <w:pPr>
        <w:ind w:firstLine="708"/>
        <w:jc w:val="both"/>
        <w:rPr>
          <w:lang w:val="hr-HR"/>
        </w:rPr>
      </w:pPr>
      <w:r w:rsidRPr="007B2AB1">
        <w:rPr>
          <w:lang w:val="hr-HR"/>
        </w:rPr>
        <w:t>Privremeni stečajni upravitelj je podneskom od 22.10.2018. dostavio dopunu svog izvješća u kojoj dopuni, kao i na roči</w:t>
      </w:r>
      <w:r w:rsidR="00FE1F0C">
        <w:rPr>
          <w:lang w:val="hr-HR"/>
        </w:rPr>
        <w:t>štu održanom 23.10.2018.,</w:t>
      </w:r>
      <w:r w:rsidRPr="007B2AB1">
        <w:rPr>
          <w:lang w:val="hr-HR"/>
        </w:rPr>
        <w:t xml:space="preserve"> je naveo da je dodatno ispitao podatke koje je predlagatelj dostavio uz podneseni prijedlog, a koji bi se odnosili na dužnikovo stjecanje dvaju poslovnih prostora u 2003. i 2005. </w:t>
      </w:r>
      <w:r w:rsidR="00FE1F0C">
        <w:rPr>
          <w:lang w:val="hr-HR"/>
        </w:rPr>
        <w:t xml:space="preserve">godini. </w:t>
      </w:r>
      <w:r w:rsidRPr="007B2AB1">
        <w:rPr>
          <w:lang w:val="hr-HR"/>
        </w:rPr>
        <w:t>U konkretnom slučaju da se radilo o jednom poslovnom prostoru u sklopu kupališno-poslovnog kompleksa Bačvice u Splitu površine 22,27 m2, koji prostor je dužnik prodao još 2010. te isti danas nije upisan kao vlasnik tog prostora u zemljišnim knjigama. Drugi poslovni prostor, površine 30 m2, da se nalazi u Križevoj ulici u Splitu te je i taj poslovni prostor dužnik prodao 01.04.2015. te niti na tom prostoru nije upisan kao vlasnik. Privremeni stečajni upravitelj je ponovo istakao da nikakvu imovinu dužnika nije pronašao, a vezano za potraživanja dužnika koja su navedena u bilanci dužnika iz 2010. naveo je da su ta potraživanja, s obzir</w:t>
      </w:r>
      <w:r w:rsidR="0030193A">
        <w:rPr>
          <w:lang w:val="hr-HR"/>
        </w:rPr>
        <w:t>om na protek vremena od gotovo osam</w:t>
      </w:r>
      <w:r w:rsidRPr="007B2AB1">
        <w:rPr>
          <w:lang w:val="hr-HR"/>
        </w:rPr>
        <w:t xml:space="preserve"> godina i nedostatak bilo kakve druge dukumentacije, upitna te da je mala vjerojatnost naplativosti tih potraživanja budući da je očito da bi najveći dio istih pao u zastaru. Na kraju, privremeni stečajni upravitelj je naveo da bi se u odnosu na poslovni prostor u Križevoj ulici, koji je prodan u vrijeme blokade računa dužnika, eventualno mogla pokretati tužba radi pobijanja pravnih radnji, ali bi to uzrokovalo dodatne troškove vođenja parnice za čije vođenje bi se također trebali predujmiti troškovi. S obzirom na sve navedno, privremeni stečajni upravitelj je izjavio da je potrebno pozvati vjerovnike na uplatu predujma za troškove stečajnog postupka, jer isti nije utvrdio postojanje imovine dužnika iz koje bi se ti troškovi namirili.</w:t>
      </w:r>
    </w:p>
    <w:p w:rsidRDefault="00EA4338" w:rsidP="00EA4338" w:rsidR="00EA4338" w:rsidRPr="007B2AB1">
      <w:pPr>
        <w:jc w:val="both"/>
        <w:rPr>
          <w:lang w:val="hr-HR"/>
        </w:rPr>
      </w:pPr>
    </w:p>
    <w:p w:rsidRDefault="00EA4338" w:rsidP="00EA4338" w:rsidR="00EA4338" w:rsidRPr="007B2AB1">
      <w:pPr>
        <w:jc w:val="both"/>
        <w:rPr>
          <w:lang w:val="hr-HR"/>
        </w:rPr>
      </w:pPr>
      <w:r w:rsidRPr="007B2AB1">
        <w:rPr>
          <w:lang w:val="hr-HR"/>
        </w:rPr>
        <w:tab/>
        <w:t>Punomoćnica predlagatelja – vjerovnika nije imala primjedbi ni prigovora na podneseno izvješće i prijedloge privremenog stečajnog upravitelja.</w:t>
      </w:r>
    </w:p>
    <w:p w:rsidRDefault="00EA4338" w:rsidP="00EA4338" w:rsidR="00EA4338" w:rsidRPr="007B2AB1">
      <w:pPr>
        <w:jc w:val="both"/>
        <w:rPr>
          <w:lang w:val="hr-HR"/>
        </w:rPr>
      </w:pPr>
    </w:p>
    <w:p w:rsidRDefault="00EA4338" w:rsidP="00EA4338" w:rsidR="00EA4338" w:rsidRPr="007B2AB1">
      <w:pPr>
        <w:ind w:firstLine="708"/>
        <w:jc w:val="both"/>
        <w:rPr>
          <w:lang w:val="hr-HR"/>
        </w:rPr>
      </w:pPr>
      <w:r w:rsidRPr="007B2AB1">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EA4338" w:rsidP="00EA4338" w:rsidR="00EA4338" w:rsidRPr="007B2AB1">
      <w:pPr>
        <w:jc w:val="both"/>
        <w:rPr>
          <w:lang w:val="hr-HR"/>
        </w:rPr>
      </w:pPr>
    </w:p>
    <w:p w:rsidRDefault="00EA4338" w:rsidP="007B2AB1" w:rsidR="0087646C" w:rsidRPr="0087646C">
      <w:pPr>
        <w:ind w:firstLine="708"/>
        <w:jc w:val="both"/>
        <w:rPr>
          <w:lang w:val="hr-HR"/>
        </w:rPr>
      </w:pPr>
      <w:r w:rsidRPr="007B2AB1">
        <w:rPr>
          <w:lang w:val="hr-HR"/>
        </w:rPr>
        <w:t>Kako dakle tijekom prethodnog postupka nije utvrđeno postojanje imovine dužnika koja bi ušla u stečajnu masu i iz koje bi se mogli namiriti troškovi steča</w:t>
      </w:r>
      <w:r w:rsidR="007B2AB1">
        <w:rPr>
          <w:lang w:val="hr-HR"/>
        </w:rPr>
        <w:t xml:space="preserve">jnog postupka </w:t>
      </w:r>
      <w:r w:rsidR="00327FC0">
        <w:t>to</w:t>
      </w:r>
      <w:r w:rsidR="001A6DD1">
        <w:rPr>
          <w:lang w:val="hr-HR"/>
        </w:rPr>
        <w:t xml:space="preserve"> je</w:t>
      </w:r>
      <w:r w:rsidR="0087646C" w:rsidRPr="0087646C">
        <w:rPr>
          <w:lang w:val="hr-HR"/>
        </w:rPr>
        <w:t xml:space="preserve"> stoga </w:t>
      </w:r>
      <w:r w:rsidR="001A6DD1">
        <w:rPr>
          <w:lang w:val="hr-HR"/>
        </w:rPr>
        <w:t xml:space="preserve">ovaj sud </w:t>
      </w:r>
      <w:r w:rsidR="0087646C" w:rsidRPr="0087646C">
        <w:rPr>
          <w:lang w:val="hr-HR"/>
        </w:rPr>
        <w:t>rješenjem broj 12. St-</w:t>
      </w:r>
      <w:r w:rsidR="007B2AB1">
        <w:rPr>
          <w:lang w:val="hr-HR"/>
        </w:rPr>
        <w:t>273</w:t>
      </w:r>
      <w:r w:rsidR="0087646C" w:rsidRPr="0087646C">
        <w:rPr>
          <w:lang w:val="hr-HR"/>
        </w:rPr>
        <w:t xml:space="preserve">/2017 od </w:t>
      </w:r>
      <w:r w:rsidR="007B2AB1">
        <w:rPr>
          <w:lang w:val="hr-HR"/>
        </w:rPr>
        <w:t>20</w:t>
      </w:r>
      <w:r w:rsidR="001A6DD1">
        <w:rPr>
          <w:lang w:val="hr-HR"/>
        </w:rPr>
        <w:t>. studenog 2018. pozvao</w:t>
      </w:r>
      <w:r w:rsidR="0087646C" w:rsidRPr="0087646C">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87646C">
      <w:pPr>
        <w:jc w:val="both"/>
        <w:rPr>
          <w:lang w:val="hr-HR"/>
        </w:rPr>
      </w:pPr>
    </w:p>
    <w:p w:rsidRDefault="0087646C" w:rsidP="0087646C" w:rsidR="0087646C">
      <w:pPr>
        <w:ind w:firstLine="708"/>
        <w:jc w:val="both"/>
        <w:rPr>
          <w:lang w:val="hr-HR"/>
        </w:rPr>
      </w:pPr>
      <w:r w:rsidRPr="0087646C">
        <w:rPr>
          <w:lang w:val="hr-HR"/>
        </w:rPr>
        <w:t xml:space="preserve">Rješenje ovog suda od </w:t>
      </w:r>
      <w:r w:rsidR="007B2AB1">
        <w:rPr>
          <w:lang w:val="hr-HR"/>
        </w:rPr>
        <w:t>20</w:t>
      </w:r>
      <w:r w:rsidR="007624F1">
        <w:rPr>
          <w:lang w:val="hr-HR"/>
        </w:rPr>
        <w:t>. studenog 2018.</w:t>
      </w:r>
      <w:r w:rsidR="00ED6DF1">
        <w:rPr>
          <w:lang w:val="hr-HR"/>
        </w:rPr>
        <w:t xml:space="preserve"> </w:t>
      </w:r>
      <w:r w:rsidRPr="0087646C">
        <w:rPr>
          <w:lang w:val="hr-HR"/>
        </w:rPr>
        <w:t>objavljeno je na e-Oglasnoj ploči suda istoga dana kada je i doneseno, međutim nitko od vjerovnika odnosno eventualno zainteresiranih osoba nije postupio po</w:t>
      </w:r>
      <w:r w:rsidR="00ED6DF1">
        <w:rPr>
          <w:lang w:val="hr-HR"/>
        </w:rPr>
        <w:t xml:space="preserve"> pozivu suda i u određenom roku</w:t>
      </w:r>
      <w:r w:rsidRPr="0087646C">
        <w:rPr>
          <w:lang w:val="hr-HR"/>
        </w:rPr>
        <w:t xml:space="preserve"> </w:t>
      </w:r>
      <w:r w:rsidR="00ED6DF1">
        <w:rPr>
          <w:lang w:val="hr-HR"/>
        </w:rPr>
        <w:t>(</w:t>
      </w:r>
      <w:r w:rsidRPr="0087646C">
        <w:rPr>
          <w:lang w:val="hr-HR"/>
        </w:rPr>
        <w:t xml:space="preserve">koji je istekao </w:t>
      </w:r>
      <w:r w:rsidR="007B2AB1">
        <w:rPr>
          <w:lang w:val="hr-HR"/>
        </w:rPr>
        <w:t>13. prosinca</w:t>
      </w:r>
      <w:r w:rsidRPr="0087646C">
        <w:rPr>
          <w:lang w:val="hr-HR"/>
        </w:rPr>
        <w:t xml:space="preserve"> 2018.</w:t>
      </w:r>
      <w:r w:rsidR="00ED6DF1">
        <w:rPr>
          <w:lang w:val="hr-HR"/>
        </w:rPr>
        <w:t>)</w:t>
      </w:r>
      <w:r w:rsidRPr="0087646C">
        <w:rPr>
          <w:lang w:val="hr-HR"/>
        </w:rPr>
        <w:t>, uplatio zatraženi predujam. Samim time, u konkretnom slučaju su se ispunili uvjeti za donošenje rješenja o otvaranju i istovremenom zaključenju stečajnog postupka nad dužnikom.</w:t>
      </w:r>
    </w:p>
    <w:p w:rsidRDefault="0087646C" w:rsidP="00F81322" w:rsidR="0087646C" w:rsidRPr="0087646C">
      <w:pPr>
        <w:jc w:val="both"/>
        <w:rPr>
          <w:lang w:val="hr-HR"/>
        </w:rPr>
      </w:pPr>
    </w:p>
    <w:p w:rsidRDefault="009E0C7E" w:rsidP="0087646C" w:rsidR="0087646C" w:rsidRPr="0087646C">
      <w:pPr>
        <w:ind w:firstLine="708"/>
        <w:jc w:val="both"/>
        <w:rPr>
          <w:lang w:val="hr-HR"/>
        </w:rPr>
      </w:pPr>
      <w:r>
        <w:rPr>
          <w:lang w:val="hr-HR"/>
        </w:rPr>
        <w:t>Kako</w:t>
      </w:r>
      <w:r w:rsidR="0087646C" w:rsidRPr="0087646C">
        <w:rPr>
          <w:lang w:val="hr-HR"/>
        </w:rPr>
        <w:t xml:space="preserve"> je rješenjem ovog suda </w:t>
      </w:r>
      <w:r w:rsidR="006E7ADF">
        <w:rPr>
          <w:lang w:val="hr-HR"/>
        </w:rPr>
        <w:t>broj</w:t>
      </w:r>
      <w:r w:rsidR="006E7ADF" w:rsidRPr="006E7ADF">
        <w:rPr>
          <w:lang w:val="hr-HR"/>
        </w:rPr>
        <w:t xml:space="preserve"> </w:t>
      </w:r>
      <w:r w:rsidR="00327FC0">
        <w:rPr>
          <w:lang w:val="hr-HR"/>
        </w:rPr>
        <w:t xml:space="preserve">12. </w:t>
      </w:r>
      <w:r w:rsidR="007B2AB1">
        <w:rPr>
          <w:lang w:val="hr-HR"/>
        </w:rPr>
        <w:t>St-273</w:t>
      </w:r>
      <w:r w:rsidR="00F81322" w:rsidRPr="00605B4E">
        <w:rPr>
          <w:lang w:val="hr-HR"/>
        </w:rPr>
        <w:t>/2017 od 27. srpnja 2018.</w:t>
      </w:r>
      <w:r w:rsidR="00FB5094" w:rsidRPr="00EF279A">
        <w:rPr>
          <w:lang w:val="hr-HR"/>
        </w:rPr>
        <w:t xml:space="preserve"> </w:t>
      </w:r>
      <w:r w:rsidR="007B2AB1">
        <w:rPr>
          <w:lang w:val="hr-HR"/>
        </w:rPr>
        <w:t>Josip Hrga iz Splita</w:t>
      </w:r>
      <w:r w:rsidR="0087646C" w:rsidRPr="0087646C">
        <w:rPr>
          <w:lang w:val="hr-HR"/>
        </w:rPr>
        <w:t xml:space="preserve"> već imenovan za privremenog stečajnog upravitelja, i to nakon provedenog izbora </w:t>
      </w:r>
      <w:r w:rsidR="0087646C" w:rsidRPr="0087646C">
        <w:rPr>
          <w:lang w:eastAsia="hr-HR" w:val="hr-HR"/>
        </w:rPr>
        <w:t>metodom slučajnog odabira s liste A stečajnih upravitelja za područje nadležnosti ovog suda, to je stoga istog sud ovim rješenjem imenovao za stečajnog upravitelja, a sve to s</w:t>
      </w:r>
      <w:r w:rsidR="00F81322">
        <w:rPr>
          <w:lang w:eastAsia="hr-HR" w:val="hr-HR"/>
        </w:rPr>
        <w:t>ukladno odredbama članka 85. stavak</w:t>
      </w:r>
      <w:r w:rsidR="0087646C" w:rsidRPr="0087646C">
        <w:rPr>
          <w:lang w:eastAsia="hr-HR" w:val="hr-HR"/>
        </w:rPr>
        <w:t xml:space="preserve"> 2. SZ-a.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Slijedom n</w:t>
      </w:r>
      <w:r w:rsidR="00F81322">
        <w:rPr>
          <w:lang w:val="hr-HR"/>
        </w:rPr>
        <w:t>avedenog, a temeljem odredbi članka 132. stavak</w:t>
      </w:r>
      <w:r w:rsidRPr="0087646C">
        <w:rPr>
          <w:lang w:val="hr-HR"/>
        </w:rPr>
        <w:t xml:space="preserve"> 1. i</w:t>
      </w:r>
      <w:r w:rsidR="00F81322">
        <w:rPr>
          <w:lang w:val="hr-HR"/>
        </w:rPr>
        <w:t xml:space="preserve"> 2. SZ-a, odlučeno je kao u točkama</w:t>
      </w:r>
      <w:r w:rsidRPr="0087646C">
        <w:rPr>
          <w:lang w:val="hr-HR"/>
        </w:rPr>
        <w:t xml:space="preserve"> I. do IV. izreke ovog rješenja.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Bud</w:t>
      </w:r>
      <w:r w:rsidR="00F81322">
        <w:rPr>
          <w:lang w:val="hr-HR"/>
        </w:rPr>
        <w:t>ući da je sukladno odredbama članka 89. stavak 1. točka 13., članka 133. stavak</w:t>
      </w:r>
      <w:r w:rsidRPr="0087646C">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F81322">
        <w:rPr>
          <w:lang w:val="hr-HR"/>
        </w:rPr>
        <w:t>o je stoga riješeno kao pod točkom</w:t>
      </w:r>
      <w:r w:rsidRPr="0087646C">
        <w:rPr>
          <w:lang w:val="hr-HR"/>
        </w:rPr>
        <w:t xml:space="preserve"> V. izreke ovog rješenja.</w:t>
      </w:r>
    </w:p>
    <w:p w:rsidRDefault="0087646C" w:rsidP="0087646C" w:rsidR="0087646C" w:rsidRPr="0087646C">
      <w:pPr>
        <w:ind w:firstLine="708"/>
        <w:jc w:val="both"/>
        <w:rPr>
          <w:lang w:val="hr-HR"/>
        </w:rPr>
      </w:pPr>
    </w:p>
    <w:p w:rsidRDefault="00F81322" w:rsidP="0087646C" w:rsidR="0087646C" w:rsidRPr="005343AC">
      <w:pPr>
        <w:ind w:firstLine="708"/>
        <w:jc w:val="both"/>
        <w:rPr>
          <w:lang w:val="hr-HR"/>
        </w:rPr>
      </w:pPr>
      <w:r>
        <w:rPr>
          <w:lang w:val="hr-HR"/>
        </w:rPr>
        <w:t>Odluka pod točkom</w:t>
      </w:r>
      <w:r w:rsidR="0087646C" w:rsidRPr="0087646C">
        <w:rPr>
          <w:lang w:val="hr-HR"/>
        </w:rPr>
        <w:t xml:space="preserve"> VI. izreke ovog rješ</w:t>
      </w:r>
      <w:r>
        <w:rPr>
          <w:lang w:val="hr-HR"/>
        </w:rPr>
        <w:t>enja temelji se na odredbama članka 132. stavak 4. u vezi s člankom</w:t>
      </w:r>
      <w:r w:rsidR="0087646C" w:rsidRPr="0087646C">
        <w:rPr>
          <w:lang w:val="hr-HR"/>
        </w:rPr>
        <w:t xml:space="preserve"> 286.</w:t>
      </w:r>
      <w:r>
        <w:rPr>
          <w:lang w:val="hr-HR"/>
        </w:rPr>
        <w:t xml:space="preserve"> stavak 3. SZ-a, dok se odluka pod točkom</w:t>
      </w:r>
      <w:r w:rsidR="0087646C" w:rsidRPr="0087646C">
        <w:rPr>
          <w:lang w:val="hr-HR"/>
        </w:rPr>
        <w:t xml:space="preserve"> VII. iz</w:t>
      </w:r>
      <w:r>
        <w:rPr>
          <w:lang w:val="hr-HR"/>
        </w:rPr>
        <w:t xml:space="preserve">reke temelji se na odredbama članka 12. stavak 1. i 2. i članka 132. </w:t>
      </w:r>
      <w:r w:rsidRPr="005343AC">
        <w:rPr>
          <w:lang w:val="hr-HR"/>
        </w:rPr>
        <w:t>stavak</w:t>
      </w:r>
      <w:r w:rsidR="0087646C" w:rsidRPr="005343AC">
        <w:rPr>
          <w:lang w:val="hr-HR"/>
        </w:rPr>
        <w:t xml:space="preserve"> 3. SZ-a.</w:t>
      </w:r>
    </w:p>
    <w:p w:rsidRDefault="00DD0BC4" w:rsidP="0087646C" w:rsidR="00DD0BC4" w:rsidRPr="005343AC">
      <w:pPr>
        <w:jc w:val="both"/>
        <w:rPr>
          <w:lang w:val="hr-HR"/>
        </w:rPr>
      </w:pPr>
    </w:p>
    <w:p w:rsidRDefault="00D4027A" w:rsidP="00C704CA" w:rsidR="00D4027A" w:rsidRPr="005343AC">
      <w:pPr>
        <w:jc w:val="center"/>
        <w:rPr>
          <w:lang w:val="hr-HR"/>
        </w:rPr>
      </w:pPr>
      <w:r w:rsidRPr="005343AC">
        <w:rPr>
          <w:lang w:val="hr-HR"/>
        </w:rPr>
        <w:t>U Splitu</w:t>
      </w:r>
      <w:r w:rsidR="00DD0BC4" w:rsidRPr="005343AC">
        <w:rPr>
          <w:lang w:val="hr-HR"/>
        </w:rPr>
        <w:t xml:space="preserve">, </w:t>
      </w:r>
      <w:r w:rsidR="0030193A" w:rsidRPr="005343AC">
        <w:rPr>
          <w:lang w:val="hr-HR"/>
        </w:rPr>
        <w:t>27</w:t>
      </w:r>
      <w:r w:rsidR="0087646C" w:rsidRPr="005343AC">
        <w:rPr>
          <w:lang w:val="hr-HR"/>
        </w:rPr>
        <w:t>. prosinca 2018.</w:t>
      </w:r>
      <w:r w:rsidRPr="005343AC">
        <w:rPr>
          <w:lang w:val="hr-HR"/>
        </w:rPr>
        <w:t xml:space="preserve"> </w:t>
      </w:r>
    </w:p>
    <w:p w:rsidRDefault="00D4027A" w:rsidP="00D4027A" w:rsidR="00D4027A" w:rsidRPr="005343AC">
      <w:pPr>
        <w:jc w:val="both"/>
        <w:rPr>
          <w:sz w:val="22"/>
          <w:szCs w:val="22"/>
          <w:lang w:val="hr-HR"/>
        </w:rPr>
      </w:pPr>
      <w:r w:rsidRPr="005343AC">
        <w:rPr>
          <w:lang w:val="hr-HR"/>
        </w:rPr>
        <w:t xml:space="preserve"> </w:t>
      </w:r>
    </w:p>
    <w:p w:rsidRDefault="005343AC" w:rsidP="00F53C8F" w:rsidR="005343AC" w:rsidRPr="005343AC">
      <w:pPr>
        <w:ind w:left="4956"/>
        <w:jc w:val="center"/>
      </w:pPr>
      <w:r w:rsidRPr="005343AC">
        <w:t>Sudac</w:t>
      </w:r>
    </w:p>
    <w:p w:rsidRDefault="005343AC" w:rsidP="00F53C8F" w:rsidR="005343AC" w:rsidRPr="005343AC">
      <w:pPr>
        <w:ind w:left="4956"/>
        <w:jc w:val="center"/>
      </w:pPr>
    </w:p>
    <w:p w:rsidRDefault="005343AC" w:rsidP="00F53C8F" w:rsidR="005343AC" w:rsidRPr="005343AC">
      <w:pPr>
        <w:ind w:left="4956"/>
        <w:jc w:val="center"/>
      </w:pPr>
      <w:r w:rsidRPr="005343AC">
        <w:t>Paško Bačić, v.r.</w:t>
      </w:r>
    </w:p>
    <w:p w:rsidRDefault="005343AC" w:rsidP="00F53C8F" w:rsidR="005343AC" w:rsidRPr="005343AC">
      <w:pPr>
        <w:ind w:left="4956"/>
        <w:jc w:val="center"/>
      </w:pPr>
      <w:r w:rsidRPr="005343AC">
        <w:t>za točnost otpravka-ovlašteni službenik</w:t>
      </w:r>
    </w:p>
    <w:p w:rsidRDefault="005343AC" w:rsidP="00F53C8F" w:rsidR="005343AC" w:rsidRPr="005343AC">
      <w:pPr>
        <w:ind w:firstLine="708" w:left="5664"/>
      </w:pPr>
      <w:r w:rsidRPr="005343AC">
        <w:t xml:space="preserve"> Katarina Raos</w:t>
      </w:r>
    </w:p>
    <w:p w:rsidRDefault="00D4027A" w:rsidP="003F3F45" w:rsidR="00D4027A" w:rsidRPr="005343AC">
      <w:pPr>
        <w:ind w:firstLine="708" w:left="7080"/>
        <w:rPr>
          <w:u w:val="single"/>
          <w:lang w:val="hr-HR"/>
        </w:rPr>
      </w:pPr>
    </w:p>
    <w:p w:rsidRDefault="00D4027A" w:rsidP="00D4027A" w:rsidR="00D4027A" w:rsidRPr="0030193A">
      <w:pPr>
        <w:jc w:val="both"/>
        <w:rPr>
          <w:u w:val="single"/>
          <w:lang w:val="hr-HR"/>
        </w:rPr>
      </w:pPr>
    </w:p>
    <w:p w:rsidRDefault="0087646C" w:rsidP="0087646C" w:rsidR="0087646C" w:rsidRPr="0087646C">
      <w:pPr>
        <w:rPr>
          <w:lang w:val="hr-HR"/>
        </w:rPr>
      </w:pPr>
      <w:r w:rsidRPr="0087646C">
        <w:rPr>
          <w:lang w:val="hr-HR"/>
        </w:rPr>
        <w:t>Pouka o pravnom lijeku:</w:t>
      </w:r>
    </w:p>
    <w:p w:rsidRDefault="0087646C" w:rsidP="0087646C" w:rsidR="0087646C" w:rsidRPr="0087646C">
      <w:pPr>
        <w:jc w:val="both"/>
        <w:rPr>
          <w:lang w:val="hr-HR"/>
        </w:rPr>
      </w:pPr>
      <w:r w:rsidRPr="0087646C">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7646C" w:rsidP="0087646C" w:rsidR="0087646C" w:rsidRPr="00AE0E7F">
      <w:pPr>
        <w:jc w:val="both"/>
        <w:rPr>
          <w:sz w:val="14"/>
          <w:szCs w:val="14"/>
          <w:lang w:val="hr-HR"/>
        </w:rPr>
      </w:pPr>
    </w:p>
    <w:p w:rsidRDefault="005343AC" w:rsidP="005343AC" w:rsidR="005343AC" w:rsidRPr="0087646C">
      <w:pPr>
        <w:jc w:val="both"/>
        <w:rPr>
          <w:lang w:val="hr-HR"/>
        </w:rPr>
      </w:pPr>
    </w:p>
    <w:p w:rsidRDefault="00EE1FB4" w:rsidP="003855E7" w:rsidR="00EE1FB4" w:rsidRPr="0087646C">
      <w:pPr>
        <w:jc w:val="both"/>
        <w:rPr>
          <w:lang w:val="hr-HR"/>
        </w:rPr>
      </w:pPr>
    </w:p>
    <w:sectPr w:rsidSect="007F19A8" w:rsidR="00EE1FB4" w:rsidRPr="0087646C">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CC3952" w:rsidRPr="00CC3952">
      <w:rPr>
        <w:noProof/>
        <w:lang w:val="hr-HR"/>
      </w:rPr>
      <w:t>5</w:t>
    </w:r>
    <w:r>
      <w:fldChar w:fldCharType="end"/>
    </w:r>
    <w:r w:rsidR="00A56D14">
      <w:t xml:space="preserve"> -</w:t>
    </w:r>
    <w:r w:rsidR="00A56D14">
      <w:tab/>
    </w:r>
    <w:r w:rsidR="00EF279A" w:rsidRPr="00B40A1C">
      <w:t xml:space="preserve">Poslovni broj: 12. </w:t>
    </w:r>
    <w:r w:rsidR="00EA4338" w:rsidRPr="00B40A1C">
      <w:t>St-273/2017</w:t>
    </w:r>
    <w:r w:rsidR="00EA4338">
      <w:t>-28</w:t>
    </w:r>
  </w:p>
  <w:p w:rsidRDefault="0006739B" w:rsidP="0006739B" w:rsidR="0006739B">
    <w:pPr>
      <w:pStyle w:val="Zaglavlje"/>
      <w:jc w:val="center"/>
    </w:pPr>
  </w:p>
  <w:p w:rsidRDefault="0006739B" w:rsidP="0006739B" w:rsidR="0006739B" w:rsidRPr="007F19A8">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A2E41"/>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A6DD1"/>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193A"/>
    <w:rsid w:val="0030414F"/>
    <w:rsid w:val="00310008"/>
    <w:rsid w:val="003100AA"/>
    <w:rsid w:val="0031201E"/>
    <w:rsid w:val="00317933"/>
    <w:rsid w:val="00327FC0"/>
    <w:rsid w:val="00330588"/>
    <w:rsid w:val="00347AC5"/>
    <w:rsid w:val="00382327"/>
    <w:rsid w:val="003855E7"/>
    <w:rsid w:val="003929B4"/>
    <w:rsid w:val="0039743B"/>
    <w:rsid w:val="003C53E6"/>
    <w:rsid w:val="003D5E2A"/>
    <w:rsid w:val="003E494B"/>
    <w:rsid w:val="003F3F45"/>
    <w:rsid w:val="00400539"/>
    <w:rsid w:val="0040401B"/>
    <w:rsid w:val="00410902"/>
    <w:rsid w:val="004147FB"/>
    <w:rsid w:val="00441458"/>
    <w:rsid w:val="00463737"/>
    <w:rsid w:val="004642FA"/>
    <w:rsid w:val="004A501B"/>
    <w:rsid w:val="004B6B01"/>
    <w:rsid w:val="004B6B85"/>
    <w:rsid w:val="004B7F5A"/>
    <w:rsid w:val="004D0FB5"/>
    <w:rsid w:val="004D55FB"/>
    <w:rsid w:val="00500F3B"/>
    <w:rsid w:val="00521B6F"/>
    <w:rsid w:val="005268EF"/>
    <w:rsid w:val="005343AC"/>
    <w:rsid w:val="00545701"/>
    <w:rsid w:val="005472A2"/>
    <w:rsid w:val="00555A46"/>
    <w:rsid w:val="00555B64"/>
    <w:rsid w:val="005952E7"/>
    <w:rsid w:val="005A3202"/>
    <w:rsid w:val="00605B4E"/>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71A3"/>
    <w:rsid w:val="006E7ADF"/>
    <w:rsid w:val="006F3B71"/>
    <w:rsid w:val="007044B4"/>
    <w:rsid w:val="00711445"/>
    <w:rsid w:val="0071745F"/>
    <w:rsid w:val="00721E72"/>
    <w:rsid w:val="00730B61"/>
    <w:rsid w:val="00731FB9"/>
    <w:rsid w:val="00734115"/>
    <w:rsid w:val="00736EF6"/>
    <w:rsid w:val="007430E3"/>
    <w:rsid w:val="00760360"/>
    <w:rsid w:val="007624F1"/>
    <w:rsid w:val="007725FF"/>
    <w:rsid w:val="00775144"/>
    <w:rsid w:val="00782F13"/>
    <w:rsid w:val="00786F71"/>
    <w:rsid w:val="007870D9"/>
    <w:rsid w:val="007915CA"/>
    <w:rsid w:val="00793B6C"/>
    <w:rsid w:val="007A3B01"/>
    <w:rsid w:val="007B2AB1"/>
    <w:rsid w:val="007B4A82"/>
    <w:rsid w:val="007C6961"/>
    <w:rsid w:val="007D388A"/>
    <w:rsid w:val="007D5CB9"/>
    <w:rsid w:val="007D7779"/>
    <w:rsid w:val="007E47D6"/>
    <w:rsid w:val="007E77DA"/>
    <w:rsid w:val="007F19A8"/>
    <w:rsid w:val="008034FF"/>
    <w:rsid w:val="00803656"/>
    <w:rsid w:val="00803902"/>
    <w:rsid w:val="00807E69"/>
    <w:rsid w:val="00814A6D"/>
    <w:rsid w:val="00820DAF"/>
    <w:rsid w:val="008366EE"/>
    <w:rsid w:val="00847723"/>
    <w:rsid w:val="00856586"/>
    <w:rsid w:val="00876209"/>
    <w:rsid w:val="0087646C"/>
    <w:rsid w:val="00880573"/>
    <w:rsid w:val="00885A2C"/>
    <w:rsid w:val="00895B6A"/>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682F"/>
    <w:rsid w:val="00991907"/>
    <w:rsid w:val="00994DEC"/>
    <w:rsid w:val="00996534"/>
    <w:rsid w:val="00996F29"/>
    <w:rsid w:val="009B5D29"/>
    <w:rsid w:val="009C1BE7"/>
    <w:rsid w:val="009C3E6B"/>
    <w:rsid w:val="009C716E"/>
    <w:rsid w:val="009D144D"/>
    <w:rsid w:val="009D6053"/>
    <w:rsid w:val="009D6B28"/>
    <w:rsid w:val="009D6CDC"/>
    <w:rsid w:val="009E0ACA"/>
    <w:rsid w:val="009E0C7E"/>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4A3D"/>
    <w:rsid w:val="00AB6038"/>
    <w:rsid w:val="00AE0E7F"/>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727D7"/>
    <w:rsid w:val="00C8688E"/>
    <w:rsid w:val="00C90C30"/>
    <w:rsid w:val="00CB1364"/>
    <w:rsid w:val="00CC3952"/>
    <w:rsid w:val="00CD536B"/>
    <w:rsid w:val="00CD60B8"/>
    <w:rsid w:val="00CD6619"/>
    <w:rsid w:val="00CD74A8"/>
    <w:rsid w:val="00D013A1"/>
    <w:rsid w:val="00D068A4"/>
    <w:rsid w:val="00D22355"/>
    <w:rsid w:val="00D24311"/>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487"/>
    <w:rsid w:val="00E5288A"/>
    <w:rsid w:val="00E569E6"/>
    <w:rsid w:val="00E621C1"/>
    <w:rsid w:val="00E9319D"/>
    <w:rsid w:val="00EA4338"/>
    <w:rsid w:val="00EB167D"/>
    <w:rsid w:val="00EB2AE9"/>
    <w:rsid w:val="00EB4494"/>
    <w:rsid w:val="00EB5806"/>
    <w:rsid w:val="00EB6CE2"/>
    <w:rsid w:val="00EB78C8"/>
    <w:rsid w:val="00EC3DD2"/>
    <w:rsid w:val="00ED10C2"/>
    <w:rsid w:val="00ED635B"/>
    <w:rsid w:val="00ED6DF1"/>
    <w:rsid w:val="00EE1FB4"/>
    <w:rsid w:val="00EF279A"/>
    <w:rsid w:val="00EF3725"/>
    <w:rsid w:val="00F045F8"/>
    <w:rsid w:val="00F07015"/>
    <w:rsid w:val="00F37E2F"/>
    <w:rsid w:val="00F444A4"/>
    <w:rsid w:val="00F4583C"/>
    <w:rsid w:val="00F61C45"/>
    <w:rsid w:val="00F65207"/>
    <w:rsid w:val="00F81322"/>
    <w:rsid w:val="00F85B63"/>
    <w:rsid w:val="00F877A5"/>
    <w:rsid w:val="00F9140E"/>
    <w:rsid w:val="00F937F8"/>
    <w:rsid w:val="00FB200C"/>
    <w:rsid w:val="00FB3897"/>
    <w:rsid w:val="00FB5094"/>
    <w:rsid w:val="00FB6A5F"/>
    <w:rsid w:val="00FC1D30"/>
    <w:rsid w:val="00FC778A"/>
    <w:rsid w:val="00FD1A0E"/>
    <w:rsid w:val="00FD4FAF"/>
    <w:rsid w:val="00FE1F0C"/>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CC3952"/>
    <w:rPr>
      <w:color w:val="808080"/>
      <w:bdr w:space="0" w:sz="0" w:color="auto" w:val="none"/>
      <w:shd w:fill="auto" w:color="auto" w:val="clear"/>
    </w:rPr>
  </w:style>
  <w:style w:customStyle="true" w:styleId="eSPISCCParagraphDefaultFont" w:type="character">
    <w:name w:val="eSPIS_CC_Paragraph Default Font"/>
    <w:basedOn w:val="Zadanifontodlomka"/>
    <w:rsid w:val="00CC39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952"/>
    <w:rPr>
      <w:bdr w:space="0" w:sz="0" w:color="auto" w:val="none"/>
      <w:shd w:fill="FFFFCC" w:color="auto" w:val="clear"/>
      <w:lang w:val="hr-HR"/>
    </w:rPr>
  </w:style>
  <w:style w:customStyle="true" w:styleId="PozadinaSvijetloCrvena" w:type="character">
    <w:name w:val="Pozadina_SvijetloCrvena"/>
    <w:basedOn w:val="eSPISCCParagraphDefaultFont"/>
    <w:rsid w:val="00CC39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9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CC3952"/>
    <w:rPr>
      <w:color w:val="808080"/>
      <w:bdr w:color="auto" w:space="0" w:sz="0" w:val="none"/>
      <w:shd w:color="auto" w:fill="auto" w:val="clear"/>
    </w:rPr>
  </w:style>
  <w:style w:customStyle="1" w:styleId="eSPISCCParagraphDefaultFont" w:type="character">
    <w:name w:val="eSPIS_CC_Paragraph Default Font"/>
    <w:basedOn w:val="Zadanifontodlomka"/>
    <w:rsid w:val="00CC39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3952"/>
    <w:rPr>
      <w:bdr w:color="auto" w:space="0" w:sz="0" w:val="none"/>
      <w:shd w:color="auto" w:fill="FFFFCC" w:val="clear"/>
      <w:lang w:val="hr-HR"/>
    </w:rPr>
  </w:style>
  <w:style w:customStyle="1" w:styleId="PozadinaSvijetloCrvena" w:type="character">
    <w:name w:val="Pozadina_SvijetloCrvena"/>
    <w:basedOn w:val="eSPISCCParagraphDefaultFont"/>
    <w:rsid w:val="00CC39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39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ELTI, trgovina, usluge, d.o.o.</izvorni_sadrzaj>
    <derivirana_varijabla naziv="DomainObject.Predmet.ProtustrankaFormated_1">  ELTI, trgovina, usluge, d.o.o.</derivirana_varijabla>
  </DomainObject.Predmet.ProtustrankaFormated>
  <DomainObject.Predmet.ProtustrankaFormatedOIB>
    <izvorni_sadrzaj>  ELTI, trgovina, usluge, d.o.o., OIB 22468500754</izvorni_sadrzaj>
    <derivirana_varijabla naziv="DomainObject.Predmet.ProtustrankaFormatedOIB_1">  ELTI, trgovina, usluge, d.o.o., OIB 22468500754</derivirana_varijabla>
  </DomainObject.Predmet.ProtustrankaFormatedOIB>
  <DomainObject.Predmet.ProtustrankaFormatedWithAdress>
    <izvorni_sadrzaj> ELTI, trgovina, usluge, d.o.o., Makarska 1, 21000 Split</izvorni_sadrzaj>
    <derivirana_varijabla naziv="DomainObject.Predmet.ProtustrankaFormatedWithAdress_1"> ELTI, trgovina, usluge, d.o.o., Makarska 1, 21000 Split</derivirana_varijabla>
  </DomainObject.Predmet.ProtustrankaFormatedWithAdress>
  <DomainObject.Predmet.ProtustrankaFormatedWithAdressOIB>
    <izvorni_sadrzaj> ELTI, trgovina, usluge, d.o.o., OIB 22468500754, Makarska 1, 21000 Split</izvorni_sadrzaj>
    <derivirana_varijabla naziv="DomainObject.Predmet.ProtustrankaFormatedWithAdressOIB_1"> ELTI, trgovina, usluge, d.o.o., OIB 22468500754, Makarska 1, 21000 Split</derivirana_varijabla>
  </DomainObject.Predmet.ProtustrankaFormatedWithAdressOIB>
  <DomainObject.Predmet.ProtustrankaWithAdress>
    <izvorni_sadrzaj>ELTI, trgovina, usluge, d.o.o. Makarska 1, 21000 Split</izvorni_sadrzaj>
    <derivirana_varijabla naziv="DomainObject.Predmet.ProtustrankaWithAdress_1">ELTI, trgovina, usluge, d.o.o. Makarska 1, 21000 Split</derivirana_varijabla>
  </DomainObject.Predmet.ProtustrankaWithAdress>
  <DomainObject.Predmet.ProtustrankaWithAdressOIB>
    <izvorni_sadrzaj>ELTI, trgovina, usluge, d.o.o., OIB 22468500754, Makarska 1, 21000 Split</izvorni_sadrzaj>
    <derivirana_varijabla naziv="DomainObject.Predmet.ProtustrankaWithAdressOIB_1">ELTI, trgovina, usluge, d.o.o., OIB 22468500754, Makarska 1, 21000 Split</derivirana_varijabla>
  </DomainObject.Predmet.ProtustrankaWithAdressOIB>
  <DomainObject.Predmet.ProtustrankaNazivFormated>
    <izvorni_sadrzaj>ELTI, trgovina, usluge, d.o.o.</izvorni_sadrzaj>
    <derivirana_varijabla naziv="DomainObject.Predmet.ProtustrankaNazivFormated_1">ELTI, trgovina, usluge, d.o.o.</derivirana_varijabla>
  </DomainObject.Predmet.ProtustrankaNazivFormated>
  <DomainObject.Predmet.ProtustrankaNazivFormatedOIB>
    <izvorni_sadrzaj>ELTI, trgovina, usluge, d.o.o., OIB 22468500754</izvorni_sadrzaj>
    <derivirana_varijabla naziv="DomainObject.Predmet.ProtustrankaNazivFormatedOIB_1">ELTI, trgovina, usluge, d.o.o., OIB 22468500754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ELTI, trgovina, usluge, d.o.o.</item>
    </izvorni_sadrzaj>
    <derivirana_varijabla naziv="DomainObject.Predmet.ProtuStrankaListFormated_1">
      <item>ELTI, trgovina, usluge, d.o.o.</item>
    </derivirana_varijabla>
  </DomainObject.Predmet.ProtuStrankaListFormated>
  <DomainObject.Predmet.ProtuStrankaListFormatedOIB>
    <izvorni_sadrzaj>
      <item>ELTI, trgovina, usluge, d.o.o., OIB 22468500754</item>
    </izvorni_sadrzaj>
    <derivirana_varijabla naziv="DomainObject.Predmet.ProtuStrankaListFormatedOIB_1">
      <item>ELTI, trgovina, usluge, d.o.o., OIB 22468500754</item>
    </derivirana_varijabla>
  </DomainObject.Predmet.ProtuStrankaListFormatedOIB>
  <DomainObject.Predmet.ProtuStrankaListFormatedWithAdress>
    <izvorni_sadrzaj>
      <item>ELTI, trgovina, usluge, d.o.o., Makarska 1, 21000 Split</item>
    </izvorni_sadrzaj>
    <derivirana_varijabla naziv="DomainObject.Predmet.ProtuStrankaListFormatedWithAdress_1">
      <item>ELTI, trgovina, usluge, d.o.o., Makarska 1, 21000 Split</item>
    </derivirana_varijabla>
  </DomainObject.Predmet.ProtuStrankaListFormatedWithAdress>
  <DomainObject.Predmet.ProtuStrankaListFormatedWithAdressOIB>
    <izvorni_sadrzaj>
      <item>ELTI, trgovina, usluge, d.o.o., OIB 22468500754, Makarska 1, 21000 Split</item>
    </izvorni_sadrzaj>
    <derivirana_varijabla naziv="DomainObject.Predmet.ProtuStrankaListFormatedWithAdressOIB_1">
      <item>ELTI, trgovina, usluge, d.o.o., OIB 22468500754, Makarska 1, 21000 Split</item>
    </derivirana_varijabla>
  </DomainObject.Predmet.ProtuStrankaListFormatedWithAdressOIB>
  <DomainObject.Predmet.ProtuStrankaListNazivFormated>
    <izvorni_sadrzaj>
      <item>ELTI, trgovina, usluge, d.o.o.</item>
    </izvorni_sadrzaj>
    <derivirana_varijabla naziv="DomainObject.Predmet.ProtuStrankaListNazivFormated_1">
      <item>ELTI, trgovina, usluge, d.o.o.</item>
    </derivirana_varijabla>
  </DomainObject.Predmet.ProtuStrankaListNazivFormated>
  <DomainObject.Predmet.ProtuStrankaListNazivFormatedOIB>
    <izvorni_sadrzaj>
      <item>ELTI, trgovina, usluge, d.o.o., OIB 22468500754</item>
    </izvorni_sadrzaj>
    <derivirana_varijabla naziv="DomainObject.Predmet.ProtuStrankaListNazivFormatedOIB_1">
      <item>ELTI, trgovina, usluge, d.o.o., OIB 22468500754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ELTI, trgovina, usluge, d.o.o.</izvorni_sadrzaj>
    <derivirana_varijabla naziv="DomainObject.Predmet.ProtustrankaIDrugi_1">ELTI, trgovina, usluge,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ELTI, trgovina, usluge, d.o.o., OIB 22468500754, Makarska 1, 21000 Split</izvorni_sadrzaj>
    <derivirana_varijabla naziv="DomainObject.Predmet.ProtustrankaIDrugiAdressOIB_1">ELTI, trgovina, usluge, d.o.o., OIB 22468500754, Makarska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ELTI, trgovina, usluge, d.o.o.</item>
      <item>RH, Ministarstvo financija</item>
      <item>Županijsko državno odvjetništvo</item>
    </izvorni_sadrzaj>
    <derivirana_varijabla naziv="DomainObject.Predmet.SudioniciListNaziv_1">
      <item>ELTI, trgovina, usluge, d.o.o.</item>
      <item>RH, Ministarstvo financija</item>
      <item>Županijsko državno odvjetništvo</item>
    </derivirana_varijabla>
  </DomainObject.Predmet.SudioniciListNaziv>
  <DomainObject.Predmet.SudioniciListAdressOIB>
    <izvorni_sadrzaj>
      <item>ELTI, trgovina, usluge, d.o.o., OIB 22468500754, Makarska 1,21000 Split</item>
      <item>RH, Ministarstvo financija, OIB 18683136487</item>
      <item>Županijsko državno odvjetništvo, OIB 70793241859, Gundulićeva 29a,21000 Split</item>
    </izvorni_sadrzaj>
    <derivirana_varijabla naziv="DomainObject.Predmet.SudioniciListAdressOIB_1">
      <item>ELTI, trgovina, usluge, d.o.o., OIB 22468500754, Makarska 1,21000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22468500754</item>
      <item>, OIB 18683136487</item>
      <item>, OIB 70793241859</item>
    </izvorni_sadrzaj>
    <derivirana_varijabla naziv="DomainObject.Predmet.SudioniciListNazivOIB_1">
      <item>, OIB 22468500754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St-273/2017-16</izvorni_sadrzaj>
    <derivirana_varijabla naziv="DomainObject.PredzadnjaOdlukaIzPredmeta.Oznaka_1">St-273/2017-16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1899</properties:Words>
  <properties:Characters>10464</properties:Characters>
  <properties:Lines>202</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2018-12-27T11:19:00Z</dcterms:created>
  <dc:creator>wsadmin</dc:creator>
  <cp:lastModifiedBy>Paško Bačić</cp:lastModifiedBy>
  <cp:lastPrinted>2018-12-27T11:19:00Z</cp:lastPrinted>
  <dcterms:modified xmlns:xsi="http://www.w3.org/2001/XMLSchema-instance" xsi:type="dcterms:W3CDTF">2018-12-27T11:23:00Z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stečaja, čl. 132..docx)</vt:lpwstr>
  </prop:property>
  <prop:property name="CC_coloring" pid="4" fmtid="{D5CDD505-2E9C-101B-9397-08002B2CF9AE}">
    <vt:bool>false</vt:bool>
  </prop:property>
  <prop:property name="BrojStranica" pid="5" fmtid="{D5CDD505-2E9C-101B-9397-08002B2CF9AE}">
    <vt:i4>5</vt:i4>
  </prop:property>
</prop:Properties>
</file>