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eb1bc" w14:paraId="f9eb1bc" w:rsidRDefault="00446304" w:rsidP="005568C5" w:rsidR="00446304" w:rsidRPr="0055227E">
      <w:pPr>
        <w15:collapsed w:val="false"/>
        <w:rPr>
          <w:bCs/>
          <w:sz w:val="24"/>
          <w:szCs w:val="24"/>
        </w:rPr>
      </w:pPr>
      <w:bookmarkStart w:name="_GoBack" w:id="0"/>
      <w:bookmarkEnd w:id="0"/>
    </w:p>
    <w:p w:rsidRDefault="005568C5" w:rsidP="005568C5" w:rsidR="005568C5" w:rsidRPr="0055227E">
      <w:pPr>
        <w:rPr>
          <w:bCs/>
          <w:sz w:val="24"/>
          <w:szCs w:val="24"/>
        </w:rPr>
      </w:pPr>
      <w:r w:rsidRPr="0055227E">
        <w:rPr>
          <w:bCs/>
          <w:sz w:val="24"/>
          <w:szCs w:val="24"/>
        </w:rPr>
        <w:t>REPUBLIKA HRVATSKA</w:t>
      </w:r>
    </w:p>
    <w:p w:rsidRDefault="005568C5" w:rsidP="005568C5" w:rsidR="005568C5" w:rsidRPr="0055227E">
      <w:pPr>
        <w:rPr>
          <w:bCs/>
          <w:sz w:val="24"/>
          <w:szCs w:val="24"/>
        </w:rPr>
      </w:pPr>
      <w:r w:rsidRPr="0055227E">
        <w:rPr>
          <w:bCs/>
          <w:sz w:val="24"/>
          <w:szCs w:val="24"/>
        </w:rPr>
        <w:t>TRGOVAČKI SUD U ZAGREBU</w:t>
      </w:r>
    </w:p>
    <w:p w:rsidRDefault="005568C5" w:rsidP="005568C5" w:rsidR="00853FF6" w:rsidRPr="0055227E">
      <w:pPr>
        <w:rPr>
          <w:bCs/>
          <w:sz w:val="24"/>
          <w:szCs w:val="24"/>
        </w:rPr>
      </w:pPr>
      <w:r w:rsidRPr="0055227E">
        <w:rPr>
          <w:bCs/>
          <w:sz w:val="24"/>
          <w:szCs w:val="24"/>
        </w:rPr>
        <w:t>Zagreb, Amruševa 2/II</w:t>
      </w:r>
      <w:r w:rsidRPr="0055227E">
        <w:rPr>
          <w:bCs/>
          <w:sz w:val="24"/>
          <w:szCs w:val="24"/>
        </w:rPr>
        <w:tab/>
      </w:r>
      <w:r w:rsidRPr="0055227E">
        <w:rPr>
          <w:bCs/>
          <w:sz w:val="24"/>
          <w:szCs w:val="24"/>
        </w:rPr>
        <w:tab/>
      </w:r>
      <w:r w:rsidRPr="0055227E">
        <w:rPr>
          <w:bCs/>
          <w:sz w:val="24"/>
          <w:szCs w:val="24"/>
        </w:rPr>
        <w:tab/>
      </w:r>
      <w:r w:rsidRPr="0055227E">
        <w:rPr>
          <w:bCs/>
          <w:sz w:val="24"/>
          <w:szCs w:val="24"/>
        </w:rPr>
        <w:tab/>
      </w:r>
      <w:r w:rsidRPr="0055227E">
        <w:rPr>
          <w:bCs/>
          <w:sz w:val="24"/>
          <w:szCs w:val="24"/>
        </w:rPr>
        <w:tab/>
      </w:r>
      <w:r w:rsidRPr="0055227E">
        <w:rPr>
          <w:bCs/>
          <w:sz w:val="24"/>
          <w:szCs w:val="24"/>
        </w:rPr>
        <w:tab/>
        <w:t xml:space="preserve">        </w:t>
      </w:r>
      <w:r w:rsidR="00D54C31" w:rsidRPr="0055227E">
        <w:rPr>
          <w:bCs/>
          <w:sz w:val="24"/>
          <w:szCs w:val="24"/>
        </w:rPr>
        <w:tab/>
      </w:r>
      <w:r w:rsidR="00D54C31" w:rsidRPr="0055227E">
        <w:rPr>
          <w:bCs/>
          <w:sz w:val="24"/>
          <w:szCs w:val="24"/>
        </w:rPr>
        <w:tab/>
      </w:r>
      <w:r w:rsidR="0080559F" w:rsidRPr="0055227E">
        <w:rPr>
          <w:bCs/>
          <w:sz w:val="24"/>
          <w:szCs w:val="24"/>
        </w:rPr>
        <w:t>8</w:t>
      </w:r>
      <w:r w:rsidR="002C4B5A" w:rsidRPr="0055227E">
        <w:rPr>
          <w:bCs/>
          <w:sz w:val="24"/>
          <w:szCs w:val="24"/>
        </w:rPr>
        <w:t>5</w:t>
      </w:r>
      <w:r w:rsidR="00EA2F22" w:rsidRPr="0055227E">
        <w:rPr>
          <w:bCs/>
          <w:sz w:val="24"/>
          <w:szCs w:val="24"/>
        </w:rPr>
        <w:t>.</w:t>
      </w:r>
      <w:r w:rsidR="00A721A3" w:rsidRPr="0055227E">
        <w:rPr>
          <w:bCs/>
          <w:sz w:val="24"/>
          <w:szCs w:val="24"/>
        </w:rPr>
        <w:t xml:space="preserve"> St-</w:t>
      </w:r>
      <w:r w:rsidR="00A667BA">
        <w:rPr>
          <w:bCs/>
          <w:sz w:val="24"/>
          <w:szCs w:val="24"/>
        </w:rPr>
        <w:t>2388</w:t>
      </w:r>
      <w:r w:rsidR="00AF0E5E" w:rsidRPr="0055227E">
        <w:rPr>
          <w:bCs/>
          <w:sz w:val="24"/>
          <w:szCs w:val="24"/>
        </w:rPr>
        <w:t>/1</w:t>
      </w:r>
      <w:r w:rsidR="00A667BA">
        <w:rPr>
          <w:bCs/>
          <w:sz w:val="24"/>
          <w:szCs w:val="24"/>
        </w:rPr>
        <w:t>7</w:t>
      </w:r>
    </w:p>
    <w:p w:rsidRDefault="00853FF6" w:rsidP="00853FF6" w:rsidR="00853FF6" w:rsidRPr="0055227E">
      <w:pPr>
        <w:rPr>
          <w:bCs/>
          <w:sz w:val="24"/>
          <w:szCs w:val="24"/>
        </w:rPr>
      </w:pPr>
    </w:p>
    <w:p w:rsidRDefault="00853FF6" w:rsidP="00D54C31" w:rsidR="00853FF6" w:rsidRPr="0055227E">
      <w:pPr>
        <w:pStyle w:val="Naslov3"/>
        <w:rPr>
          <w:b w:val="false"/>
          <w:bCs/>
          <w:szCs w:val="24"/>
        </w:rPr>
      </w:pPr>
      <w:r w:rsidRPr="0055227E">
        <w:rPr>
          <w:b w:val="false"/>
          <w:bCs/>
          <w:szCs w:val="24"/>
        </w:rPr>
        <w:t>Z A P I S N I K</w:t>
      </w:r>
    </w:p>
    <w:p w:rsidRDefault="00D54C31" w:rsidP="00D54C31" w:rsidR="00853FF6" w:rsidRPr="0055227E">
      <w:pPr>
        <w:pStyle w:val="Naslov1"/>
        <w:ind w:left="2832"/>
        <w:rPr>
          <w:b w:val="false"/>
          <w:bCs/>
          <w:szCs w:val="24"/>
        </w:rPr>
      </w:pPr>
      <w:r w:rsidRPr="0055227E">
        <w:rPr>
          <w:b w:val="false"/>
          <w:bCs/>
          <w:szCs w:val="24"/>
        </w:rPr>
        <w:t xml:space="preserve">             </w:t>
      </w:r>
      <w:r w:rsidR="00853FF6" w:rsidRPr="0055227E">
        <w:rPr>
          <w:b w:val="false"/>
          <w:bCs/>
          <w:szCs w:val="24"/>
        </w:rPr>
        <w:t>SA ISPITNOG</w:t>
      </w:r>
      <w:r w:rsidR="00741840" w:rsidRPr="0055227E">
        <w:rPr>
          <w:b w:val="false"/>
          <w:bCs/>
          <w:szCs w:val="24"/>
        </w:rPr>
        <w:t xml:space="preserve"> I IZVJEŠTAJNOG </w:t>
      </w:r>
      <w:r w:rsidR="00853FF6" w:rsidRPr="0055227E">
        <w:rPr>
          <w:b w:val="false"/>
          <w:bCs/>
          <w:szCs w:val="24"/>
        </w:rPr>
        <w:t xml:space="preserve"> ROČIŠTA</w:t>
      </w:r>
    </w:p>
    <w:p w:rsidRDefault="00715157" w:rsidP="00853FF6" w:rsidR="00715157" w:rsidRPr="0055227E">
      <w:pPr>
        <w:pStyle w:val="Tijeloteksta"/>
        <w:rPr>
          <w:rFonts w:hAnsi="Times New Roman" w:ascii="Times New Roman"/>
          <w:bCs/>
          <w:szCs w:val="24"/>
        </w:rPr>
      </w:pPr>
    </w:p>
    <w:p w:rsidRDefault="00853FF6" w:rsidP="002C4B5A" w:rsidR="00853FF6" w:rsidRPr="00943DD0">
      <w:pPr>
        <w:pStyle w:val="Tijeloteksta"/>
        <w:rPr>
          <w:rFonts w:hAnsi="Times New Roman" w:ascii="Times New Roman"/>
          <w:bCs/>
          <w:szCs w:val="24"/>
        </w:rPr>
      </w:pPr>
      <w:r w:rsidRPr="00943DD0">
        <w:rPr>
          <w:rFonts w:hAnsi="Times New Roman" w:ascii="Times New Roman"/>
          <w:bCs/>
          <w:szCs w:val="24"/>
        </w:rPr>
        <w:t xml:space="preserve">održanog </w:t>
      </w:r>
      <w:r w:rsidR="00A667BA">
        <w:rPr>
          <w:rFonts w:hAnsi="Times New Roman" w:ascii="Times New Roman"/>
          <w:bCs/>
          <w:szCs w:val="24"/>
        </w:rPr>
        <w:t>12. travnja 2018</w:t>
      </w:r>
      <w:r w:rsidRPr="00943DD0">
        <w:rPr>
          <w:rFonts w:hAnsi="Times New Roman" w:ascii="Times New Roman"/>
          <w:bCs/>
          <w:szCs w:val="24"/>
        </w:rPr>
        <w:t>.</w:t>
      </w:r>
      <w:r w:rsidR="003039DD" w:rsidRPr="00943DD0">
        <w:rPr>
          <w:rFonts w:hAnsi="Times New Roman" w:ascii="Times New Roman"/>
          <w:bCs/>
          <w:szCs w:val="24"/>
        </w:rPr>
        <w:t xml:space="preserve"> u</w:t>
      </w:r>
      <w:r w:rsidRPr="00943DD0">
        <w:rPr>
          <w:rFonts w:hAnsi="Times New Roman" w:ascii="Times New Roman"/>
          <w:bCs/>
          <w:szCs w:val="24"/>
        </w:rPr>
        <w:t xml:space="preserve"> Trgovačkom sudu u Z</w:t>
      </w:r>
      <w:r w:rsidR="00456F28" w:rsidRPr="00943DD0">
        <w:rPr>
          <w:rFonts w:hAnsi="Times New Roman" w:ascii="Times New Roman"/>
          <w:bCs/>
          <w:szCs w:val="24"/>
        </w:rPr>
        <w:t xml:space="preserve">agrebu, </w:t>
      </w:r>
      <w:r w:rsidR="00BB724E" w:rsidRPr="00943DD0">
        <w:rPr>
          <w:rFonts w:hAnsi="Times New Roman" w:ascii="Times New Roman"/>
          <w:bCs/>
          <w:szCs w:val="24"/>
        </w:rPr>
        <w:t>Amruševa 2/II</w:t>
      </w:r>
      <w:r w:rsidR="00456F28" w:rsidRPr="00943DD0">
        <w:rPr>
          <w:rFonts w:hAnsi="Times New Roman" w:ascii="Times New Roman"/>
          <w:bCs/>
          <w:szCs w:val="24"/>
        </w:rPr>
        <w:t xml:space="preserve">, </w:t>
      </w:r>
      <w:r w:rsidR="00943600" w:rsidRPr="00943DD0">
        <w:rPr>
          <w:rFonts w:hAnsi="Times New Roman" w:ascii="Times New Roman"/>
          <w:bCs/>
          <w:szCs w:val="24"/>
        </w:rPr>
        <w:t xml:space="preserve">DZ, soba 27, </w:t>
      </w:r>
      <w:r w:rsidR="000D28B2" w:rsidRPr="00943DD0">
        <w:rPr>
          <w:rFonts w:hAnsi="Times New Roman" w:ascii="Times New Roman"/>
          <w:bCs/>
          <w:szCs w:val="24"/>
        </w:rPr>
        <w:t xml:space="preserve"> </w:t>
      </w:r>
      <w:r w:rsidRPr="00943DD0">
        <w:rPr>
          <w:rFonts w:hAnsi="Times New Roman" w:ascii="Times New Roman"/>
          <w:bCs/>
          <w:szCs w:val="24"/>
        </w:rPr>
        <w:t xml:space="preserve">u stečajnom predmetu nad stečajnim dužnikom </w:t>
      </w:r>
      <w:r w:rsidR="00A667BA" w:rsidRPr="00A667BA">
        <w:rPr>
          <w:rFonts w:hAnsi="Times New Roman" w:ascii="Times New Roman"/>
          <w:szCs w:val="24"/>
        </w:rPr>
        <w:t>IMOSGRAD d.o.o. u stečaju, Samobor, Cvjetno naselje 26, OIB: 92739195684</w:t>
      </w:r>
      <w:r w:rsidR="00943600" w:rsidRPr="00A667BA">
        <w:rPr>
          <w:rFonts w:hAnsi="Times New Roman" w:ascii="Times New Roman"/>
          <w:szCs w:val="24"/>
        </w:rPr>
        <w:t>.</w:t>
      </w:r>
    </w:p>
    <w:p w:rsidRDefault="00715157" w:rsidP="00853FF6" w:rsidR="00715157" w:rsidRPr="0055227E">
      <w:pPr>
        <w:rPr>
          <w:bCs/>
          <w:sz w:val="24"/>
          <w:szCs w:val="24"/>
        </w:rPr>
      </w:pPr>
    </w:p>
    <w:p w:rsidRDefault="00D473DB" w:rsidP="00853FF6" w:rsidR="00D473DB" w:rsidRPr="0055227E">
      <w:pPr>
        <w:rPr>
          <w:bCs/>
          <w:sz w:val="24"/>
          <w:szCs w:val="24"/>
        </w:rPr>
      </w:pPr>
    </w:p>
    <w:p w:rsidRDefault="00853FF6" w:rsidP="00853FF6" w:rsidR="00853FF6" w:rsidRPr="0055227E">
      <w:pPr>
        <w:rPr>
          <w:bCs/>
          <w:sz w:val="24"/>
          <w:szCs w:val="24"/>
        </w:rPr>
      </w:pPr>
      <w:r w:rsidRPr="0055227E">
        <w:rPr>
          <w:bCs/>
          <w:sz w:val="24"/>
          <w:szCs w:val="24"/>
        </w:rPr>
        <w:t>Nazočni od suda:</w:t>
      </w:r>
    </w:p>
    <w:p w:rsidRDefault="002C4B5A" w:rsidP="00853FF6" w:rsidR="00853FF6" w:rsidRPr="0055227E">
      <w:pPr>
        <w:rPr>
          <w:bCs/>
          <w:sz w:val="24"/>
          <w:szCs w:val="24"/>
        </w:rPr>
      </w:pPr>
      <w:r w:rsidRPr="0055227E">
        <w:rPr>
          <w:bCs/>
          <w:sz w:val="24"/>
          <w:szCs w:val="24"/>
        </w:rPr>
        <w:t>Ivana Koštarić Fegeš</w:t>
      </w:r>
      <w:r w:rsidR="004642DE" w:rsidRPr="0055227E">
        <w:rPr>
          <w:bCs/>
          <w:sz w:val="24"/>
          <w:szCs w:val="24"/>
        </w:rPr>
        <w:t xml:space="preserve">, </w:t>
      </w:r>
      <w:r w:rsidR="00853FF6" w:rsidRPr="0055227E">
        <w:rPr>
          <w:bCs/>
          <w:sz w:val="24"/>
          <w:szCs w:val="24"/>
        </w:rPr>
        <w:t>sudac</w:t>
      </w:r>
    </w:p>
    <w:p w:rsidRDefault="00943DD0" w:rsidP="00AE3986" w:rsidR="00853FF6" w:rsidRPr="0055227E">
      <w:pPr>
        <w:rPr>
          <w:bCs/>
          <w:sz w:val="24"/>
          <w:szCs w:val="24"/>
        </w:rPr>
      </w:pPr>
      <w:r>
        <w:rPr>
          <w:bCs/>
          <w:sz w:val="24"/>
          <w:szCs w:val="24"/>
        </w:rPr>
        <w:t>Katarina Drndelić</w:t>
      </w:r>
      <w:r w:rsidR="00853FF6" w:rsidRPr="0055227E">
        <w:rPr>
          <w:bCs/>
          <w:sz w:val="24"/>
          <w:szCs w:val="24"/>
        </w:rPr>
        <w:t>, zapisničar</w:t>
      </w:r>
    </w:p>
    <w:p w:rsidRDefault="001E0856" w:rsidP="00AE3986" w:rsidR="001E0856" w:rsidRPr="0055227E">
      <w:pPr>
        <w:rPr>
          <w:bCs/>
          <w:sz w:val="24"/>
          <w:szCs w:val="24"/>
        </w:rPr>
      </w:pPr>
    </w:p>
    <w:p w:rsidRDefault="001E0856" w:rsidP="001E0856" w:rsidR="001E0856" w:rsidRPr="0055227E">
      <w:pPr>
        <w:rPr>
          <w:bCs/>
          <w:sz w:val="24"/>
          <w:szCs w:val="24"/>
        </w:rPr>
      </w:pPr>
      <w:r w:rsidRPr="0055227E">
        <w:rPr>
          <w:bCs/>
          <w:sz w:val="24"/>
          <w:szCs w:val="24"/>
        </w:rPr>
        <w:t xml:space="preserve">Započeto u </w:t>
      </w:r>
      <w:r w:rsidR="00A667BA">
        <w:rPr>
          <w:bCs/>
          <w:sz w:val="24"/>
          <w:szCs w:val="24"/>
        </w:rPr>
        <w:t>09</w:t>
      </w:r>
      <w:r w:rsidR="00D54C31" w:rsidRPr="0055227E">
        <w:rPr>
          <w:bCs/>
          <w:sz w:val="24"/>
          <w:szCs w:val="24"/>
        </w:rPr>
        <w:t>:</w:t>
      </w:r>
      <w:r w:rsidR="00A667BA">
        <w:rPr>
          <w:bCs/>
          <w:sz w:val="24"/>
          <w:szCs w:val="24"/>
        </w:rPr>
        <w:t>30</w:t>
      </w:r>
      <w:r w:rsidRPr="0055227E">
        <w:rPr>
          <w:bCs/>
          <w:sz w:val="24"/>
          <w:szCs w:val="24"/>
        </w:rPr>
        <w:t xml:space="preserve"> sati.</w:t>
      </w:r>
    </w:p>
    <w:p w:rsidRDefault="001E0856" w:rsidP="001E0856" w:rsidR="001E0856" w:rsidRPr="0055227E">
      <w:pPr>
        <w:rPr>
          <w:bCs/>
          <w:sz w:val="24"/>
          <w:szCs w:val="24"/>
        </w:rPr>
      </w:pPr>
    </w:p>
    <w:p w:rsidRDefault="001E0856" w:rsidP="001E0856" w:rsidR="001E0856" w:rsidRPr="0055227E">
      <w:pPr>
        <w:rPr>
          <w:bCs/>
          <w:sz w:val="24"/>
          <w:szCs w:val="24"/>
        </w:rPr>
      </w:pPr>
      <w:r w:rsidRPr="0055227E">
        <w:rPr>
          <w:bCs/>
          <w:sz w:val="24"/>
          <w:szCs w:val="24"/>
        </w:rPr>
        <w:t>Ročište je javno.</w:t>
      </w:r>
    </w:p>
    <w:p w:rsidRDefault="00853FF6" w:rsidP="00853FF6" w:rsidR="00853FF6" w:rsidRPr="0055227E">
      <w:pPr>
        <w:rPr>
          <w:bCs/>
          <w:sz w:val="24"/>
          <w:szCs w:val="24"/>
        </w:rPr>
      </w:pPr>
    </w:p>
    <w:p w:rsidRDefault="00853FF6" w:rsidP="00853FF6" w:rsidR="00853FF6" w:rsidRPr="0055227E">
      <w:pPr>
        <w:rPr>
          <w:sz w:val="24"/>
          <w:szCs w:val="24"/>
        </w:rPr>
      </w:pPr>
      <w:r w:rsidRPr="0055227E">
        <w:rPr>
          <w:sz w:val="24"/>
          <w:szCs w:val="24"/>
        </w:rPr>
        <w:t>Utvrđuje se da je pristu</w:t>
      </w:r>
      <w:r w:rsidR="002A3A8D" w:rsidRPr="0055227E">
        <w:rPr>
          <w:sz w:val="24"/>
          <w:szCs w:val="24"/>
        </w:rPr>
        <w:t>pi</w:t>
      </w:r>
      <w:r w:rsidR="00A667BA">
        <w:rPr>
          <w:sz w:val="24"/>
          <w:szCs w:val="24"/>
        </w:rPr>
        <w:t>la</w:t>
      </w:r>
      <w:r w:rsidR="00741840" w:rsidRPr="0055227E">
        <w:rPr>
          <w:sz w:val="24"/>
          <w:szCs w:val="24"/>
        </w:rPr>
        <w:t xml:space="preserve"> </w:t>
      </w:r>
      <w:r w:rsidRPr="0055227E">
        <w:rPr>
          <w:sz w:val="24"/>
          <w:szCs w:val="24"/>
        </w:rPr>
        <w:t>stečajn</w:t>
      </w:r>
      <w:r w:rsidR="00A667BA">
        <w:rPr>
          <w:sz w:val="24"/>
          <w:szCs w:val="24"/>
        </w:rPr>
        <w:t>a</w:t>
      </w:r>
      <w:r w:rsidR="00DC6824" w:rsidRPr="0055227E">
        <w:rPr>
          <w:sz w:val="24"/>
          <w:szCs w:val="24"/>
        </w:rPr>
        <w:t xml:space="preserve"> upravitelj</w:t>
      </w:r>
      <w:r w:rsidR="00A667BA">
        <w:rPr>
          <w:sz w:val="24"/>
          <w:szCs w:val="24"/>
        </w:rPr>
        <w:t>ica</w:t>
      </w:r>
      <w:r w:rsidRPr="0055227E">
        <w:rPr>
          <w:sz w:val="24"/>
          <w:szCs w:val="24"/>
        </w:rPr>
        <w:t xml:space="preserve"> </w:t>
      </w:r>
      <w:r w:rsidR="00A667BA">
        <w:rPr>
          <w:sz w:val="24"/>
          <w:szCs w:val="24"/>
        </w:rPr>
        <w:t>Biserka Šmit-Sabolić</w:t>
      </w:r>
      <w:r w:rsidR="0024558C">
        <w:rPr>
          <w:sz w:val="24"/>
          <w:szCs w:val="24"/>
        </w:rPr>
        <w:t>.</w:t>
      </w:r>
    </w:p>
    <w:p w:rsidRDefault="0070616D" w:rsidP="00853FF6" w:rsidR="00A756C2" w:rsidRPr="0055227E">
      <w:pPr>
        <w:rPr>
          <w:bCs/>
          <w:sz w:val="24"/>
          <w:szCs w:val="24"/>
        </w:rPr>
      </w:pPr>
      <w:r w:rsidRPr="0055227E">
        <w:rPr>
          <w:sz w:val="24"/>
          <w:szCs w:val="24"/>
        </w:rPr>
        <w:t xml:space="preserve">Utvrđuje se </w:t>
      </w:r>
      <w:r w:rsidR="00A667BA">
        <w:rPr>
          <w:sz w:val="24"/>
          <w:szCs w:val="24"/>
        </w:rPr>
        <w:t xml:space="preserve">da </w:t>
      </w:r>
      <w:r w:rsidR="00B90074">
        <w:rPr>
          <w:sz w:val="24"/>
          <w:szCs w:val="24"/>
        </w:rPr>
        <w:t>ni</w:t>
      </w:r>
      <w:r w:rsidRPr="0055227E">
        <w:rPr>
          <w:sz w:val="24"/>
          <w:szCs w:val="24"/>
        </w:rPr>
        <w:t>je pristupio ranij</w:t>
      </w:r>
      <w:r w:rsidR="00D07F5F" w:rsidRPr="0055227E">
        <w:rPr>
          <w:sz w:val="24"/>
          <w:szCs w:val="24"/>
        </w:rPr>
        <w:t>i zastupnik</w:t>
      </w:r>
      <w:r w:rsidRPr="0055227E">
        <w:rPr>
          <w:sz w:val="24"/>
          <w:szCs w:val="24"/>
        </w:rPr>
        <w:t xml:space="preserve"> po zakonu </w:t>
      </w:r>
      <w:r w:rsidR="00D07F5F" w:rsidRPr="0055227E">
        <w:rPr>
          <w:sz w:val="24"/>
          <w:szCs w:val="24"/>
        </w:rPr>
        <w:t xml:space="preserve">dužnika </w:t>
      </w:r>
      <w:r w:rsidR="00A667BA">
        <w:rPr>
          <w:sz w:val="24"/>
          <w:szCs w:val="24"/>
        </w:rPr>
        <w:t>Jože Novak</w:t>
      </w:r>
      <w:r w:rsidR="00D07F5F" w:rsidRPr="0055227E">
        <w:rPr>
          <w:sz w:val="24"/>
          <w:szCs w:val="24"/>
        </w:rPr>
        <w:t>.</w:t>
      </w:r>
    </w:p>
    <w:p w:rsidRDefault="00715157" w:rsidP="00853FF6" w:rsidR="00715157" w:rsidRPr="0055227E">
      <w:pPr>
        <w:rPr>
          <w:bCs/>
          <w:sz w:val="24"/>
          <w:szCs w:val="24"/>
        </w:rPr>
      </w:pPr>
    </w:p>
    <w:p w:rsidRDefault="00853FF6" w:rsidP="00281238" w:rsidR="00D07F5F" w:rsidRPr="0055227E">
      <w:pPr>
        <w:rPr>
          <w:bCs/>
          <w:sz w:val="24"/>
          <w:szCs w:val="24"/>
        </w:rPr>
      </w:pPr>
      <w:r w:rsidRPr="0055227E">
        <w:rPr>
          <w:bCs/>
          <w:sz w:val="24"/>
          <w:szCs w:val="24"/>
        </w:rPr>
        <w:t>Utvrđuje se da su p</w:t>
      </w:r>
      <w:r w:rsidR="009E0988" w:rsidRPr="0055227E">
        <w:rPr>
          <w:bCs/>
          <w:sz w:val="24"/>
          <w:szCs w:val="24"/>
        </w:rPr>
        <w:t>ristupili sl</w:t>
      </w:r>
      <w:r w:rsidRPr="0055227E">
        <w:rPr>
          <w:bCs/>
          <w:sz w:val="24"/>
          <w:szCs w:val="24"/>
        </w:rPr>
        <w:t>jedeći vjerovnici:</w:t>
      </w:r>
    </w:p>
    <w:p w:rsidRDefault="005C14B2" w:rsidP="005C14B2" w:rsidR="005C14B2" w:rsidRPr="00D36F04">
      <w:pPr>
        <w:ind w:firstLine="360"/>
        <w:jc w:val="both"/>
        <w:rPr>
          <w:bCs/>
          <w:sz w:val="24"/>
          <w:szCs w:val="24"/>
        </w:rPr>
      </w:pPr>
    </w:p>
    <w:p w:rsidRDefault="00AA07C9" w:rsidP="00AA07C9" w:rsidR="0013712D">
      <w:pPr>
        <w:pStyle w:val="Odlomakpopisa"/>
        <w:jc w:val="both"/>
        <w:rPr>
          <w:rFonts w:hAnsi="Times New Roman" w:ascii="Times New Roman"/>
          <w:bCs/>
          <w:sz w:val="24"/>
          <w:szCs w:val="24"/>
        </w:rPr>
      </w:pPr>
      <w:r>
        <w:rPr>
          <w:rFonts w:hAnsi="Times New Roman" w:ascii="Times New Roman"/>
          <w:bCs/>
          <w:sz w:val="24"/>
          <w:szCs w:val="24"/>
        </w:rPr>
        <w:t>1.</w:t>
      </w:r>
      <w:r w:rsidR="00071833">
        <w:rPr>
          <w:rFonts w:hAnsi="Times New Roman" w:ascii="Times New Roman"/>
          <w:bCs/>
          <w:sz w:val="24"/>
          <w:szCs w:val="24"/>
        </w:rPr>
        <w:t xml:space="preserve">REPUBLIKA HRVATSKA, </w:t>
      </w:r>
      <w:r w:rsidR="0013712D">
        <w:rPr>
          <w:rFonts w:hAnsi="Times New Roman" w:ascii="Times New Roman"/>
          <w:bCs/>
          <w:sz w:val="24"/>
          <w:szCs w:val="24"/>
        </w:rPr>
        <w:t xml:space="preserve">Ministarstvo financija, </w:t>
      </w:r>
      <w:r w:rsidR="004C5D28">
        <w:rPr>
          <w:rFonts w:hAnsi="Times New Roman" w:ascii="Times New Roman"/>
          <w:bCs/>
          <w:sz w:val="24"/>
          <w:szCs w:val="24"/>
        </w:rPr>
        <w:t xml:space="preserve">Porezna uprava, </w:t>
      </w:r>
      <w:r w:rsidR="004C5D28" w:rsidRPr="00143867">
        <w:rPr>
          <w:rFonts w:hAnsi="Times New Roman" w:ascii="Times New Roman"/>
          <w:bCs/>
          <w:sz w:val="24"/>
          <w:szCs w:val="24"/>
        </w:rPr>
        <w:t>OIB: 18683136487</w:t>
      </w:r>
      <w:r w:rsidR="004C5D28">
        <w:rPr>
          <w:rFonts w:hAnsi="Times New Roman" w:ascii="Times New Roman"/>
          <w:bCs/>
          <w:sz w:val="24"/>
          <w:szCs w:val="24"/>
        </w:rPr>
        <w:t xml:space="preserve">, </w:t>
      </w:r>
      <w:r w:rsidR="00D70C8F">
        <w:rPr>
          <w:rFonts w:hAnsi="Times New Roman" w:ascii="Times New Roman"/>
          <w:bCs/>
          <w:sz w:val="24"/>
          <w:szCs w:val="24"/>
        </w:rPr>
        <w:t>Zvjezdana Verk</w:t>
      </w:r>
      <w:r w:rsidR="0013712D" w:rsidRPr="00541610">
        <w:rPr>
          <w:rFonts w:hAnsi="Times New Roman" w:ascii="Times New Roman"/>
          <w:bCs/>
          <w:sz w:val="24"/>
          <w:szCs w:val="24"/>
        </w:rPr>
        <w:t>, zamjenica ŽDO u Velikoj Gorici</w:t>
      </w:r>
    </w:p>
    <w:p w:rsidRDefault="00AA07C9" w:rsidP="00AA07C9" w:rsidR="00AA07C9">
      <w:pPr>
        <w:pStyle w:val="Odlomakpopisa"/>
        <w:jc w:val="both"/>
        <w:rPr>
          <w:rFonts w:hAnsi="Times New Roman" w:ascii="Times New Roman"/>
          <w:bCs/>
          <w:sz w:val="24"/>
          <w:szCs w:val="24"/>
        </w:rPr>
      </w:pPr>
      <w:r>
        <w:rPr>
          <w:rFonts w:hAnsi="Times New Roman" w:ascii="Times New Roman"/>
          <w:bCs/>
          <w:sz w:val="24"/>
          <w:szCs w:val="24"/>
        </w:rPr>
        <w:t xml:space="preserve">2.Tin Matić i partneri d.o.o., odvjetničko društvo, OIB: </w:t>
      </w:r>
      <w:r w:rsidR="00F850F3">
        <w:rPr>
          <w:rFonts w:hAnsi="Times New Roman" w:ascii="Times New Roman"/>
          <w:bCs/>
          <w:sz w:val="24"/>
          <w:szCs w:val="24"/>
        </w:rPr>
        <w:t>08908355669,</w:t>
      </w:r>
      <w:r w:rsidR="00BC22BB">
        <w:rPr>
          <w:rFonts w:hAnsi="Times New Roman" w:ascii="Times New Roman"/>
          <w:bCs/>
          <w:sz w:val="24"/>
          <w:szCs w:val="24"/>
        </w:rPr>
        <w:t xml:space="preserve"> Zagreb, Vlaška 95</w:t>
      </w:r>
      <w:r w:rsidR="00DE1CEA">
        <w:rPr>
          <w:rFonts w:hAnsi="Times New Roman" w:ascii="Times New Roman"/>
          <w:bCs/>
          <w:sz w:val="24"/>
          <w:szCs w:val="24"/>
        </w:rPr>
        <w:t>, Tin Matić, zastupnik po zakonu</w:t>
      </w:r>
    </w:p>
    <w:p w:rsidRDefault="00BC22BB" w:rsidP="00AA07C9" w:rsidR="00BC22BB">
      <w:pPr>
        <w:pStyle w:val="Odlomakpopisa"/>
        <w:jc w:val="both"/>
        <w:rPr>
          <w:rFonts w:hAnsi="Times New Roman" w:ascii="Times New Roman"/>
          <w:bCs/>
          <w:sz w:val="24"/>
          <w:szCs w:val="24"/>
        </w:rPr>
      </w:pPr>
      <w:r>
        <w:rPr>
          <w:rFonts w:hAnsi="Times New Roman" w:ascii="Times New Roman"/>
          <w:bCs/>
          <w:sz w:val="24"/>
          <w:szCs w:val="24"/>
        </w:rPr>
        <w:t>3.Tin Matić, OIB: 01425764139, Zagreb, Vlaška 95</w:t>
      </w:r>
      <w:r w:rsidR="00DE1CEA">
        <w:rPr>
          <w:rFonts w:hAnsi="Times New Roman" w:ascii="Times New Roman"/>
          <w:bCs/>
          <w:sz w:val="24"/>
          <w:szCs w:val="24"/>
        </w:rPr>
        <w:t>, osobno</w:t>
      </w:r>
    </w:p>
    <w:p w:rsidRDefault="00D07F5F" w:rsidP="0070616D" w:rsidR="00D07F5F" w:rsidRPr="0055227E">
      <w:pPr>
        <w:ind w:left="360"/>
        <w:jc w:val="both"/>
        <w:rPr>
          <w:bCs/>
          <w:sz w:val="24"/>
          <w:szCs w:val="24"/>
        </w:rPr>
      </w:pPr>
    </w:p>
    <w:p w:rsidRDefault="006A4FAF" w:rsidP="00617BAF" w:rsidR="00CD35A5" w:rsidRPr="00B33C02">
      <w:pPr>
        <w:ind w:firstLine="720"/>
        <w:jc w:val="both"/>
        <w:rPr>
          <w:sz w:val="24"/>
          <w:szCs w:val="24"/>
        </w:rPr>
      </w:pPr>
      <w:r w:rsidRPr="0055227E">
        <w:rPr>
          <w:bCs/>
          <w:sz w:val="24"/>
          <w:szCs w:val="24"/>
        </w:rPr>
        <w:t xml:space="preserve">Utvrđuje se da je </w:t>
      </w:r>
      <w:r w:rsidR="0064196D" w:rsidRPr="0055227E">
        <w:rPr>
          <w:bCs/>
          <w:sz w:val="24"/>
          <w:szCs w:val="24"/>
        </w:rPr>
        <w:t>rješenje o otvaranju steča</w:t>
      </w:r>
      <w:r w:rsidR="000D28B2" w:rsidRPr="0055227E">
        <w:rPr>
          <w:bCs/>
          <w:sz w:val="24"/>
          <w:szCs w:val="24"/>
        </w:rPr>
        <w:t xml:space="preserve">jnog postupka nad dužnikom od </w:t>
      </w:r>
      <w:r w:rsidR="000D28B2" w:rsidRPr="0055227E">
        <w:rPr>
          <w:bCs/>
          <w:sz w:val="24"/>
          <w:szCs w:val="24"/>
        </w:rPr>
        <w:br/>
      </w:r>
      <w:r w:rsidR="00D70C8F">
        <w:rPr>
          <w:bCs/>
          <w:sz w:val="24"/>
          <w:szCs w:val="24"/>
        </w:rPr>
        <w:t>12. siječnja 2018</w:t>
      </w:r>
      <w:r w:rsidR="0064196D" w:rsidRPr="0055227E">
        <w:rPr>
          <w:bCs/>
          <w:sz w:val="24"/>
          <w:szCs w:val="24"/>
        </w:rPr>
        <w:t>., kojim je određeno današnje ispitno i izvještajno ročište</w:t>
      </w:r>
      <w:r w:rsidRPr="0055227E">
        <w:rPr>
          <w:bCs/>
          <w:sz w:val="24"/>
          <w:szCs w:val="24"/>
        </w:rPr>
        <w:t xml:space="preserve"> objavlj</w:t>
      </w:r>
      <w:r w:rsidR="00B97A43" w:rsidRPr="0055227E">
        <w:rPr>
          <w:bCs/>
          <w:sz w:val="24"/>
          <w:szCs w:val="24"/>
        </w:rPr>
        <w:t>en</w:t>
      </w:r>
      <w:r w:rsidR="0064196D" w:rsidRPr="0055227E">
        <w:rPr>
          <w:bCs/>
          <w:sz w:val="24"/>
          <w:szCs w:val="24"/>
        </w:rPr>
        <w:t>o</w:t>
      </w:r>
      <w:r w:rsidR="00B97A43" w:rsidRPr="0055227E">
        <w:rPr>
          <w:bCs/>
          <w:sz w:val="24"/>
          <w:szCs w:val="24"/>
        </w:rPr>
        <w:t xml:space="preserve"> </w:t>
      </w:r>
      <w:r w:rsidR="004642DE" w:rsidRPr="0055227E">
        <w:rPr>
          <w:bCs/>
          <w:sz w:val="24"/>
          <w:szCs w:val="24"/>
        </w:rPr>
        <w:t xml:space="preserve">na mrežnoj stranici e-oglasna ploča Trgovačkog suda u Zagrebu </w:t>
      </w:r>
      <w:r w:rsidR="00D70C8F">
        <w:rPr>
          <w:bCs/>
          <w:sz w:val="24"/>
          <w:szCs w:val="24"/>
        </w:rPr>
        <w:t>12. siječnja 2018</w:t>
      </w:r>
      <w:r w:rsidR="0077337F" w:rsidRPr="0055227E">
        <w:rPr>
          <w:bCs/>
          <w:sz w:val="24"/>
          <w:szCs w:val="24"/>
        </w:rPr>
        <w:t>.</w:t>
      </w:r>
      <w:r w:rsidR="00943600" w:rsidRPr="0055227E">
        <w:rPr>
          <w:bCs/>
          <w:sz w:val="24"/>
          <w:szCs w:val="24"/>
        </w:rPr>
        <w:tab/>
      </w:r>
      <w:r w:rsidR="00CD35A5" w:rsidRPr="00B33C02">
        <w:rPr>
          <w:sz w:val="24"/>
          <w:szCs w:val="24"/>
        </w:rPr>
        <w:t xml:space="preserve">                               </w:t>
      </w:r>
    </w:p>
    <w:p w:rsidRDefault="006A4FAF" w:rsidP="006A4FAF" w:rsidR="006A4FAF" w:rsidRPr="0055227E">
      <w:pPr>
        <w:rPr>
          <w:bCs/>
          <w:sz w:val="24"/>
          <w:szCs w:val="24"/>
        </w:rPr>
      </w:pPr>
    </w:p>
    <w:p w:rsidRDefault="0064196D" w:rsidP="00487AD5" w:rsidR="006A4FAF" w:rsidRPr="0055227E">
      <w:pPr>
        <w:ind w:firstLine="720"/>
        <w:jc w:val="both"/>
        <w:rPr>
          <w:sz w:val="24"/>
          <w:szCs w:val="24"/>
        </w:rPr>
      </w:pPr>
      <w:r w:rsidRPr="0055227E">
        <w:rPr>
          <w:sz w:val="24"/>
          <w:szCs w:val="24"/>
        </w:rPr>
        <w:t>S</w:t>
      </w:r>
      <w:r w:rsidR="006A4FAF" w:rsidRPr="0055227E">
        <w:rPr>
          <w:sz w:val="24"/>
          <w:szCs w:val="24"/>
        </w:rPr>
        <w:t xml:space="preserve">udac otvara </w:t>
      </w:r>
      <w:r w:rsidR="00A660BD" w:rsidRPr="0055227E">
        <w:rPr>
          <w:sz w:val="24"/>
          <w:szCs w:val="24"/>
        </w:rPr>
        <w:t>ročište</w:t>
      </w:r>
      <w:r w:rsidR="006A4FAF" w:rsidRPr="0055227E">
        <w:rPr>
          <w:sz w:val="24"/>
          <w:szCs w:val="24"/>
        </w:rPr>
        <w:t xml:space="preserve"> i objavljuje da je predmet današnjeg ročišta ispitivanje prijavljenih tražbina prema iznosima i isplatnom redu kako su uneseni u tablice koje je sastavio stečajni upravitelj i </w:t>
      </w:r>
      <w:r w:rsidR="0070616D" w:rsidRPr="0055227E">
        <w:rPr>
          <w:sz w:val="24"/>
          <w:szCs w:val="24"/>
        </w:rPr>
        <w:t xml:space="preserve">koje su se </w:t>
      </w:r>
      <w:r w:rsidR="006A4FAF" w:rsidRPr="0055227E">
        <w:rPr>
          <w:sz w:val="24"/>
          <w:szCs w:val="24"/>
        </w:rPr>
        <w:t xml:space="preserve">nalazile na uvidu u sobi </w:t>
      </w:r>
      <w:r w:rsidR="00A660BD" w:rsidRPr="0055227E">
        <w:rPr>
          <w:sz w:val="24"/>
          <w:szCs w:val="24"/>
        </w:rPr>
        <w:t>27/I</w:t>
      </w:r>
      <w:r w:rsidR="00BB6FEA" w:rsidRPr="0055227E">
        <w:rPr>
          <w:bCs/>
          <w:sz w:val="24"/>
          <w:szCs w:val="24"/>
        </w:rPr>
        <w:t xml:space="preserve"> (</w:t>
      </w:r>
      <w:r w:rsidR="00A660BD" w:rsidRPr="0055227E">
        <w:rPr>
          <w:bCs/>
          <w:sz w:val="24"/>
          <w:szCs w:val="24"/>
        </w:rPr>
        <w:t>dvorišna</w:t>
      </w:r>
      <w:r w:rsidR="00BB6FEA" w:rsidRPr="0055227E">
        <w:rPr>
          <w:bCs/>
          <w:sz w:val="24"/>
          <w:szCs w:val="24"/>
        </w:rPr>
        <w:t xml:space="preserve"> zgrada) </w:t>
      </w:r>
      <w:r w:rsidR="006A4FAF" w:rsidRPr="0055227E">
        <w:rPr>
          <w:sz w:val="24"/>
          <w:szCs w:val="24"/>
        </w:rPr>
        <w:t xml:space="preserve">u Trgovačkom sudu u Zagrebu.                                        </w:t>
      </w:r>
    </w:p>
    <w:p w:rsidRDefault="006A4FAF" w:rsidP="006A4FAF" w:rsidR="006A4FAF" w:rsidRPr="0055227E">
      <w:pPr>
        <w:jc w:val="both"/>
        <w:rPr>
          <w:sz w:val="24"/>
          <w:szCs w:val="24"/>
        </w:rPr>
      </w:pPr>
      <w:r w:rsidRPr="0055227E">
        <w:rPr>
          <w:sz w:val="24"/>
          <w:szCs w:val="24"/>
        </w:rPr>
        <w:t xml:space="preserve">             </w:t>
      </w:r>
    </w:p>
    <w:p w:rsidRDefault="006A4FAF" w:rsidP="00487AD5" w:rsidR="006A4FAF" w:rsidRPr="0055227E">
      <w:pPr>
        <w:ind w:firstLine="720"/>
        <w:jc w:val="both"/>
        <w:rPr>
          <w:sz w:val="24"/>
          <w:szCs w:val="24"/>
        </w:rPr>
      </w:pPr>
      <w:r w:rsidRPr="0055227E">
        <w:rPr>
          <w:sz w:val="24"/>
          <w:szCs w:val="24"/>
        </w:rPr>
        <w:t xml:space="preserve">Uz tablice su bile izložene i prijave svih vjerovnika koje su stigle u roku objave </w:t>
      </w:r>
      <w:r w:rsidR="0064196D" w:rsidRPr="0055227E">
        <w:rPr>
          <w:sz w:val="24"/>
          <w:szCs w:val="24"/>
        </w:rPr>
        <w:t>koji je određen rješenjem o otvaranju steč</w:t>
      </w:r>
      <w:r w:rsidR="000D28B2" w:rsidRPr="0055227E">
        <w:rPr>
          <w:sz w:val="24"/>
          <w:szCs w:val="24"/>
        </w:rPr>
        <w:t xml:space="preserve">ajnog postupka nad dužnikom od </w:t>
      </w:r>
      <w:r w:rsidR="00D70C8F">
        <w:rPr>
          <w:bCs/>
          <w:sz w:val="24"/>
          <w:szCs w:val="24"/>
        </w:rPr>
        <w:t>12. siječnja 2018</w:t>
      </w:r>
      <w:r w:rsidR="0077337F" w:rsidRPr="0055227E">
        <w:rPr>
          <w:bCs/>
          <w:sz w:val="24"/>
          <w:szCs w:val="24"/>
        </w:rPr>
        <w:t>.</w:t>
      </w:r>
    </w:p>
    <w:p w:rsidRDefault="007657B8" w:rsidP="00C76C38" w:rsidR="007657B8" w:rsidRPr="0055227E">
      <w:pPr>
        <w:jc w:val="both"/>
        <w:rPr>
          <w:sz w:val="24"/>
          <w:szCs w:val="24"/>
        </w:rPr>
      </w:pPr>
    </w:p>
    <w:p w:rsidRDefault="009404C1" w:rsidP="00CC7B0A" w:rsidR="000D28B2" w:rsidRPr="0055227E">
      <w:pPr>
        <w:jc w:val="both"/>
        <w:rPr>
          <w:sz w:val="24"/>
          <w:szCs w:val="24"/>
        </w:rPr>
      </w:pPr>
      <w:r w:rsidRPr="0055227E">
        <w:rPr>
          <w:sz w:val="24"/>
          <w:szCs w:val="24"/>
        </w:rPr>
        <w:t xml:space="preserve">    </w:t>
      </w:r>
      <w:r w:rsidR="00487AD5" w:rsidRPr="0055227E">
        <w:rPr>
          <w:sz w:val="24"/>
          <w:szCs w:val="24"/>
        </w:rPr>
        <w:tab/>
      </w:r>
      <w:r w:rsidRPr="0055227E">
        <w:rPr>
          <w:sz w:val="24"/>
          <w:szCs w:val="24"/>
        </w:rPr>
        <w:t xml:space="preserve">  </w:t>
      </w:r>
      <w:r w:rsidR="0064196D" w:rsidRPr="0055227E">
        <w:rPr>
          <w:sz w:val="24"/>
          <w:szCs w:val="24"/>
        </w:rPr>
        <w:t>S</w:t>
      </w:r>
      <w:r w:rsidR="00C66638">
        <w:rPr>
          <w:sz w:val="24"/>
          <w:szCs w:val="24"/>
        </w:rPr>
        <w:t>udac obavještava vjerovnika</w:t>
      </w:r>
      <w:r w:rsidR="006A4FAF" w:rsidRPr="0055227E">
        <w:rPr>
          <w:sz w:val="24"/>
          <w:szCs w:val="24"/>
        </w:rPr>
        <w:t xml:space="preserve"> da sukladno </w:t>
      </w:r>
      <w:r w:rsidR="00A660BD" w:rsidRPr="0055227E">
        <w:rPr>
          <w:sz w:val="24"/>
          <w:szCs w:val="24"/>
        </w:rPr>
        <w:t xml:space="preserve">odredbama </w:t>
      </w:r>
      <w:r w:rsidR="006A4FAF" w:rsidRPr="0055227E">
        <w:rPr>
          <w:sz w:val="24"/>
          <w:szCs w:val="24"/>
        </w:rPr>
        <w:t xml:space="preserve">čl. </w:t>
      </w:r>
      <w:r w:rsidR="00150D16" w:rsidRPr="0055227E">
        <w:rPr>
          <w:sz w:val="24"/>
          <w:szCs w:val="24"/>
        </w:rPr>
        <w:t>265</w:t>
      </w:r>
      <w:r w:rsidR="006A4FAF" w:rsidRPr="0055227E">
        <w:rPr>
          <w:sz w:val="24"/>
          <w:szCs w:val="24"/>
        </w:rPr>
        <w:t xml:space="preserve">. </w:t>
      </w:r>
      <w:r w:rsidR="0070616D" w:rsidRPr="0055227E">
        <w:rPr>
          <w:sz w:val="24"/>
          <w:szCs w:val="24"/>
        </w:rPr>
        <w:t xml:space="preserve">Stečajnog zakona ("Narodne novine" broj 71/15, dalje SZ) </w:t>
      </w:r>
      <w:r w:rsidR="006A4FAF" w:rsidRPr="0055227E">
        <w:rPr>
          <w:sz w:val="24"/>
          <w:szCs w:val="24"/>
        </w:rPr>
        <w:t xml:space="preserve">oni vjerovnici kojima je </w:t>
      </w:r>
      <w:r w:rsidR="00AB50AD" w:rsidRPr="0055227E">
        <w:rPr>
          <w:sz w:val="24"/>
          <w:szCs w:val="24"/>
        </w:rPr>
        <w:t>tražbina priznata</w:t>
      </w:r>
      <w:r w:rsidR="006A4FAF" w:rsidRPr="0055227E">
        <w:rPr>
          <w:sz w:val="24"/>
          <w:szCs w:val="24"/>
        </w:rPr>
        <w:t xml:space="preserve"> neće dob</w:t>
      </w:r>
      <w:r w:rsidR="007657B8" w:rsidRPr="0055227E">
        <w:rPr>
          <w:sz w:val="24"/>
          <w:szCs w:val="24"/>
        </w:rPr>
        <w:t xml:space="preserve">iti poseban otpravak rješenja o </w:t>
      </w:r>
      <w:r w:rsidR="006A4FAF" w:rsidRPr="0055227E">
        <w:rPr>
          <w:sz w:val="24"/>
          <w:szCs w:val="24"/>
        </w:rPr>
        <w:t>utvrđenoj tražbini, osim ako to posebno ne zatraže i plate trošak rješenja.</w:t>
      </w:r>
    </w:p>
    <w:p w:rsidRDefault="000D28B2" w:rsidP="000D28B2" w:rsidR="000D28B2" w:rsidRPr="0055227E">
      <w:pPr>
        <w:ind w:firstLine="360"/>
        <w:jc w:val="both"/>
        <w:rPr>
          <w:sz w:val="24"/>
          <w:szCs w:val="24"/>
        </w:rPr>
      </w:pPr>
    </w:p>
    <w:p w:rsidRDefault="000D28B2" w:rsidP="00487AD5" w:rsidR="000D28B2" w:rsidRPr="0055227E">
      <w:pPr>
        <w:ind w:firstLine="720"/>
        <w:jc w:val="both"/>
        <w:rPr>
          <w:sz w:val="24"/>
          <w:szCs w:val="24"/>
        </w:rPr>
      </w:pPr>
      <w:r w:rsidRPr="0055227E">
        <w:rPr>
          <w:sz w:val="24"/>
          <w:szCs w:val="24"/>
        </w:rPr>
        <w:t>Rješenje o utvrđenim i osporenim t</w:t>
      </w:r>
      <w:r w:rsidR="00A660BD" w:rsidRPr="0055227E">
        <w:rPr>
          <w:sz w:val="24"/>
          <w:szCs w:val="24"/>
        </w:rPr>
        <w:t>ražbinama objavit</w:t>
      </w:r>
      <w:r w:rsidRPr="0055227E">
        <w:rPr>
          <w:sz w:val="24"/>
          <w:szCs w:val="24"/>
        </w:rPr>
        <w:t xml:space="preserve"> će se na mrežnoj stranici e-oglasna ploča sudova (čl. 265. st. 2. SZ). </w:t>
      </w:r>
    </w:p>
    <w:p w:rsidRDefault="000D28B2" w:rsidP="000D28B2" w:rsidR="000D28B2" w:rsidRPr="0055227E">
      <w:pPr>
        <w:ind w:firstLine="360"/>
        <w:jc w:val="both"/>
        <w:rPr>
          <w:sz w:val="24"/>
          <w:szCs w:val="24"/>
        </w:rPr>
      </w:pPr>
    </w:p>
    <w:p w:rsidRDefault="000D28B2" w:rsidP="00487AD5" w:rsidR="000D28B2" w:rsidRPr="0055227E">
      <w:pPr>
        <w:ind w:firstLine="720"/>
        <w:jc w:val="both"/>
        <w:rPr>
          <w:sz w:val="24"/>
          <w:szCs w:val="24"/>
        </w:rPr>
      </w:pPr>
      <w:r w:rsidRPr="0055227E">
        <w:rPr>
          <w:sz w:val="24"/>
          <w:szCs w:val="24"/>
        </w:rPr>
        <w:t>Vjerovnici čije tražbine budu osporene (čl. 266. SZ</w:t>
      </w:r>
      <w:r w:rsidR="00A660BD" w:rsidRPr="0055227E">
        <w:rPr>
          <w:sz w:val="24"/>
          <w:szCs w:val="24"/>
        </w:rPr>
        <w:t xml:space="preserve">) bit </w:t>
      </w:r>
      <w:r w:rsidRPr="0055227E">
        <w:rPr>
          <w:sz w:val="24"/>
          <w:szCs w:val="24"/>
        </w:rPr>
        <w:t xml:space="preserve">će upućeni na parnicu u roku od 8 dana od dana pravomoćnosti rješenja o upućivanju u parnicu, odnosno primitka drugostupanjske odluke (čl. 267. st. 1. SZ.). </w:t>
      </w:r>
    </w:p>
    <w:p w:rsidRDefault="000D28B2" w:rsidP="000D28B2" w:rsidR="000D28B2" w:rsidRPr="0055227E">
      <w:pPr>
        <w:jc w:val="both"/>
        <w:rPr>
          <w:sz w:val="24"/>
          <w:szCs w:val="24"/>
        </w:rPr>
      </w:pPr>
    </w:p>
    <w:p w:rsidRDefault="000D28B2" w:rsidP="00487AD5" w:rsidR="000D28B2" w:rsidRPr="0055227E">
      <w:pPr>
        <w:ind w:firstLine="720"/>
        <w:jc w:val="both"/>
        <w:rPr>
          <w:sz w:val="24"/>
          <w:szCs w:val="24"/>
        </w:rPr>
      </w:pPr>
      <w:r w:rsidRPr="0055227E">
        <w:rPr>
          <w:sz w:val="24"/>
          <w:szCs w:val="24"/>
        </w:rPr>
        <w:t>Poziva se stečajni upravitelj određeno očitovati osporava li ili priznaje svaku prijavljenu tražbinu</w:t>
      </w:r>
      <w:r w:rsidR="002A3A8D" w:rsidRPr="0055227E">
        <w:rPr>
          <w:sz w:val="24"/>
          <w:szCs w:val="24"/>
        </w:rPr>
        <w:t xml:space="preserve"> </w:t>
      </w:r>
      <w:r w:rsidRPr="0055227E">
        <w:rPr>
          <w:sz w:val="24"/>
          <w:szCs w:val="24"/>
        </w:rPr>
        <w:t>(čl. 260. st. 2. SZ).</w:t>
      </w:r>
    </w:p>
    <w:p w:rsidRDefault="00E51C1E" w:rsidP="007657B8" w:rsidR="00E51C1E" w:rsidRPr="0055227E">
      <w:pPr>
        <w:ind w:firstLine="360"/>
        <w:jc w:val="both"/>
        <w:rPr>
          <w:sz w:val="24"/>
          <w:szCs w:val="24"/>
        </w:rPr>
      </w:pPr>
    </w:p>
    <w:p w:rsidRDefault="007657B8" w:rsidP="00487AD5" w:rsidR="007657B8" w:rsidRPr="0055227E">
      <w:pPr>
        <w:ind w:firstLine="720"/>
        <w:jc w:val="both"/>
        <w:rPr>
          <w:sz w:val="24"/>
          <w:szCs w:val="24"/>
        </w:rPr>
      </w:pPr>
      <w:r w:rsidRPr="0055227E">
        <w:rPr>
          <w:sz w:val="24"/>
          <w:szCs w:val="24"/>
        </w:rPr>
        <w:t>Prelazi se na ispitivanje svake pojedine tražbine.</w:t>
      </w:r>
    </w:p>
    <w:p w:rsidRDefault="00195A26" w:rsidP="00487AD5" w:rsidR="00195A26">
      <w:pPr>
        <w:ind w:firstLine="720"/>
        <w:jc w:val="both"/>
        <w:rPr>
          <w:sz w:val="24"/>
          <w:szCs w:val="24"/>
        </w:rPr>
      </w:pPr>
    </w:p>
    <w:p w:rsidRDefault="00D70C8F" w:rsidP="00D70C8F" w:rsidR="00D70C8F" w:rsidRPr="00D70C8F">
      <w:pPr>
        <w:ind w:firstLine="720"/>
        <w:jc w:val="both"/>
        <w:rPr>
          <w:sz w:val="24"/>
          <w:szCs w:val="24"/>
        </w:rPr>
      </w:pPr>
      <w:r w:rsidRPr="00D70C8F">
        <w:rPr>
          <w:sz w:val="24"/>
          <w:szCs w:val="24"/>
        </w:rPr>
        <w:t>Stečajni upravitelj izjavljuje kako u konkretnom slučaju nisu pristigle prijave tražbina vjerovnika I. višeg isplatnog reda.</w:t>
      </w:r>
    </w:p>
    <w:p w:rsidRDefault="00D70C8F" w:rsidP="00D70C8F" w:rsidR="00D70C8F" w:rsidRPr="00D70C8F">
      <w:pPr>
        <w:ind w:firstLine="720"/>
        <w:jc w:val="both"/>
        <w:rPr>
          <w:sz w:val="24"/>
          <w:szCs w:val="24"/>
        </w:rPr>
      </w:pPr>
    </w:p>
    <w:p w:rsidRDefault="00D70C8F" w:rsidP="00D70C8F" w:rsidR="00D70C8F">
      <w:pPr>
        <w:ind w:firstLine="720"/>
        <w:jc w:val="both"/>
        <w:rPr>
          <w:sz w:val="24"/>
          <w:szCs w:val="24"/>
        </w:rPr>
      </w:pPr>
      <w:r w:rsidRPr="005C78C7">
        <w:rPr>
          <w:bCs/>
          <w:sz w:val="24"/>
          <w:szCs w:val="24"/>
        </w:rPr>
        <w:t xml:space="preserve">Stečajni upravitelj </w:t>
      </w:r>
      <w:r w:rsidRPr="005C78C7">
        <w:rPr>
          <w:sz w:val="24"/>
          <w:szCs w:val="24"/>
        </w:rPr>
        <w:t>čita prijavljene tražbine vjerovnika II. višeg isplatnog reda.</w:t>
      </w:r>
    </w:p>
    <w:p w:rsidRDefault="00014F2C" w:rsidP="00D70C8F" w:rsidR="00014F2C">
      <w:pPr>
        <w:ind w:firstLine="720"/>
        <w:jc w:val="both"/>
        <w:rPr>
          <w:sz w:val="24"/>
          <w:szCs w:val="24"/>
        </w:rPr>
      </w:pPr>
    </w:p>
    <w:p w:rsidRDefault="00014F2C" w:rsidP="00D70C8F" w:rsidR="00014F2C" w:rsidRPr="005C78C7">
      <w:pPr>
        <w:ind w:firstLine="720"/>
        <w:jc w:val="both"/>
        <w:rPr>
          <w:sz w:val="24"/>
          <w:szCs w:val="24"/>
        </w:rPr>
      </w:pPr>
      <w:r>
        <w:rPr>
          <w:sz w:val="24"/>
          <w:szCs w:val="24"/>
        </w:rPr>
        <w:t>U odnosu na tražbinu vjerovnika pod rednim brojem 1 Republika HRvatska, Ministarstvo financija stečajni upravitelj navodi kako priznaje tu tražbinu u iznosu od 1.689,34 kn pa u tom smislu ispravlja dostavljenu tablicu prijavljenih tražbina tako da iznos osporene tražbine iznosi 0, a iznos priznate tražbine iznosi 1.689,34 kn.</w:t>
      </w:r>
      <w:r w:rsidR="00375086">
        <w:rPr>
          <w:sz w:val="24"/>
          <w:szCs w:val="24"/>
        </w:rPr>
        <w:t xml:space="preserve"> Predaje u spis ispravljenu tablicu prijavljenih tražbina.</w:t>
      </w:r>
    </w:p>
    <w:p w:rsidRDefault="00D70C8F" w:rsidP="00D70C8F" w:rsidR="00D70C8F" w:rsidRPr="005C78C7">
      <w:pPr>
        <w:jc w:val="both"/>
        <w:rPr>
          <w:sz w:val="24"/>
          <w:szCs w:val="24"/>
        </w:rPr>
      </w:pPr>
    </w:p>
    <w:p w:rsidRDefault="00D70C8F" w:rsidP="005C78C7" w:rsidR="00D70C8F" w:rsidRPr="005C78C7">
      <w:pPr>
        <w:ind w:left="720"/>
        <w:jc w:val="both"/>
        <w:rPr>
          <w:sz w:val="24"/>
          <w:szCs w:val="24"/>
        </w:rPr>
      </w:pPr>
      <w:r w:rsidRPr="005C78C7">
        <w:rPr>
          <w:sz w:val="24"/>
          <w:szCs w:val="24"/>
        </w:rPr>
        <w:t>Stečajni upravitelj priznaje sljedeće prijavljene tražbine vjerovnika  II. višeg isplatnog reda upisane u tablici :</w:t>
      </w:r>
    </w:p>
    <w:p w:rsidRDefault="00F844C4" w:rsidP="00487AD5" w:rsidR="00F844C4">
      <w:pPr>
        <w:ind w:firstLine="720"/>
        <w:jc w:val="both"/>
        <w:rPr>
          <w:sz w:val="24"/>
          <w:szCs w:val="24"/>
        </w:rPr>
      </w:pPr>
    </w:p>
    <w:tbl>
      <w:tblPr>
        <w:tblpPr w:tblpY="1" w:tblpXSpec="center" w:vertAnchor="text" w:rightFromText="180" w:leftFromText="180"/>
        <w:tblOverlap w:val="never"/>
        <w:tblW w:type="pct" w:w="500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958"/>
        <w:gridCol w:w="1923"/>
        <w:gridCol w:w="1571"/>
        <w:gridCol w:w="1510"/>
        <w:gridCol w:w="1631"/>
        <w:gridCol w:w="1574"/>
        <w:gridCol w:w="1822"/>
      </w:tblGrid>
      <w:tr w:rsidTr="004C4BE4" w:rsidR="0001348F" w:rsidRPr="0055227E">
        <w:trPr>
          <w:jc w:val="center"/>
        </w:trPr>
        <w:tc>
          <w:tcPr>
            <w:tcW w:type="pct" w:w="436"/>
            <w:vAlign w:val="center"/>
          </w:tcPr>
          <w:p w:rsidRDefault="0001348F" w:rsidP="00892B68" w:rsidR="0001348F" w:rsidRPr="00A970F5">
            <w:pPr>
              <w:pStyle w:val="Bezproreda"/>
              <w:jc w:val="center"/>
              <w:rPr>
                <w:rFonts w:hAnsi="Times New Roman" w:ascii="Times New Roman"/>
              </w:rPr>
            </w:pPr>
            <w:r w:rsidRPr="00A970F5">
              <w:rPr>
                <w:rFonts w:hAnsi="Times New Roman" w:ascii="Times New Roman"/>
              </w:rPr>
              <w:t>Redni broj prijavljene tražbine</w:t>
            </w:r>
          </w:p>
        </w:tc>
        <w:tc>
          <w:tcPr>
            <w:tcW w:type="pct" w:w="875"/>
            <w:vAlign w:val="center"/>
          </w:tcPr>
          <w:p w:rsidRDefault="0001348F" w:rsidP="00892B68" w:rsidR="0001348F" w:rsidRPr="00A970F5">
            <w:pPr>
              <w:pStyle w:val="Bezproreda"/>
              <w:jc w:val="center"/>
              <w:rPr>
                <w:rFonts w:hAnsi="Times New Roman" w:ascii="Times New Roman"/>
              </w:rPr>
            </w:pPr>
            <w:r w:rsidRPr="00A970F5">
              <w:rPr>
                <w:rFonts w:hAnsi="Times New Roman" w:ascii="Times New Roman"/>
              </w:rPr>
              <w:t>Ime i prezime / tvrtka  ili naziv vjerovnika</w:t>
            </w:r>
          </w:p>
        </w:tc>
        <w:tc>
          <w:tcPr>
            <w:tcW w:type="pct" w:w="715"/>
            <w:vAlign w:val="center"/>
          </w:tcPr>
          <w:p w:rsidRDefault="0001348F" w:rsidP="00892B68" w:rsidR="0001348F" w:rsidRPr="00A970F5">
            <w:pPr>
              <w:pStyle w:val="Bezproreda"/>
              <w:jc w:val="center"/>
              <w:rPr>
                <w:rFonts w:hAnsi="Times New Roman" w:ascii="Times New Roman"/>
              </w:rPr>
            </w:pPr>
            <w:r w:rsidRPr="00A970F5">
              <w:rPr>
                <w:rFonts w:hAnsi="Times New Roman" w:ascii="Times New Roman"/>
              </w:rPr>
              <w:t>OIB vjerovnika</w:t>
            </w:r>
          </w:p>
        </w:tc>
        <w:tc>
          <w:tcPr>
            <w:tcW w:type="pct" w:w="687"/>
            <w:vAlign w:val="center"/>
          </w:tcPr>
          <w:p w:rsidRDefault="0001348F" w:rsidP="00892B68" w:rsidR="0001348F" w:rsidRPr="00A970F5">
            <w:pPr>
              <w:pStyle w:val="Bezproreda"/>
              <w:jc w:val="center"/>
              <w:rPr>
                <w:rFonts w:hAnsi="Times New Roman" w:ascii="Times New Roman"/>
              </w:rPr>
            </w:pPr>
            <w:r w:rsidRPr="00A970F5">
              <w:rPr>
                <w:rFonts w:hAnsi="Times New Roman" w:ascii="Times New Roman"/>
              </w:rPr>
              <w:t>Adresa / sjedište vjerovnika</w:t>
            </w:r>
          </w:p>
        </w:tc>
        <w:tc>
          <w:tcPr>
            <w:tcW w:type="pct" w:w="742"/>
            <w:vAlign w:val="center"/>
          </w:tcPr>
          <w:p w:rsidRDefault="0001348F" w:rsidP="00892B68" w:rsidR="0001348F" w:rsidRPr="00A970F5">
            <w:pPr>
              <w:pStyle w:val="Bezproreda"/>
              <w:jc w:val="center"/>
              <w:rPr>
                <w:rFonts w:hAnsi="Times New Roman" w:ascii="Times New Roman"/>
              </w:rPr>
            </w:pPr>
            <w:r w:rsidRPr="00A970F5">
              <w:rPr>
                <w:rFonts w:hAnsi="Times New Roman" w:ascii="Times New Roman"/>
              </w:rPr>
              <w:t>Iznos prijavljene tražbine (kn)</w:t>
            </w:r>
          </w:p>
        </w:tc>
        <w:tc>
          <w:tcPr>
            <w:tcW w:type="pct" w:w="716"/>
            <w:vAlign w:val="center"/>
          </w:tcPr>
          <w:p w:rsidRDefault="0001348F" w:rsidP="00892B68" w:rsidR="0001348F" w:rsidRPr="00A970F5">
            <w:pPr>
              <w:pStyle w:val="Bezproreda"/>
              <w:ind w:firstLine="194"/>
              <w:jc w:val="center"/>
              <w:rPr>
                <w:rFonts w:hAnsi="Times New Roman" w:ascii="Times New Roman"/>
              </w:rPr>
            </w:pPr>
            <w:r w:rsidRPr="00A970F5">
              <w:rPr>
                <w:rFonts w:hAnsi="Times New Roman" w:ascii="Times New Roman"/>
              </w:rPr>
              <w:t>Iznos priznate tražbine</w:t>
            </w:r>
          </w:p>
          <w:p w:rsidRDefault="0001348F" w:rsidP="00892B68" w:rsidR="0001348F" w:rsidRPr="00A970F5">
            <w:pPr>
              <w:pStyle w:val="Bezproreda"/>
              <w:jc w:val="center"/>
              <w:rPr>
                <w:rFonts w:hAnsi="Times New Roman" w:ascii="Times New Roman"/>
              </w:rPr>
            </w:pPr>
            <w:r w:rsidRPr="00A970F5">
              <w:rPr>
                <w:rFonts w:hAnsi="Times New Roman" w:ascii="Times New Roman"/>
              </w:rPr>
              <w:t>(kn)</w:t>
            </w:r>
          </w:p>
        </w:tc>
        <w:tc>
          <w:tcPr>
            <w:tcW w:type="pct" w:w="829"/>
            <w:vAlign w:val="center"/>
          </w:tcPr>
          <w:p w:rsidRDefault="0001348F" w:rsidP="00892B68" w:rsidR="0001348F" w:rsidRPr="00A970F5">
            <w:pPr>
              <w:pStyle w:val="Bezproreda"/>
              <w:ind w:firstLine="194"/>
              <w:jc w:val="center"/>
              <w:rPr>
                <w:rFonts w:hAnsi="Times New Roman" w:ascii="Times New Roman"/>
              </w:rPr>
            </w:pPr>
            <w:r w:rsidRPr="00A970F5">
              <w:rPr>
                <w:rFonts w:hAnsi="Times New Roman" w:ascii="Times New Roman"/>
              </w:rPr>
              <w:t>Iznos osporene tražbina i razlog osporavanja</w:t>
            </w:r>
          </w:p>
        </w:tc>
      </w:tr>
      <w:tr w:rsidTr="004C4BE4" w:rsidR="0001348F" w:rsidRPr="0055227E">
        <w:trPr>
          <w:jc w:val="center"/>
        </w:trPr>
        <w:tc>
          <w:tcPr>
            <w:tcW w:type="pct" w:w="436"/>
            <w:vAlign w:val="center"/>
          </w:tcPr>
          <w:p w:rsidRDefault="0001348F" w:rsidP="00892B68" w:rsidR="0001348F" w:rsidRPr="0055227E">
            <w:pPr>
              <w:pStyle w:val="Bezproreda"/>
              <w:jc w:val="center"/>
              <w:rPr>
                <w:rFonts w:hAnsi="Times New Roman" w:ascii="Times New Roman"/>
                <w:sz w:val="24"/>
                <w:szCs w:val="24"/>
              </w:rPr>
            </w:pPr>
            <w:r w:rsidRPr="0055227E">
              <w:rPr>
                <w:rFonts w:hAnsi="Times New Roman" w:ascii="Times New Roman"/>
                <w:sz w:val="24"/>
                <w:szCs w:val="24"/>
              </w:rPr>
              <w:t>1.</w:t>
            </w:r>
          </w:p>
        </w:tc>
        <w:tc>
          <w:tcPr>
            <w:tcW w:type="pct" w:w="875"/>
            <w:vAlign w:val="center"/>
          </w:tcPr>
          <w:p w:rsidRDefault="0001348F" w:rsidP="00892B68" w:rsidR="0001348F" w:rsidRPr="00861163">
            <w:pPr>
              <w:pStyle w:val="Bezproreda"/>
              <w:jc w:val="center"/>
              <w:rPr>
                <w:rFonts w:hAnsi="Times New Roman" w:ascii="Times New Roman"/>
              </w:rPr>
            </w:pPr>
            <w:r>
              <w:rPr>
                <w:rFonts w:hAnsi="Times New Roman" w:ascii="Times New Roman"/>
              </w:rPr>
              <w:t>REPUBLIKA HRVATSKA</w:t>
            </w:r>
            <w:r w:rsidR="008D4AE4">
              <w:rPr>
                <w:rFonts w:hAnsi="Times New Roman" w:ascii="Times New Roman"/>
              </w:rPr>
              <w:t>, Ministarstvo financija</w:t>
            </w:r>
            <w:r w:rsidR="000E5E5C">
              <w:rPr>
                <w:rFonts w:hAnsi="Times New Roman" w:ascii="Times New Roman"/>
              </w:rPr>
              <w:t>, Porezna uprava</w:t>
            </w:r>
          </w:p>
          <w:p w:rsidRDefault="0001348F" w:rsidP="00892B68" w:rsidR="0001348F" w:rsidRPr="00861163">
            <w:pPr>
              <w:pStyle w:val="Bezproreda"/>
              <w:jc w:val="center"/>
              <w:rPr>
                <w:rFonts w:hAnsi="Times New Roman" w:ascii="Times New Roman"/>
              </w:rPr>
            </w:pPr>
          </w:p>
        </w:tc>
        <w:tc>
          <w:tcPr>
            <w:tcW w:type="pct" w:w="715"/>
            <w:vAlign w:val="center"/>
          </w:tcPr>
          <w:p w:rsidRDefault="0001348F" w:rsidP="00892B68" w:rsidR="0001348F" w:rsidRPr="00861163">
            <w:pPr>
              <w:pStyle w:val="Bezproreda"/>
              <w:jc w:val="center"/>
              <w:rPr>
                <w:rFonts w:hAnsi="Times New Roman" w:ascii="Times New Roman"/>
              </w:rPr>
            </w:pPr>
            <w:r w:rsidRPr="00861163">
              <w:rPr>
                <w:rFonts w:hAnsi="Times New Roman" w:ascii="Times New Roman"/>
              </w:rPr>
              <w:t>18683136487</w:t>
            </w:r>
          </w:p>
        </w:tc>
        <w:tc>
          <w:tcPr>
            <w:tcW w:type="pct" w:w="687"/>
            <w:vAlign w:val="center"/>
          </w:tcPr>
          <w:p w:rsidRDefault="005C78C7" w:rsidP="00892B68" w:rsidR="0001348F" w:rsidRPr="00861163">
            <w:pPr>
              <w:pStyle w:val="Bezproreda"/>
              <w:jc w:val="center"/>
              <w:rPr>
                <w:rStyle w:val="st1"/>
                <w:rFonts w:hAnsi="Times New Roman" w:ascii="Times New Roman"/>
              </w:rPr>
            </w:pPr>
            <w:r>
              <w:rPr>
                <w:rStyle w:val="st1"/>
                <w:rFonts w:hAnsi="Times New Roman" w:ascii="Times New Roman"/>
              </w:rPr>
              <w:t>Zagreb, Boškovićeva 5</w:t>
            </w:r>
          </w:p>
          <w:p w:rsidRDefault="0001348F" w:rsidP="00892B68" w:rsidR="0001348F" w:rsidRPr="00861163">
            <w:pPr>
              <w:pStyle w:val="Bezproreda"/>
              <w:jc w:val="center"/>
              <w:rPr>
                <w:rFonts w:hAnsi="Times New Roman" w:ascii="Times New Roman"/>
              </w:rPr>
            </w:pPr>
            <w:r w:rsidRPr="00861163">
              <w:rPr>
                <w:rFonts w:hAnsi="Times New Roman" w:ascii="Times New Roman"/>
              </w:rPr>
              <w:t xml:space="preserve"> </w:t>
            </w:r>
          </w:p>
        </w:tc>
        <w:tc>
          <w:tcPr>
            <w:tcW w:type="pct" w:w="742"/>
            <w:vAlign w:val="center"/>
          </w:tcPr>
          <w:p w:rsidRDefault="005C78C7" w:rsidP="00892B68" w:rsidR="0001348F" w:rsidRPr="00861163">
            <w:pPr>
              <w:pStyle w:val="Bezproreda"/>
              <w:jc w:val="center"/>
              <w:rPr>
                <w:rFonts w:hAnsi="Times New Roman" w:ascii="Times New Roman"/>
              </w:rPr>
            </w:pPr>
            <w:r>
              <w:rPr>
                <w:rFonts w:hAnsi="Times New Roman" w:ascii="Times New Roman"/>
              </w:rPr>
              <w:t>1.689,34</w:t>
            </w:r>
            <w:r w:rsidR="0001348F">
              <w:rPr>
                <w:rFonts w:hAnsi="Times New Roman" w:ascii="Times New Roman"/>
              </w:rPr>
              <w:t xml:space="preserve"> kn</w:t>
            </w:r>
          </w:p>
        </w:tc>
        <w:tc>
          <w:tcPr>
            <w:tcW w:type="pct" w:w="716"/>
            <w:vAlign w:val="center"/>
          </w:tcPr>
          <w:p w:rsidRDefault="00715077" w:rsidP="00892B68" w:rsidR="0001348F" w:rsidRPr="00861163">
            <w:pPr>
              <w:pStyle w:val="Bezproreda"/>
              <w:jc w:val="center"/>
              <w:rPr>
                <w:rFonts w:hAnsi="Times New Roman" w:ascii="Times New Roman"/>
              </w:rPr>
            </w:pPr>
            <w:r>
              <w:rPr>
                <w:rFonts w:hAnsi="Times New Roman" w:ascii="Times New Roman"/>
              </w:rPr>
              <w:t xml:space="preserve">1.689,34 </w:t>
            </w:r>
            <w:r w:rsidR="005C78C7">
              <w:rPr>
                <w:rFonts w:hAnsi="Times New Roman" w:ascii="Times New Roman"/>
              </w:rPr>
              <w:t>kn</w:t>
            </w:r>
          </w:p>
        </w:tc>
        <w:tc>
          <w:tcPr>
            <w:tcW w:type="pct" w:w="829"/>
            <w:vAlign w:val="center"/>
          </w:tcPr>
          <w:p w:rsidRDefault="00715077" w:rsidP="005C78C7" w:rsidR="00715077">
            <w:pPr>
              <w:pStyle w:val="Bezproreda"/>
              <w:jc w:val="center"/>
              <w:rPr>
                <w:rFonts w:hAnsi="Times New Roman" w:ascii="Times New Roman"/>
              </w:rPr>
            </w:pPr>
          </w:p>
          <w:p w:rsidRDefault="00715077" w:rsidP="005C78C7" w:rsidR="0001348F">
            <w:pPr>
              <w:pStyle w:val="Bezproreda"/>
              <w:jc w:val="center"/>
              <w:rPr>
                <w:rFonts w:hAnsi="Times New Roman" w:ascii="Times New Roman"/>
              </w:rPr>
            </w:pPr>
            <w:r>
              <w:rPr>
                <w:rFonts w:hAnsi="Times New Roman" w:ascii="Times New Roman"/>
              </w:rPr>
              <w:t>0,00</w:t>
            </w:r>
            <w:r w:rsidR="005C78C7">
              <w:rPr>
                <w:rFonts w:hAnsi="Times New Roman" w:ascii="Times New Roman"/>
              </w:rPr>
              <w:t xml:space="preserve"> kn</w:t>
            </w:r>
          </w:p>
          <w:p w:rsidRDefault="00CE2737" w:rsidP="005C78C7" w:rsidR="00CE2737" w:rsidRPr="00861163">
            <w:pPr>
              <w:pStyle w:val="Bezproreda"/>
              <w:jc w:val="center"/>
              <w:rPr>
                <w:rFonts w:hAnsi="Times New Roman" w:ascii="Times New Roman"/>
              </w:rPr>
            </w:pPr>
          </w:p>
        </w:tc>
      </w:tr>
      <w:tr w:rsidTr="004C4BE4" w:rsidR="005C78C7" w:rsidRPr="0055227E">
        <w:trPr>
          <w:jc w:val="center"/>
        </w:trPr>
        <w:tc>
          <w:tcPr>
            <w:tcW w:type="pct" w:w="436"/>
            <w:vAlign w:val="center"/>
          </w:tcPr>
          <w:p w:rsidRDefault="005C78C7" w:rsidP="00892B68" w:rsidR="005C78C7" w:rsidRPr="0055227E">
            <w:pPr>
              <w:pStyle w:val="Bezproreda"/>
              <w:jc w:val="center"/>
              <w:rPr>
                <w:rFonts w:hAnsi="Times New Roman" w:ascii="Times New Roman"/>
                <w:sz w:val="24"/>
                <w:szCs w:val="24"/>
              </w:rPr>
            </w:pPr>
            <w:r>
              <w:rPr>
                <w:rFonts w:hAnsi="Times New Roman" w:ascii="Times New Roman"/>
                <w:sz w:val="24"/>
                <w:szCs w:val="24"/>
              </w:rPr>
              <w:t>2.</w:t>
            </w:r>
          </w:p>
        </w:tc>
        <w:tc>
          <w:tcPr>
            <w:tcW w:type="pct" w:w="875"/>
            <w:vAlign w:val="center"/>
          </w:tcPr>
          <w:p w:rsidRDefault="00B34A21" w:rsidP="00892B68" w:rsidR="00B34A21">
            <w:pPr>
              <w:pStyle w:val="Bezproreda"/>
              <w:jc w:val="center"/>
              <w:rPr>
                <w:rFonts w:hAnsi="Times New Roman" w:ascii="Times New Roman"/>
              </w:rPr>
            </w:pPr>
          </w:p>
          <w:p w:rsidRDefault="00B60898" w:rsidP="00892B68" w:rsidR="005C78C7">
            <w:pPr>
              <w:pStyle w:val="Bezproreda"/>
              <w:jc w:val="center"/>
              <w:rPr>
                <w:rFonts w:hAnsi="Times New Roman" w:ascii="Times New Roman"/>
              </w:rPr>
            </w:pPr>
            <w:r>
              <w:rPr>
                <w:rFonts w:hAnsi="Times New Roman" w:ascii="Times New Roman"/>
              </w:rPr>
              <w:t>Tin Matić i partneri d.o.o.</w:t>
            </w:r>
          </w:p>
          <w:p w:rsidRDefault="00B34A21" w:rsidP="00892B68" w:rsidR="00B34A21">
            <w:pPr>
              <w:pStyle w:val="Bezproreda"/>
              <w:jc w:val="center"/>
              <w:rPr>
                <w:rFonts w:hAnsi="Times New Roman" w:ascii="Times New Roman"/>
              </w:rPr>
            </w:pPr>
          </w:p>
        </w:tc>
        <w:tc>
          <w:tcPr>
            <w:tcW w:type="pct" w:w="715"/>
            <w:vAlign w:val="center"/>
          </w:tcPr>
          <w:p w:rsidRDefault="00B60898" w:rsidP="00892B68" w:rsidR="005C78C7" w:rsidRPr="00861163">
            <w:pPr>
              <w:pStyle w:val="Bezproreda"/>
              <w:jc w:val="center"/>
              <w:rPr>
                <w:rFonts w:hAnsi="Times New Roman" w:ascii="Times New Roman"/>
              </w:rPr>
            </w:pPr>
            <w:r>
              <w:rPr>
                <w:rFonts w:hAnsi="Times New Roman" w:ascii="Times New Roman"/>
              </w:rPr>
              <w:t>08908355669</w:t>
            </w:r>
          </w:p>
        </w:tc>
        <w:tc>
          <w:tcPr>
            <w:tcW w:type="pct" w:w="687"/>
            <w:vAlign w:val="center"/>
          </w:tcPr>
          <w:p w:rsidRDefault="00B60898" w:rsidP="00892B68" w:rsidR="005C78C7">
            <w:pPr>
              <w:pStyle w:val="Bezproreda"/>
              <w:jc w:val="center"/>
              <w:rPr>
                <w:rStyle w:val="st1"/>
                <w:rFonts w:hAnsi="Times New Roman" w:ascii="Times New Roman"/>
              </w:rPr>
            </w:pPr>
            <w:r>
              <w:rPr>
                <w:rStyle w:val="st1"/>
                <w:rFonts w:hAnsi="Times New Roman" w:ascii="Times New Roman"/>
              </w:rPr>
              <w:t>Zagreb, Vlaška 95</w:t>
            </w:r>
          </w:p>
        </w:tc>
        <w:tc>
          <w:tcPr>
            <w:tcW w:type="pct" w:w="742"/>
            <w:vAlign w:val="center"/>
          </w:tcPr>
          <w:p w:rsidRDefault="00B60898" w:rsidP="00892B68" w:rsidR="005C78C7">
            <w:pPr>
              <w:pStyle w:val="Bezproreda"/>
              <w:jc w:val="center"/>
              <w:rPr>
                <w:rFonts w:hAnsi="Times New Roman" w:ascii="Times New Roman"/>
              </w:rPr>
            </w:pPr>
            <w:r>
              <w:rPr>
                <w:rFonts w:hAnsi="Times New Roman" w:ascii="Times New Roman"/>
              </w:rPr>
              <w:t>230.211,71 kn</w:t>
            </w:r>
          </w:p>
        </w:tc>
        <w:tc>
          <w:tcPr>
            <w:tcW w:type="pct" w:w="716"/>
            <w:vAlign w:val="center"/>
          </w:tcPr>
          <w:p w:rsidRDefault="00B60898" w:rsidP="00892B68" w:rsidR="005C78C7">
            <w:pPr>
              <w:pStyle w:val="Bezproreda"/>
              <w:jc w:val="center"/>
              <w:rPr>
                <w:rFonts w:hAnsi="Times New Roman" w:ascii="Times New Roman"/>
              </w:rPr>
            </w:pPr>
            <w:r>
              <w:rPr>
                <w:rFonts w:hAnsi="Times New Roman" w:ascii="Times New Roman"/>
              </w:rPr>
              <w:t>230.211,71 kn</w:t>
            </w:r>
          </w:p>
        </w:tc>
        <w:tc>
          <w:tcPr>
            <w:tcW w:type="pct" w:w="829"/>
            <w:vAlign w:val="center"/>
          </w:tcPr>
          <w:p w:rsidRDefault="00B60898" w:rsidP="005C78C7" w:rsidR="005C78C7">
            <w:pPr>
              <w:pStyle w:val="Bezproreda"/>
              <w:jc w:val="center"/>
              <w:rPr>
                <w:rFonts w:hAnsi="Times New Roman" w:ascii="Times New Roman"/>
              </w:rPr>
            </w:pPr>
            <w:r>
              <w:rPr>
                <w:rFonts w:hAnsi="Times New Roman" w:ascii="Times New Roman"/>
              </w:rPr>
              <w:t>0,00 kn</w:t>
            </w:r>
          </w:p>
        </w:tc>
      </w:tr>
      <w:tr w:rsidTr="004C4BE4" w:rsidR="005C78C7" w:rsidRPr="0055227E">
        <w:trPr>
          <w:jc w:val="center"/>
        </w:trPr>
        <w:tc>
          <w:tcPr>
            <w:tcW w:type="pct" w:w="436"/>
            <w:vAlign w:val="center"/>
          </w:tcPr>
          <w:p w:rsidRDefault="00B60898" w:rsidP="00892B68" w:rsidR="005C78C7" w:rsidRPr="0055227E">
            <w:pPr>
              <w:pStyle w:val="Bezproreda"/>
              <w:jc w:val="center"/>
              <w:rPr>
                <w:rFonts w:hAnsi="Times New Roman" w:ascii="Times New Roman"/>
                <w:sz w:val="24"/>
                <w:szCs w:val="24"/>
              </w:rPr>
            </w:pPr>
            <w:r>
              <w:rPr>
                <w:rFonts w:hAnsi="Times New Roman" w:ascii="Times New Roman"/>
                <w:sz w:val="24"/>
                <w:szCs w:val="24"/>
              </w:rPr>
              <w:t>3.</w:t>
            </w:r>
          </w:p>
        </w:tc>
        <w:tc>
          <w:tcPr>
            <w:tcW w:type="pct" w:w="875"/>
            <w:vAlign w:val="center"/>
          </w:tcPr>
          <w:p w:rsidRDefault="00B34A21" w:rsidP="00892B68" w:rsidR="00B34A21">
            <w:pPr>
              <w:pStyle w:val="Bezproreda"/>
              <w:jc w:val="center"/>
              <w:rPr>
                <w:rFonts w:hAnsi="Times New Roman" w:ascii="Times New Roman"/>
              </w:rPr>
            </w:pPr>
          </w:p>
          <w:p w:rsidRDefault="00B60898" w:rsidP="00892B68" w:rsidR="005C78C7">
            <w:pPr>
              <w:pStyle w:val="Bezproreda"/>
              <w:jc w:val="center"/>
              <w:rPr>
                <w:rFonts w:hAnsi="Times New Roman" w:ascii="Times New Roman"/>
              </w:rPr>
            </w:pPr>
            <w:r>
              <w:rPr>
                <w:rFonts w:hAnsi="Times New Roman" w:ascii="Times New Roman"/>
              </w:rPr>
              <w:t>Tin Matić</w:t>
            </w:r>
          </w:p>
          <w:p w:rsidRDefault="00B34A21" w:rsidP="00892B68" w:rsidR="00B34A21">
            <w:pPr>
              <w:pStyle w:val="Bezproreda"/>
              <w:jc w:val="center"/>
              <w:rPr>
                <w:rFonts w:hAnsi="Times New Roman" w:ascii="Times New Roman"/>
              </w:rPr>
            </w:pPr>
          </w:p>
        </w:tc>
        <w:tc>
          <w:tcPr>
            <w:tcW w:type="pct" w:w="715"/>
            <w:vAlign w:val="center"/>
          </w:tcPr>
          <w:p w:rsidRDefault="00B60898" w:rsidP="00892B68" w:rsidR="005C78C7" w:rsidRPr="00861163">
            <w:pPr>
              <w:pStyle w:val="Bezproreda"/>
              <w:jc w:val="center"/>
              <w:rPr>
                <w:rFonts w:hAnsi="Times New Roman" w:ascii="Times New Roman"/>
              </w:rPr>
            </w:pPr>
            <w:r>
              <w:rPr>
                <w:rFonts w:hAnsi="Times New Roman" w:ascii="Times New Roman"/>
              </w:rPr>
              <w:t>01425764139</w:t>
            </w:r>
          </w:p>
        </w:tc>
        <w:tc>
          <w:tcPr>
            <w:tcW w:type="pct" w:w="687"/>
            <w:vAlign w:val="center"/>
          </w:tcPr>
          <w:p w:rsidRDefault="00B60898" w:rsidP="00892B68" w:rsidR="005C78C7">
            <w:pPr>
              <w:pStyle w:val="Bezproreda"/>
              <w:jc w:val="center"/>
              <w:rPr>
                <w:rStyle w:val="st1"/>
                <w:rFonts w:hAnsi="Times New Roman" w:ascii="Times New Roman"/>
              </w:rPr>
            </w:pPr>
            <w:r>
              <w:rPr>
                <w:rStyle w:val="st1"/>
                <w:rFonts w:hAnsi="Times New Roman" w:ascii="Times New Roman"/>
              </w:rPr>
              <w:t>Zagreb, Vlaška 95</w:t>
            </w:r>
          </w:p>
        </w:tc>
        <w:tc>
          <w:tcPr>
            <w:tcW w:type="pct" w:w="742"/>
            <w:vAlign w:val="center"/>
          </w:tcPr>
          <w:p w:rsidRDefault="00B60898" w:rsidP="00892B68" w:rsidR="005C78C7">
            <w:pPr>
              <w:pStyle w:val="Bezproreda"/>
              <w:jc w:val="center"/>
              <w:rPr>
                <w:rFonts w:hAnsi="Times New Roman" w:ascii="Times New Roman"/>
              </w:rPr>
            </w:pPr>
            <w:r>
              <w:rPr>
                <w:rFonts w:hAnsi="Times New Roman" w:ascii="Times New Roman"/>
              </w:rPr>
              <w:t>1.001.384,02 kn</w:t>
            </w:r>
          </w:p>
        </w:tc>
        <w:tc>
          <w:tcPr>
            <w:tcW w:type="pct" w:w="716"/>
            <w:vAlign w:val="center"/>
          </w:tcPr>
          <w:p w:rsidRDefault="00B60898" w:rsidP="00892B68" w:rsidR="005C78C7">
            <w:pPr>
              <w:pStyle w:val="Bezproreda"/>
              <w:jc w:val="center"/>
              <w:rPr>
                <w:rFonts w:hAnsi="Times New Roman" w:ascii="Times New Roman"/>
              </w:rPr>
            </w:pPr>
            <w:r>
              <w:rPr>
                <w:rFonts w:hAnsi="Times New Roman" w:ascii="Times New Roman"/>
              </w:rPr>
              <w:t>1.001.384,02 kn</w:t>
            </w:r>
          </w:p>
        </w:tc>
        <w:tc>
          <w:tcPr>
            <w:tcW w:type="pct" w:w="829"/>
            <w:vAlign w:val="center"/>
          </w:tcPr>
          <w:p w:rsidRDefault="00B60898" w:rsidP="005C78C7" w:rsidR="005C78C7">
            <w:pPr>
              <w:pStyle w:val="Bezproreda"/>
              <w:jc w:val="center"/>
              <w:rPr>
                <w:rFonts w:hAnsi="Times New Roman" w:ascii="Times New Roman"/>
              </w:rPr>
            </w:pPr>
            <w:r>
              <w:rPr>
                <w:rFonts w:hAnsi="Times New Roman" w:ascii="Times New Roman"/>
              </w:rPr>
              <w:t>0,00 kn</w:t>
            </w:r>
          </w:p>
        </w:tc>
      </w:tr>
      <w:tr w:rsidTr="004C4BE4" w:rsidR="005C78C7" w:rsidRPr="0055227E">
        <w:trPr>
          <w:jc w:val="center"/>
        </w:trPr>
        <w:tc>
          <w:tcPr>
            <w:tcW w:type="pct" w:w="436"/>
            <w:vAlign w:val="center"/>
          </w:tcPr>
          <w:p w:rsidRDefault="00B60898" w:rsidP="00892B68" w:rsidR="005C78C7" w:rsidRPr="0055227E">
            <w:pPr>
              <w:pStyle w:val="Bezproreda"/>
              <w:jc w:val="center"/>
              <w:rPr>
                <w:rFonts w:hAnsi="Times New Roman" w:ascii="Times New Roman"/>
                <w:sz w:val="24"/>
                <w:szCs w:val="24"/>
              </w:rPr>
            </w:pPr>
            <w:r>
              <w:rPr>
                <w:rFonts w:hAnsi="Times New Roman" w:ascii="Times New Roman"/>
                <w:sz w:val="24"/>
                <w:szCs w:val="24"/>
              </w:rPr>
              <w:t>4.</w:t>
            </w:r>
          </w:p>
        </w:tc>
        <w:tc>
          <w:tcPr>
            <w:tcW w:type="pct" w:w="875"/>
            <w:vAlign w:val="center"/>
          </w:tcPr>
          <w:p w:rsidRDefault="00412630" w:rsidP="00892B68" w:rsidR="005C78C7">
            <w:pPr>
              <w:pStyle w:val="Bezproreda"/>
              <w:jc w:val="center"/>
              <w:rPr>
                <w:rFonts w:hAnsi="Times New Roman" w:ascii="Times New Roman"/>
              </w:rPr>
            </w:pPr>
            <w:r>
              <w:rPr>
                <w:rFonts w:hAnsi="Times New Roman" w:ascii="Times New Roman"/>
              </w:rPr>
              <w:t>IMOS HOLDING d.d. u stečaju</w:t>
            </w:r>
          </w:p>
        </w:tc>
        <w:tc>
          <w:tcPr>
            <w:tcW w:type="pct" w:w="715"/>
            <w:vAlign w:val="center"/>
          </w:tcPr>
          <w:p w:rsidRDefault="00412630" w:rsidP="00892B68" w:rsidR="005C78C7" w:rsidRPr="00861163">
            <w:pPr>
              <w:pStyle w:val="Bezproreda"/>
              <w:jc w:val="center"/>
              <w:rPr>
                <w:rFonts w:hAnsi="Times New Roman" w:ascii="Times New Roman"/>
              </w:rPr>
            </w:pPr>
            <w:r>
              <w:rPr>
                <w:rFonts w:hAnsi="Times New Roman" w:ascii="Times New Roman"/>
                <w:bCs/>
                <w:sz w:val="24"/>
                <w:szCs w:val="24"/>
              </w:rPr>
              <w:t>86788419876</w:t>
            </w:r>
          </w:p>
        </w:tc>
        <w:tc>
          <w:tcPr>
            <w:tcW w:type="pct" w:w="687"/>
            <w:vAlign w:val="center"/>
          </w:tcPr>
          <w:p w:rsidRDefault="00412630" w:rsidP="00892B68" w:rsidR="005C78C7">
            <w:pPr>
              <w:pStyle w:val="Bezproreda"/>
              <w:jc w:val="center"/>
              <w:rPr>
                <w:rStyle w:val="st1"/>
                <w:rFonts w:hAnsi="Times New Roman" w:ascii="Times New Roman"/>
              </w:rPr>
            </w:pPr>
            <w:r>
              <w:rPr>
                <w:rStyle w:val="st1"/>
                <w:rFonts w:hAnsi="Times New Roman" w:ascii="Times New Roman"/>
              </w:rPr>
              <w:t>Republika Slovenija, Ljubljana, Fajfarjeva ulica 33</w:t>
            </w:r>
          </w:p>
        </w:tc>
        <w:tc>
          <w:tcPr>
            <w:tcW w:type="pct" w:w="742"/>
            <w:vAlign w:val="center"/>
          </w:tcPr>
          <w:p w:rsidRDefault="00412630" w:rsidP="00892B68" w:rsidR="005C78C7">
            <w:pPr>
              <w:pStyle w:val="Bezproreda"/>
              <w:jc w:val="center"/>
              <w:rPr>
                <w:rFonts w:hAnsi="Times New Roman" w:ascii="Times New Roman"/>
              </w:rPr>
            </w:pPr>
            <w:r>
              <w:rPr>
                <w:rFonts w:hAnsi="Times New Roman" w:ascii="Times New Roman"/>
              </w:rPr>
              <w:t>8.381.309,59</w:t>
            </w:r>
            <w:r w:rsidR="006D26F2">
              <w:rPr>
                <w:rFonts w:hAnsi="Times New Roman" w:ascii="Times New Roman"/>
              </w:rPr>
              <w:t xml:space="preserve"> kn</w:t>
            </w:r>
          </w:p>
        </w:tc>
        <w:tc>
          <w:tcPr>
            <w:tcW w:type="pct" w:w="716"/>
            <w:vAlign w:val="center"/>
          </w:tcPr>
          <w:p w:rsidRDefault="006D26F2" w:rsidP="00892B68" w:rsidR="005C78C7">
            <w:pPr>
              <w:pStyle w:val="Bezproreda"/>
              <w:jc w:val="center"/>
              <w:rPr>
                <w:rFonts w:hAnsi="Times New Roman" w:ascii="Times New Roman"/>
              </w:rPr>
            </w:pPr>
            <w:r>
              <w:rPr>
                <w:rFonts w:hAnsi="Times New Roman" w:ascii="Times New Roman"/>
              </w:rPr>
              <w:t>7.430.070,52 kn</w:t>
            </w:r>
          </w:p>
        </w:tc>
        <w:tc>
          <w:tcPr>
            <w:tcW w:type="pct" w:w="829"/>
            <w:vAlign w:val="center"/>
          </w:tcPr>
          <w:p w:rsidRDefault="00CE2737" w:rsidP="005C78C7" w:rsidR="005C78C7">
            <w:pPr>
              <w:pStyle w:val="Bezproreda"/>
              <w:jc w:val="center"/>
              <w:rPr>
                <w:rFonts w:hAnsi="Times New Roman" w:ascii="Times New Roman"/>
              </w:rPr>
            </w:pPr>
            <w:r>
              <w:rPr>
                <w:rFonts w:hAnsi="Times New Roman" w:ascii="Times New Roman"/>
              </w:rPr>
              <w:t>951.239,07 kn</w:t>
            </w:r>
          </w:p>
          <w:p w:rsidRDefault="00CE2737" w:rsidP="005C78C7" w:rsidR="00CE2737">
            <w:pPr>
              <w:pStyle w:val="Bezproreda"/>
              <w:jc w:val="center"/>
              <w:rPr>
                <w:rFonts w:hAnsi="Times New Roman" w:ascii="Times New Roman"/>
              </w:rPr>
            </w:pPr>
            <w:r>
              <w:rPr>
                <w:rFonts w:hAnsi="Times New Roman" w:ascii="Times New Roman"/>
              </w:rPr>
              <w:t>zastara</w:t>
            </w:r>
            <w:r w:rsidR="00A32CB6">
              <w:rPr>
                <w:rFonts w:hAnsi="Times New Roman" w:ascii="Times New Roman"/>
              </w:rPr>
              <w:t xml:space="preserve"> račun br. 201305018 od 19.09.2013.</w:t>
            </w:r>
            <w:r w:rsidR="00175788">
              <w:rPr>
                <w:rFonts w:hAnsi="Times New Roman" w:ascii="Times New Roman"/>
              </w:rPr>
              <w:t xml:space="preserve"> i rn.br. 201305003 od 27.02.2013. sa zateznom kamatom u iznosu 129.011,28. Razlika u tečaju na dan otvaranja stečajnog postupka i pogrešno </w:t>
            </w:r>
            <w:r w:rsidR="00175788">
              <w:rPr>
                <w:rFonts w:hAnsi="Times New Roman" w:ascii="Times New Roman"/>
              </w:rPr>
              <w:lastRenderedPageBreak/>
              <w:t>obračunata zatezna kamata</w:t>
            </w:r>
          </w:p>
          <w:p w:rsidRDefault="00E51115" w:rsidP="005C78C7" w:rsidR="00F431CB">
            <w:pPr>
              <w:pStyle w:val="Bezproreda"/>
              <w:jc w:val="center"/>
              <w:rPr>
                <w:rFonts w:hAnsi="Times New Roman" w:ascii="Times New Roman"/>
              </w:rPr>
            </w:pPr>
            <w:r>
              <w:rPr>
                <w:rFonts w:hAnsi="Times New Roman" w:ascii="Times New Roman"/>
              </w:rPr>
              <w:t>(</w:t>
            </w:r>
            <w:r w:rsidR="00F431CB">
              <w:rPr>
                <w:rFonts w:hAnsi="Times New Roman" w:ascii="Times New Roman"/>
              </w:rPr>
              <w:t>Prijavljena tražbina iznosi 1.112.021,97 EUR. Srednji tečaj HNB na dan 12.01.18. iznosi 7,449343 kn a navedeno ukupno iznosi 8.283.833,07 kn.</w:t>
            </w:r>
          </w:p>
          <w:p w:rsidRDefault="00F431CB" w:rsidP="005C78C7" w:rsidR="00F431CB">
            <w:pPr>
              <w:pStyle w:val="Bezproreda"/>
              <w:jc w:val="center"/>
              <w:rPr>
                <w:rFonts w:hAnsi="Times New Roman" w:ascii="Times New Roman"/>
              </w:rPr>
            </w:pPr>
            <w:r>
              <w:rPr>
                <w:rFonts w:hAnsi="Times New Roman" w:ascii="Times New Roman"/>
              </w:rPr>
              <w:t>Osnovica za izračun zatezne kamate =701.708,95 (iz knjig</w:t>
            </w:r>
            <w:r w:rsidR="00E51115">
              <w:rPr>
                <w:rFonts w:hAnsi="Times New Roman" w:ascii="Times New Roman"/>
              </w:rPr>
              <w:t>.</w:t>
            </w:r>
            <w:r>
              <w:rPr>
                <w:rFonts w:hAnsi="Times New Roman" w:ascii="Times New Roman"/>
              </w:rPr>
              <w:t xml:space="preserve"> kartice IMOS HOLDING d.d.) + 49.665,40 (ugovorena kamata za 2014) = 751.374,35 EUR</w:t>
            </w:r>
            <w:r w:rsidR="00E51115">
              <w:rPr>
                <w:rFonts w:hAnsi="Times New Roman" w:ascii="Times New Roman"/>
              </w:rPr>
              <w:t>)</w:t>
            </w:r>
          </w:p>
        </w:tc>
      </w:tr>
      <w:tr w:rsidTr="004C4BE4" w:rsidR="005C78C7" w:rsidRPr="0055227E">
        <w:trPr>
          <w:jc w:val="center"/>
        </w:trPr>
        <w:tc>
          <w:tcPr>
            <w:tcW w:type="pct" w:w="436"/>
            <w:vAlign w:val="center"/>
          </w:tcPr>
          <w:p w:rsidRDefault="00EB24F6" w:rsidP="00892B68" w:rsidR="005C78C7" w:rsidRPr="0055227E">
            <w:pPr>
              <w:pStyle w:val="Bezproreda"/>
              <w:jc w:val="center"/>
              <w:rPr>
                <w:rFonts w:hAnsi="Times New Roman" w:ascii="Times New Roman"/>
                <w:sz w:val="24"/>
                <w:szCs w:val="24"/>
              </w:rPr>
            </w:pPr>
            <w:r>
              <w:rPr>
                <w:rFonts w:hAnsi="Times New Roman" w:ascii="Times New Roman"/>
                <w:sz w:val="24"/>
                <w:szCs w:val="24"/>
              </w:rPr>
              <w:lastRenderedPageBreak/>
              <w:t>5.</w:t>
            </w:r>
          </w:p>
        </w:tc>
        <w:tc>
          <w:tcPr>
            <w:tcW w:type="pct" w:w="875"/>
            <w:vAlign w:val="center"/>
          </w:tcPr>
          <w:p w:rsidRDefault="00EB24F6" w:rsidP="00892B68" w:rsidR="005C78C7">
            <w:pPr>
              <w:pStyle w:val="Bezproreda"/>
              <w:jc w:val="center"/>
              <w:rPr>
                <w:rFonts w:hAnsi="Times New Roman" w:ascii="Times New Roman"/>
              </w:rPr>
            </w:pPr>
            <w:r>
              <w:rPr>
                <w:rFonts w:hAnsi="Times New Roman" w:ascii="Times New Roman"/>
              </w:rPr>
              <w:t>Luciante d.o.o.</w:t>
            </w:r>
          </w:p>
        </w:tc>
        <w:tc>
          <w:tcPr>
            <w:tcW w:type="pct" w:w="715"/>
            <w:vAlign w:val="center"/>
          </w:tcPr>
          <w:p w:rsidRDefault="00EB24F6" w:rsidP="00892B68" w:rsidR="005C78C7" w:rsidRPr="00861163">
            <w:pPr>
              <w:pStyle w:val="Bezproreda"/>
              <w:jc w:val="center"/>
              <w:rPr>
                <w:rFonts w:hAnsi="Times New Roman" w:ascii="Times New Roman"/>
              </w:rPr>
            </w:pPr>
            <w:r>
              <w:rPr>
                <w:rFonts w:hAnsi="Times New Roman" w:ascii="Times New Roman"/>
                <w:bCs/>
                <w:sz w:val="24"/>
                <w:szCs w:val="24"/>
              </w:rPr>
              <w:t>09770290691</w:t>
            </w:r>
          </w:p>
        </w:tc>
        <w:tc>
          <w:tcPr>
            <w:tcW w:type="pct" w:w="687"/>
            <w:vAlign w:val="center"/>
          </w:tcPr>
          <w:p w:rsidRDefault="00EB24F6" w:rsidP="00892B68" w:rsidR="005C78C7">
            <w:pPr>
              <w:pStyle w:val="Bezproreda"/>
              <w:jc w:val="center"/>
              <w:rPr>
                <w:rStyle w:val="st1"/>
                <w:rFonts w:hAnsi="Times New Roman" w:ascii="Times New Roman"/>
              </w:rPr>
            </w:pPr>
            <w:r>
              <w:rPr>
                <w:rStyle w:val="st1"/>
                <w:rFonts w:hAnsi="Times New Roman" w:ascii="Times New Roman"/>
              </w:rPr>
              <w:t>Samobor, Cvjetno naselje 26</w:t>
            </w:r>
          </w:p>
        </w:tc>
        <w:tc>
          <w:tcPr>
            <w:tcW w:type="pct" w:w="742"/>
            <w:vAlign w:val="center"/>
          </w:tcPr>
          <w:p w:rsidRDefault="00EB24F6" w:rsidP="00892B68" w:rsidR="005C78C7">
            <w:pPr>
              <w:pStyle w:val="Bezproreda"/>
              <w:jc w:val="center"/>
              <w:rPr>
                <w:rFonts w:hAnsi="Times New Roman" w:ascii="Times New Roman"/>
              </w:rPr>
            </w:pPr>
            <w:r>
              <w:rPr>
                <w:rFonts w:hAnsi="Times New Roman" w:ascii="Times New Roman"/>
              </w:rPr>
              <w:t>39.966,12 kn</w:t>
            </w:r>
          </w:p>
        </w:tc>
        <w:tc>
          <w:tcPr>
            <w:tcW w:type="pct" w:w="716"/>
            <w:vAlign w:val="center"/>
          </w:tcPr>
          <w:p w:rsidRDefault="00EB24F6" w:rsidP="00892B68" w:rsidR="005C78C7">
            <w:pPr>
              <w:pStyle w:val="Bezproreda"/>
              <w:jc w:val="center"/>
              <w:rPr>
                <w:rFonts w:hAnsi="Times New Roman" w:ascii="Times New Roman"/>
              </w:rPr>
            </w:pPr>
            <w:r>
              <w:rPr>
                <w:rFonts w:hAnsi="Times New Roman" w:ascii="Times New Roman"/>
              </w:rPr>
              <w:t>34.237,08 kn</w:t>
            </w:r>
          </w:p>
        </w:tc>
        <w:tc>
          <w:tcPr>
            <w:tcW w:type="pct" w:w="829"/>
            <w:vAlign w:val="center"/>
          </w:tcPr>
          <w:p w:rsidRDefault="00EB24F6" w:rsidP="005C78C7" w:rsidR="005C78C7">
            <w:pPr>
              <w:pStyle w:val="Bezproreda"/>
              <w:jc w:val="center"/>
              <w:rPr>
                <w:rFonts w:hAnsi="Times New Roman" w:ascii="Times New Roman"/>
              </w:rPr>
            </w:pPr>
            <w:r>
              <w:rPr>
                <w:rFonts w:hAnsi="Times New Roman" w:ascii="Times New Roman"/>
              </w:rPr>
              <w:t>5.729,04 kn</w:t>
            </w:r>
          </w:p>
          <w:p w:rsidRDefault="00A14A8E" w:rsidP="003B597E" w:rsidR="00A14A8E">
            <w:pPr>
              <w:pStyle w:val="Bezproreda"/>
              <w:jc w:val="center"/>
              <w:rPr>
                <w:rFonts w:hAnsi="Times New Roman" w:ascii="Times New Roman"/>
              </w:rPr>
            </w:pPr>
            <w:r>
              <w:rPr>
                <w:rFonts w:hAnsi="Times New Roman" w:ascii="Times New Roman"/>
              </w:rPr>
              <w:t>zastara</w:t>
            </w:r>
            <w:r w:rsidR="00A32CB6">
              <w:rPr>
                <w:rFonts w:hAnsi="Times New Roman" w:ascii="Times New Roman"/>
              </w:rPr>
              <w:t xml:space="preserve">, računi </w:t>
            </w:r>
            <w:r w:rsidR="003B597E">
              <w:rPr>
                <w:rFonts w:hAnsi="Times New Roman" w:ascii="Times New Roman"/>
              </w:rPr>
              <w:t>sa dospijećem u</w:t>
            </w:r>
            <w:r w:rsidR="00A32CB6">
              <w:rPr>
                <w:rFonts w:hAnsi="Times New Roman" w:ascii="Times New Roman"/>
              </w:rPr>
              <w:t xml:space="preserve"> 2014. godin</w:t>
            </w:r>
            <w:r w:rsidR="003B597E">
              <w:rPr>
                <w:rFonts w:hAnsi="Times New Roman" w:ascii="Times New Roman"/>
              </w:rPr>
              <w:t>i</w:t>
            </w:r>
          </w:p>
        </w:tc>
      </w:tr>
      <w:tr w:rsidTr="004C4BE4" w:rsidR="005C78C7" w:rsidRPr="0055227E">
        <w:trPr>
          <w:jc w:val="center"/>
        </w:trPr>
        <w:tc>
          <w:tcPr>
            <w:tcW w:type="pct" w:w="436"/>
            <w:vAlign w:val="center"/>
          </w:tcPr>
          <w:p w:rsidRDefault="00A14A8E" w:rsidP="00892B68" w:rsidR="005C78C7" w:rsidRPr="0055227E">
            <w:pPr>
              <w:pStyle w:val="Bezproreda"/>
              <w:jc w:val="center"/>
              <w:rPr>
                <w:rFonts w:hAnsi="Times New Roman" w:ascii="Times New Roman"/>
                <w:sz w:val="24"/>
                <w:szCs w:val="24"/>
              </w:rPr>
            </w:pPr>
            <w:r>
              <w:rPr>
                <w:rFonts w:hAnsi="Times New Roman" w:ascii="Times New Roman"/>
                <w:sz w:val="24"/>
                <w:szCs w:val="24"/>
              </w:rPr>
              <w:t>6.</w:t>
            </w:r>
          </w:p>
        </w:tc>
        <w:tc>
          <w:tcPr>
            <w:tcW w:type="pct" w:w="875"/>
            <w:vAlign w:val="center"/>
          </w:tcPr>
          <w:p w:rsidRDefault="00A14A8E" w:rsidP="00892B68" w:rsidR="005C78C7">
            <w:pPr>
              <w:pStyle w:val="Bezproreda"/>
              <w:jc w:val="center"/>
              <w:rPr>
                <w:rFonts w:hAnsi="Times New Roman" w:ascii="Times New Roman"/>
              </w:rPr>
            </w:pPr>
            <w:r>
              <w:rPr>
                <w:rFonts w:hAnsi="Times New Roman" w:ascii="Times New Roman"/>
              </w:rPr>
              <w:t>Jože Novak</w:t>
            </w:r>
          </w:p>
        </w:tc>
        <w:tc>
          <w:tcPr>
            <w:tcW w:type="pct" w:w="715"/>
            <w:vAlign w:val="center"/>
          </w:tcPr>
          <w:p w:rsidRDefault="00A14A8E" w:rsidP="00892B68" w:rsidR="005C78C7" w:rsidRPr="00861163">
            <w:pPr>
              <w:pStyle w:val="Bezproreda"/>
              <w:jc w:val="center"/>
              <w:rPr>
                <w:rFonts w:hAnsi="Times New Roman" w:ascii="Times New Roman"/>
              </w:rPr>
            </w:pPr>
            <w:r>
              <w:rPr>
                <w:rFonts w:hAnsi="Times New Roman" w:ascii="Times New Roman"/>
                <w:bCs/>
                <w:sz w:val="24"/>
                <w:szCs w:val="24"/>
              </w:rPr>
              <w:t>78332013498</w:t>
            </w:r>
          </w:p>
        </w:tc>
        <w:tc>
          <w:tcPr>
            <w:tcW w:type="pct" w:w="687"/>
            <w:vAlign w:val="center"/>
          </w:tcPr>
          <w:p w:rsidRDefault="00A14A8E" w:rsidP="00892B68" w:rsidR="005C78C7">
            <w:pPr>
              <w:pStyle w:val="Bezproreda"/>
              <w:jc w:val="center"/>
              <w:rPr>
                <w:rStyle w:val="st1"/>
                <w:rFonts w:hAnsi="Times New Roman" w:ascii="Times New Roman"/>
              </w:rPr>
            </w:pPr>
            <w:r>
              <w:rPr>
                <w:rStyle w:val="st1"/>
                <w:rFonts w:hAnsi="Times New Roman" w:ascii="Times New Roman"/>
              </w:rPr>
              <w:t>Slovenija, Ivančna Gorica, Stari trg 37</w:t>
            </w:r>
          </w:p>
        </w:tc>
        <w:tc>
          <w:tcPr>
            <w:tcW w:type="pct" w:w="742"/>
            <w:vAlign w:val="center"/>
          </w:tcPr>
          <w:p w:rsidRDefault="00A14A8E" w:rsidP="00892B68" w:rsidR="005C78C7">
            <w:pPr>
              <w:pStyle w:val="Bezproreda"/>
              <w:jc w:val="center"/>
              <w:rPr>
                <w:rFonts w:hAnsi="Times New Roman" w:ascii="Times New Roman"/>
              </w:rPr>
            </w:pPr>
            <w:r>
              <w:rPr>
                <w:rFonts w:hAnsi="Times New Roman" w:ascii="Times New Roman"/>
              </w:rPr>
              <w:t>1.720.500,00 kn</w:t>
            </w:r>
          </w:p>
        </w:tc>
        <w:tc>
          <w:tcPr>
            <w:tcW w:type="pct" w:w="716"/>
            <w:vAlign w:val="center"/>
          </w:tcPr>
          <w:p w:rsidRDefault="00DB13EE" w:rsidP="00892B68" w:rsidR="005C78C7">
            <w:pPr>
              <w:pStyle w:val="Bezproreda"/>
              <w:jc w:val="center"/>
              <w:rPr>
                <w:rFonts w:hAnsi="Times New Roman" w:ascii="Times New Roman"/>
              </w:rPr>
            </w:pPr>
            <w:r>
              <w:rPr>
                <w:rFonts w:hAnsi="Times New Roman" w:ascii="Times New Roman"/>
              </w:rPr>
              <w:t>0,00 kn</w:t>
            </w:r>
          </w:p>
        </w:tc>
        <w:tc>
          <w:tcPr>
            <w:tcW w:type="pct" w:w="829"/>
            <w:vAlign w:val="center"/>
          </w:tcPr>
          <w:p w:rsidRDefault="00DB13EE" w:rsidP="005C78C7" w:rsidR="005C78C7">
            <w:pPr>
              <w:pStyle w:val="Bezproreda"/>
              <w:jc w:val="center"/>
              <w:rPr>
                <w:rFonts w:hAnsi="Times New Roman" w:ascii="Times New Roman"/>
              </w:rPr>
            </w:pPr>
            <w:r>
              <w:rPr>
                <w:rFonts w:hAnsi="Times New Roman" w:ascii="Times New Roman"/>
              </w:rPr>
              <w:t>1.720.500,00 kn</w:t>
            </w:r>
          </w:p>
          <w:p w:rsidRDefault="00F95943" w:rsidP="005C78C7" w:rsidR="00F95943">
            <w:pPr>
              <w:pStyle w:val="Bezproreda"/>
              <w:jc w:val="center"/>
              <w:rPr>
                <w:rFonts w:hAnsi="Times New Roman" w:ascii="Times New Roman"/>
              </w:rPr>
            </w:pPr>
            <w:r>
              <w:rPr>
                <w:rFonts w:hAnsi="Times New Roman" w:ascii="Times New Roman"/>
              </w:rPr>
              <w:t>Ugovor nije dostavljen, obveza nije evidentirana u poslovnim knjigama i financijskim izvještajima</w:t>
            </w:r>
          </w:p>
        </w:tc>
      </w:tr>
    </w:tbl>
    <w:p w:rsidRDefault="00F844C4" w:rsidP="00487AD5" w:rsidR="00F844C4">
      <w:pPr>
        <w:ind w:firstLine="720"/>
        <w:jc w:val="both"/>
        <w:rPr>
          <w:sz w:val="24"/>
          <w:szCs w:val="24"/>
        </w:rPr>
      </w:pPr>
    </w:p>
    <w:p w:rsidRDefault="00421098" w:rsidP="00487AD5" w:rsidR="00F844C4" w:rsidRPr="00175788">
      <w:pPr>
        <w:ind w:firstLine="720"/>
        <w:jc w:val="both"/>
        <w:rPr>
          <w:sz w:val="24"/>
          <w:szCs w:val="24"/>
        </w:rPr>
      </w:pPr>
      <w:r w:rsidRPr="00175788">
        <w:rPr>
          <w:sz w:val="24"/>
          <w:szCs w:val="24"/>
        </w:rPr>
        <w:t xml:space="preserve">Na upit suda jesu li osporene tražbine prijavljene na temelju ovršne isprave stečajni upravitelj navodi kako </w:t>
      </w:r>
      <w:r w:rsidR="00175788" w:rsidRPr="00175788">
        <w:rPr>
          <w:sz w:val="24"/>
          <w:szCs w:val="24"/>
        </w:rPr>
        <w:t>nisu prijavljene na temelju ovršne isprave</w:t>
      </w:r>
      <w:r w:rsidR="00175788">
        <w:rPr>
          <w:sz w:val="24"/>
          <w:szCs w:val="24"/>
        </w:rPr>
        <w:t>.</w:t>
      </w:r>
    </w:p>
    <w:p w:rsidRDefault="00421098" w:rsidP="00487AD5" w:rsidR="00421098">
      <w:pPr>
        <w:ind w:firstLine="720"/>
        <w:jc w:val="both"/>
        <w:rPr>
          <w:sz w:val="24"/>
          <w:szCs w:val="24"/>
        </w:rPr>
      </w:pPr>
    </w:p>
    <w:p w:rsidRDefault="00767B3D" w:rsidP="00767B3D" w:rsidR="00767B3D" w:rsidRPr="006247B8">
      <w:pPr>
        <w:ind w:firstLine="720"/>
        <w:jc w:val="both"/>
        <w:rPr>
          <w:bCs/>
          <w:sz w:val="24"/>
          <w:szCs w:val="24"/>
        </w:rPr>
      </w:pPr>
      <w:r w:rsidRPr="006247B8">
        <w:rPr>
          <w:bCs/>
          <w:sz w:val="24"/>
          <w:szCs w:val="24"/>
        </w:rPr>
        <w:t>Nitko od nazočnih vjerovnika ne osporava tražbin</w:t>
      </w:r>
      <w:r>
        <w:rPr>
          <w:bCs/>
          <w:sz w:val="24"/>
          <w:szCs w:val="24"/>
        </w:rPr>
        <w:t>u</w:t>
      </w:r>
      <w:r w:rsidRPr="006247B8">
        <w:rPr>
          <w:bCs/>
          <w:sz w:val="24"/>
          <w:szCs w:val="24"/>
        </w:rPr>
        <w:t xml:space="preserve"> koj</w:t>
      </w:r>
      <w:r>
        <w:rPr>
          <w:bCs/>
          <w:sz w:val="24"/>
          <w:szCs w:val="24"/>
        </w:rPr>
        <w:t>u</w:t>
      </w:r>
      <w:r w:rsidRPr="006247B8">
        <w:rPr>
          <w:bCs/>
          <w:sz w:val="24"/>
          <w:szCs w:val="24"/>
        </w:rPr>
        <w:t xml:space="preserve"> je stečajni upravitelj priznao u I</w:t>
      </w:r>
      <w:r w:rsidR="00B34A21">
        <w:rPr>
          <w:bCs/>
          <w:sz w:val="24"/>
          <w:szCs w:val="24"/>
        </w:rPr>
        <w:t>I</w:t>
      </w:r>
      <w:r w:rsidRPr="006247B8">
        <w:rPr>
          <w:bCs/>
          <w:sz w:val="24"/>
          <w:szCs w:val="24"/>
        </w:rPr>
        <w:t>. višem isplatnom redu.</w:t>
      </w:r>
    </w:p>
    <w:p w:rsidRDefault="00767B3D" w:rsidP="00767B3D" w:rsidR="00767B3D" w:rsidRPr="006247B8">
      <w:pPr>
        <w:ind w:firstLine="360"/>
        <w:jc w:val="both"/>
        <w:rPr>
          <w:bCs/>
          <w:sz w:val="24"/>
          <w:szCs w:val="24"/>
        </w:rPr>
      </w:pPr>
      <w:r w:rsidRPr="006247B8">
        <w:rPr>
          <w:bCs/>
          <w:sz w:val="24"/>
          <w:szCs w:val="24"/>
        </w:rPr>
        <w:tab/>
      </w:r>
    </w:p>
    <w:p w:rsidRDefault="00767B3D" w:rsidP="00767B3D" w:rsidR="00767B3D" w:rsidRPr="006247B8">
      <w:pPr>
        <w:ind w:firstLine="720"/>
        <w:jc w:val="both"/>
        <w:rPr>
          <w:bCs/>
          <w:sz w:val="24"/>
          <w:szCs w:val="24"/>
        </w:rPr>
      </w:pPr>
      <w:r w:rsidRPr="006247B8">
        <w:rPr>
          <w:bCs/>
          <w:sz w:val="24"/>
          <w:szCs w:val="24"/>
        </w:rPr>
        <w:t>Sudac objavljuje da se naveden</w:t>
      </w:r>
      <w:r>
        <w:rPr>
          <w:bCs/>
          <w:sz w:val="24"/>
          <w:szCs w:val="24"/>
        </w:rPr>
        <w:t>a</w:t>
      </w:r>
      <w:r w:rsidRPr="006247B8">
        <w:rPr>
          <w:bCs/>
          <w:sz w:val="24"/>
          <w:szCs w:val="24"/>
        </w:rPr>
        <w:t xml:space="preserve"> tražbin</w:t>
      </w:r>
      <w:r>
        <w:rPr>
          <w:bCs/>
          <w:sz w:val="24"/>
          <w:szCs w:val="24"/>
        </w:rPr>
        <w:t>a</w:t>
      </w:r>
      <w:r w:rsidRPr="006247B8">
        <w:rPr>
          <w:bCs/>
          <w:sz w:val="24"/>
          <w:szCs w:val="24"/>
        </w:rPr>
        <w:t xml:space="preserve"> stečajn</w:t>
      </w:r>
      <w:r>
        <w:rPr>
          <w:bCs/>
          <w:sz w:val="24"/>
          <w:szCs w:val="24"/>
        </w:rPr>
        <w:t>og</w:t>
      </w:r>
      <w:r w:rsidRPr="006247B8">
        <w:rPr>
          <w:bCs/>
          <w:sz w:val="24"/>
          <w:szCs w:val="24"/>
        </w:rPr>
        <w:t xml:space="preserve"> vjerovnika smatra utvrđen</w:t>
      </w:r>
      <w:r>
        <w:rPr>
          <w:bCs/>
          <w:sz w:val="24"/>
          <w:szCs w:val="24"/>
        </w:rPr>
        <w:t>om</w:t>
      </w:r>
      <w:r w:rsidRPr="006247B8">
        <w:rPr>
          <w:bCs/>
          <w:sz w:val="24"/>
          <w:szCs w:val="24"/>
        </w:rPr>
        <w:t xml:space="preserve"> i razvrstava u I</w:t>
      </w:r>
      <w:r w:rsidR="00B34A21">
        <w:rPr>
          <w:bCs/>
          <w:sz w:val="24"/>
          <w:szCs w:val="24"/>
        </w:rPr>
        <w:t>I</w:t>
      </w:r>
      <w:r w:rsidRPr="006247B8">
        <w:rPr>
          <w:bCs/>
          <w:sz w:val="24"/>
          <w:szCs w:val="24"/>
        </w:rPr>
        <w:t>. viši isplatni red.</w:t>
      </w:r>
    </w:p>
    <w:p w:rsidRDefault="00767B3D" w:rsidP="00767B3D" w:rsidR="00767B3D" w:rsidRPr="006247B8">
      <w:pPr>
        <w:jc w:val="both"/>
        <w:rPr>
          <w:sz w:val="24"/>
          <w:szCs w:val="24"/>
        </w:rPr>
      </w:pPr>
    </w:p>
    <w:p w:rsidRDefault="002E2778" w:rsidP="002E2778" w:rsidR="002E2778">
      <w:pPr>
        <w:numPr>
          <w:ilvl w:val="12"/>
          <w:numId w:val="0"/>
        </w:numPr>
        <w:ind w:firstLine="360"/>
        <w:jc w:val="both"/>
        <w:rPr>
          <w:bCs/>
          <w:sz w:val="24"/>
          <w:szCs w:val="24"/>
        </w:rPr>
      </w:pPr>
      <w:r w:rsidRPr="00C24DB0">
        <w:rPr>
          <w:bCs/>
          <w:sz w:val="24"/>
          <w:szCs w:val="24"/>
        </w:rPr>
        <w:t xml:space="preserve">Stečajni upravitelj navodi kako </w:t>
      </w:r>
      <w:r>
        <w:rPr>
          <w:bCs/>
          <w:sz w:val="24"/>
          <w:szCs w:val="24"/>
        </w:rPr>
        <w:t xml:space="preserve">je </w:t>
      </w:r>
      <w:r w:rsidRPr="00C24DB0">
        <w:rPr>
          <w:bCs/>
          <w:sz w:val="24"/>
          <w:szCs w:val="24"/>
        </w:rPr>
        <w:t>pristigl</w:t>
      </w:r>
      <w:r>
        <w:rPr>
          <w:bCs/>
          <w:sz w:val="24"/>
          <w:szCs w:val="24"/>
        </w:rPr>
        <w:t>a</w:t>
      </w:r>
      <w:r w:rsidRPr="00C24DB0">
        <w:rPr>
          <w:bCs/>
          <w:sz w:val="24"/>
          <w:szCs w:val="24"/>
        </w:rPr>
        <w:t xml:space="preserve"> sljedeć</w:t>
      </w:r>
      <w:r>
        <w:rPr>
          <w:bCs/>
          <w:sz w:val="24"/>
          <w:szCs w:val="24"/>
        </w:rPr>
        <w:t>a obavijest</w:t>
      </w:r>
      <w:r w:rsidRPr="00C24DB0">
        <w:rPr>
          <w:bCs/>
          <w:sz w:val="24"/>
          <w:szCs w:val="24"/>
        </w:rPr>
        <w:t xml:space="preserve"> o razlučnom pravu:</w:t>
      </w:r>
    </w:p>
    <w:p w:rsidRDefault="002E2778" w:rsidP="002E2778" w:rsidR="002E2778" w:rsidRPr="00C24DB0">
      <w:pPr>
        <w:numPr>
          <w:ilvl w:val="12"/>
          <w:numId w:val="0"/>
        </w:numPr>
        <w:ind w:firstLine="360"/>
        <w:jc w:val="both"/>
        <w:rPr>
          <w:bCs/>
          <w:sz w:val="24"/>
          <w:szCs w:val="24"/>
        </w:rPr>
      </w:pPr>
    </w:p>
    <w:tbl>
      <w:tblPr>
        <w:tblpPr w:tblpY="1" w:tblpXSpec="center" w:vertAnchor="text" w:rightFromText="180" w:leftFromText="180"/>
        <w:tblOverlap w:val="never"/>
        <w:tblW w:type="pct" w:w="5251"/>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780"/>
        <w:gridCol w:w="1627"/>
        <w:gridCol w:w="1623"/>
        <w:gridCol w:w="1186"/>
        <w:gridCol w:w="1450"/>
        <w:gridCol w:w="1436"/>
        <w:gridCol w:w="1581"/>
        <w:gridCol w:w="1858"/>
      </w:tblGrid>
      <w:tr w:rsidTr="00A970F5" w:rsidR="002E2778" w:rsidRPr="00C24DB0">
        <w:trPr>
          <w:jc w:val="center"/>
        </w:trPr>
        <w:tc>
          <w:tcPr>
            <w:tcW w:type="pct" w:w="338"/>
            <w:vAlign w:val="center"/>
          </w:tcPr>
          <w:p w:rsidRDefault="002E2778" w:rsidP="0068566D" w:rsidR="002E2778" w:rsidRPr="00A970F5">
            <w:pPr>
              <w:pStyle w:val="Bezproreda"/>
              <w:jc w:val="center"/>
              <w:rPr>
                <w:rFonts w:hAnsi="Times New Roman" w:ascii="Times New Roman"/>
              </w:rPr>
            </w:pPr>
            <w:r w:rsidRPr="00A970F5">
              <w:rPr>
                <w:rFonts w:hAnsi="Times New Roman" w:ascii="Times New Roman"/>
              </w:rPr>
              <w:t>Redni broj</w:t>
            </w:r>
          </w:p>
          <w:p w:rsidRDefault="002E2778" w:rsidP="0068566D" w:rsidR="002E2778" w:rsidRPr="00C24DB0">
            <w:pPr>
              <w:pStyle w:val="Bezproreda"/>
              <w:jc w:val="center"/>
              <w:rPr>
                <w:rFonts w:hAnsi="Times New Roman" w:ascii="Times New Roman"/>
                <w:sz w:val="24"/>
                <w:szCs w:val="24"/>
              </w:rPr>
            </w:pPr>
          </w:p>
        </w:tc>
        <w:tc>
          <w:tcPr>
            <w:tcW w:type="pct" w:w="705"/>
            <w:vAlign w:val="center"/>
          </w:tcPr>
          <w:p w:rsidRDefault="002E2778" w:rsidP="0068566D" w:rsidR="002E2778" w:rsidRPr="00A970F5">
            <w:pPr>
              <w:pStyle w:val="Bezproreda"/>
              <w:jc w:val="center"/>
              <w:rPr>
                <w:rFonts w:hAnsi="Times New Roman" w:ascii="Times New Roman"/>
              </w:rPr>
            </w:pPr>
            <w:r w:rsidRPr="00A970F5">
              <w:rPr>
                <w:rFonts w:hAnsi="Times New Roman" w:ascii="Times New Roman"/>
              </w:rPr>
              <w:t>Ime i prezime /  tvrtka ili naziv razlučnog vjerovnika</w:t>
            </w:r>
          </w:p>
        </w:tc>
        <w:tc>
          <w:tcPr>
            <w:tcW w:type="pct" w:w="703"/>
            <w:vAlign w:val="center"/>
          </w:tcPr>
          <w:p w:rsidRDefault="002E2778" w:rsidP="00A970F5" w:rsidR="002E2778" w:rsidRPr="00A970F5">
            <w:pPr>
              <w:pStyle w:val="Bezproreda"/>
              <w:ind w:right="-112"/>
              <w:jc w:val="center"/>
              <w:rPr>
                <w:rFonts w:hAnsi="Times New Roman" w:ascii="Times New Roman"/>
              </w:rPr>
            </w:pPr>
            <w:r w:rsidRPr="00A970F5">
              <w:rPr>
                <w:rFonts w:hAnsi="Times New Roman" w:ascii="Times New Roman"/>
              </w:rPr>
              <w:t>OIB razlučnog vjerovnika</w:t>
            </w:r>
          </w:p>
        </w:tc>
        <w:tc>
          <w:tcPr>
            <w:tcW w:type="pct" w:w="514"/>
            <w:vAlign w:val="center"/>
          </w:tcPr>
          <w:p w:rsidRDefault="002E2778" w:rsidP="0068566D" w:rsidR="002E2778" w:rsidRPr="00A970F5">
            <w:pPr>
              <w:pStyle w:val="Bezproreda"/>
              <w:jc w:val="center"/>
              <w:rPr>
                <w:rFonts w:hAnsi="Times New Roman" w:ascii="Times New Roman"/>
              </w:rPr>
            </w:pPr>
            <w:r w:rsidRPr="00A970F5">
              <w:rPr>
                <w:rFonts w:hAnsi="Times New Roman" w:ascii="Times New Roman"/>
              </w:rPr>
              <w:t>Adresa / sjedište razlučnog vjerovnika</w:t>
            </w:r>
          </w:p>
        </w:tc>
        <w:tc>
          <w:tcPr>
            <w:tcW w:type="pct" w:w="628"/>
            <w:vAlign w:val="center"/>
          </w:tcPr>
          <w:p w:rsidRDefault="002E2778" w:rsidP="0068566D" w:rsidR="002E2778" w:rsidRPr="00A970F5">
            <w:pPr>
              <w:pStyle w:val="Bezproreda"/>
              <w:jc w:val="center"/>
              <w:rPr>
                <w:rFonts w:hAnsi="Times New Roman" w:ascii="Times New Roman"/>
              </w:rPr>
            </w:pPr>
            <w:r w:rsidRPr="00A970F5">
              <w:rPr>
                <w:rFonts w:hAnsi="Times New Roman" w:ascii="Times New Roman"/>
              </w:rPr>
              <w:t xml:space="preserve">Javna knjiga u koju je razlučno pravo </w:t>
            </w:r>
            <w:r w:rsidRPr="00A970F5">
              <w:rPr>
                <w:rFonts w:hAnsi="Times New Roman" w:ascii="Times New Roman"/>
              </w:rPr>
              <w:lastRenderedPageBreak/>
              <w:t>upisano</w:t>
            </w:r>
          </w:p>
        </w:tc>
        <w:tc>
          <w:tcPr>
            <w:tcW w:type="pct" w:w="622"/>
            <w:vAlign w:val="center"/>
          </w:tcPr>
          <w:p w:rsidRDefault="002E2778" w:rsidP="0068566D" w:rsidR="002E2778" w:rsidRPr="00A970F5">
            <w:pPr>
              <w:pStyle w:val="Bezproreda"/>
              <w:jc w:val="center"/>
              <w:rPr>
                <w:rFonts w:hAnsi="Times New Roman" w:ascii="Times New Roman"/>
              </w:rPr>
            </w:pPr>
            <w:r w:rsidRPr="00A970F5">
              <w:rPr>
                <w:rFonts w:hAnsi="Times New Roman" w:ascii="Times New Roman"/>
              </w:rPr>
              <w:lastRenderedPageBreak/>
              <w:t xml:space="preserve">Iznos tražbine osigurane razlučnim </w:t>
            </w:r>
            <w:r w:rsidRPr="00A970F5">
              <w:rPr>
                <w:rFonts w:hAnsi="Times New Roman" w:ascii="Times New Roman"/>
              </w:rPr>
              <w:lastRenderedPageBreak/>
              <w:t>pravom</w:t>
            </w:r>
          </w:p>
        </w:tc>
        <w:tc>
          <w:tcPr>
            <w:tcW w:type="pct" w:w="685"/>
            <w:vAlign w:val="center"/>
          </w:tcPr>
          <w:p w:rsidRDefault="002E2778" w:rsidP="0068566D" w:rsidR="002E2778" w:rsidRPr="00A970F5">
            <w:pPr>
              <w:pStyle w:val="Bezproreda"/>
              <w:jc w:val="center"/>
              <w:rPr>
                <w:rFonts w:hAnsi="Times New Roman" w:ascii="Times New Roman"/>
              </w:rPr>
            </w:pPr>
            <w:r w:rsidRPr="00A970F5">
              <w:rPr>
                <w:rFonts w:hAnsi="Times New Roman" w:ascii="Times New Roman"/>
              </w:rPr>
              <w:lastRenderedPageBreak/>
              <w:t xml:space="preserve">Pravna osnova tražbine osigurane razlučnim </w:t>
            </w:r>
            <w:r w:rsidRPr="00A970F5">
              <w:rPr>
                <w:rFonts w:hAnsi="Times New Roman" w:ascii="Times New Roman"/>
              </w:rPr>
              <w:lastRenderedPageBreak/>
              <w:t>pravom</w:t>
            </w:r>
          </w:p>
        </w:tc>
        <w:tc>
          <w:tcPr>
            <w:tcW w:type="pct" w:w="805"/>
            <w:vAlign w:val="center"/>
          </w:tcPr>
          <w:p w:rsidRDefault="002E2778" w:rsidP="0068566D" w:rsidR="002E2778" w:rsidRPr="00A970F5">
            <w:pPr>
              <w:pStyle w:val="Bezproreda"/>
              <w:jc w:val="center"/>
              <w:rPr>
                <w:rFonts w:hAnsi="Times New Roman" w:ascii="Times New Roman"/>
              </w:rPr>
            </w:pPr>
            <w:r w:rsidRPr="00A970F5">
              <w:rPr>
                <w:rFonts w:hAnsi="Times New Roman" w:ascii="Times New Roman"/>
              </w:rPr>
              <w:lastRenderedPageBreak/>
              <w:t>Dio imovine na koji se odnosi razlučno pravo</w:t>
            </w:r>
          </w:p>
        </w:tc>
      </w:tr>
      <w:tr w:rsidTr="00A970F5" w:rsidR="002E2778" w:rsidRPr="00C24DB0">
        <w:trPr>
          <w:jc w:val="center"/>
        </w:trPr>
        <w:tc>
          <w:tcPr>
            <w:tcW w:type="pct" w:w="338"/>
            <w:vAlign w:val="center"/>
          </w:tcPr>
          <w:p w:rsidRDefault="002E2778" w:rsidP="002E2778" w:rsidR="002E2778" w:rsidRPr="00C24DB0">
            <w:pPr>
              <w:pStyle w:val="Bezproreda"/>
              <w:ind w:left="360"/>
              <w:jc w:val="center"/>
              <w:rPr>
                <w:rFonts w:hAnsi="Times New Roman" w:ascii="Times New Roman"/>
                <w:sz w:val="24"/>
                <w:szCs w:val="24"/>
              </w:rPr>
            </w:pPr>
            <w:r w:rsidRPr="00C24DB0">
              <w:rPr>
                <w:rFonts w:hAnsi="Times New Roman" w:ascii="Times New Roman"/>
                <w:sz w:val="24"/>
                <w:szCs w:val="24"/>
              </w:rPr>
              <w:lastRenderedPageBreak/>
              <w:t>1.</w:t>
            </w:r>
          </w:p>
        </w:tc>
        <w:tc>
          <w:tcPr>
            <w:tcW w:type="pct" w:w="705"/>
            <w:vAlign w:val="center"/>
          </w:tcPr>
          <w:p w:rsidRDefault="004C4BE4" w:rsidP="00417677" w:rsidR="002E2778" w:rsidRPr="00D21723">
            <w:pPr>
              <w:pStyle w:val="Bezproreda"/>
              <w:jc w:val="center"/>
              <w:rPr>
                <w:rFonts w:hAnsi="Times New Roman" w:ascii="Times New Roman"/>
              </w:rPr>
            </w:pPr>
            <w:r>
              <w:rPr>
                <w:rFonts w:hAnsi="Times New Roman" w:ascii="Times New Roman"/>
              </w:rPr>
              <w:t>Tin Matić</w:t>
            </w:r>
            <w:r w:rsidR="004C5D28">
              <w:rPr>
                <w:rFonts w:hAnsi="Times New Roman" w:ascii="Times New Roman"/>
              </w:rPr>
              <w:t xml:space="preserve"> </w:t>
            </w:r>
            <w:r w:rsidR="00861163" w:rsidRPr="00D21723">
              <w:rPr>
                <w:rFonts w:hAnsi="Times New Roman" w:ascii="Times New Roman"/>
              </w:rPr>
              <w:t xml:space="preserve"> </w:t>
            </w:r>
          </w:p>
        </w:tc>
        <w:tc>
          <w:tcPr>
            <w:tcW w:type="pct" w:w="703"/>
            <w:vAlign w:val="center"/>
          </w:tcPr>
          <w:p w:rsidRDefault="004C4BE4" w:rsidP="00D21723" w:rsidR="002E2778" w:rsidRPr="00D21723">
            <w:pPr>
              <w:pStyle w:val="Bezproreda"/>
              <w:jc w:val="center"/>
              <w:rPr>
                <w:rFonts w:hAnsi="Times New Roman" w:ascii="Times New Roman"/>
              </w:rPr>
            </w:pPr>
            <w:r>
              <w:rPr>
                <w:rFonts w:hAnsi="Times New Roman" w:ascii="Times New Roman"/>
              </w:rPr>
              <w:t>01425764139</w:t>
            </w:r>
          </w:p>
        </w:tc>
        <w:tc>
          <w:tcPr>
            <w:tcW w:type="pct" w:w="514"/>
            <w:vAlign w:val="center"/>
          </w:tcPr>
          <w:p w:rsidRDefault="004C4BE4" w:rsidP="00417677" w:rsidR="002E2778" w:rsidRPr="00D21723">
            <w:pPr>
              <w:pStyle w:val="Bezproreda"/>
              <w:jc w:val="center"/>
              <w:rPr>
                <w:rFonts w:hAnsi="Times New Roman" w:ascii="Times New Roman"/>
              </w:rPr>
            </w:pPr>
            <w:r>
              <w:rPr>
                <w:rFonts w:hAnsi="Times New Roman" w:ascii="Times New Roman"/>
              </w:rPr>
              <w:t>Zagreb, Vlaška 95</w:t>
            </w:r>
            <w:r w:rsidR="00C12910" w:rsidRPr="00D21723">
              <w:rPr>
                <w:rFonts w:hAnsi="Times New Roman" w:ascii="Times New Roman"/>
              </w:rPr>
              <w:t xml:space="preserve"> </w:t>
            </w:r>
          </w:p>
        </w:tc>
        <w:tc>
          <w:tcPr>
            <w:tcW w:type="pct" w:w="628"/>
            <w:vAlign w:val="center"/>
          </w:tcPr>
          <w:p w:rsidRDefault="004C4BE4" w:rsidP="002F7C78" w:rsidR="002E2778" w:rsidRPr="00D21723">
            <w:pPr>
              <w:pStyle w:val="Bezproreda"/>
              <w:jc w:val="center"/>
              <w:rPr>
                <w:rFonts w:hAnsi="Times New Roman" w:ascii="Times New Roman"/>
              </w:rPr>
            </w:pPr>
            <w:r>
              <w:rPr>
                <w:rFonts w:hAnsi="Times New Roman" w:ascii="Times New Roman"/>
              </w:rPr>
              <w:t>Zemljišne knjige Općinskog suda u Rijeci ZK Odjel Krk broj Z-461/14 od 30.01.2014.</w:t>
            </w:r>
          </w:p>
        </w:tc>
        <w:tc>
          <w:tcPr>
            <w:tcW w:type="pct" w:w="622"/>
            <w:vAlign w:val="center"/>
          </w:tcPr>
          <w:p w:rsidRDefault="001E74CD" w:rsidP="001E74CD" w:rsidR="002E2778" w:rsidRPr="00D21723">
            <w:pPr>
              <w:pStyle w:val="Bezproreda"/>
              <w:jc w:val="center"/>
              <w:rPr>
                <w:rFonts w:hAnsi="Times New Roman" w:ascii="Times New Roman"/>
                <w:color w:val="FF0000"/>
              </w:rPr>
            </w:pPr>
            <w:r>
              <w:rPr>
                <w:rFonts w:hAnsi="Times New Roman" w:ascii="Times New Roman"/>
              </w:rPr>
              <w:t>150.00,00 EUR u protuvrijednosti u kunama prema srednjem tečaju HNB na dan isplate na dan otvaranja stečaja iznosi 1.117.401,45 kn</w:t>
            </w:r>
          </w:p>
        </w:tc>
        <w:tc>
          <w:tcPr>
            <w:tcW w:type="pct" w:w="685"/>
            <w:vAlign w:val="center"/>
          </w:tcPr>
          <w:p w:rsidRDefault="001E74CD" w:rsidP="006926BE" w:rsidR="002E2778" w:rsidRPr="00D21723">
            <w:pPr>
              <w:pStyle w:val="Bezproreda"/>
              <w:jc w:val="center"/>
              <w:rPr>
                <w:rFonts w:hAnsi="Times New Roman" w:ascii="Times New Roman"/>
              </w:rPr>
            </w:pPr>
            <w:r>
              <w:rPr>
                <w:rFonts w:hAnsi="Times New Roman" w:ascii="Times New Roman"/>
              </w:rPr>
              <w:t>Ugovor o odvjetničkom zastupanju i osiguranju tražbine od 18.11.2013. ovjeren po jb Slavku Remenariću iz Samobora, broj ovjere: OV-206/14 od 15.01.2014.</w:t>
            </w:r>
          </w:p>
        </w:tc>
        <w:tc>
          <w:tcPr>
            <w:tcW w:type="pct" w:w="805"/>
            <w:vAlign w:val="center"/>
          </w:tcPr>
          <w:p w:rsidRDefault="001E74CD" w:rsidP="00C12910" w:rsidR="007B59EF" w:rsidRPr="001E74CD">
            <w:pPr>
              <w:jc w:val="center"/>
              <w:rPr>
                <w:sz w:val="22"/>
                <w:szCs w:val="22"/>
                <w:lang w:val="pl-PL"/>
              </w:rPr>
            </w:pPr>
            <w:r w:rsidRPr="001E74CD">
              <w:rPr>
                <w:sz w:val="22"/>
                <w:szCs w:val="22"/>
              </w:rPr>
              <w:t>k.o. 316067 Vrh, zk. ul. 3096 kč. br. 1425, pašnjak, maslinik površine 256958 m2</w:t>
            </w:r>
            <w:r w:rsidR="00773413">
              <w:rPr>
                <w:sz w:val="22"/>
                <w:szCs w:val="22"/>
              </w:rPr>
              <w:t>, u vlasništvu treće osobe društva QUADA-PROJEKT k.d., Zagreb</w:t>
            </w:r>
            <w:r w:rsidR="00C12910" w:rsidRPr="001E74CD">
              <w:rPr>
                <w:sz w:val="22"/>
                <w:szCs w:val="22"/>
              </w:rPr>
              <w:t xml:space="preserve"> </w:t>
            </w:r>
          </w:p>
        </w:tc>
      </w:tr>
    </w:tbl>
    <w:p w:rsidRDefault="00800650" w:rsidP="00B90074" w:rsidR="00800650" w:rsidRPr="00B90074">
      <w:pPr>
        <w:pStyle w:val="Odlomakpopisa"/>
        <w:jc w:val="both"/>
        <w:rPr>
          <w:bCs/>
          <w:sz w:val="24"/>
          <w:szCs w:val="24"/>
        </w:rPr>
      </w:pPr>
    </w:p>
    <w:p w:rsidRDefault="00F52B36" w:rsidP="00983D27" w:rsidR="00F52B36" w:rsidRPr="0055227E">
      <w:pPr>
        <w:numPr>
          <w:ilvl w:val="12"/>
          <w:numId w:val="0"/>
        </w:numPr>
        <w:ind w:firstLine="360"/>
        <w:jc w:val="both"/>
        <w:rPr>
          <w:bCs/>
          <w:sz w:val="24"/>
          <w:szCs w:val="24"/>
        </w:rPr>
      </w:pPr>
      <w:r w:rsidRPr="0055227E">
        <w:rPr>
          <w:bCs/>
          <w:sz w:val="24"/>
          <w:szCs w:val="24"/>
        </w:rPr>
        <w:t xml:space="preserve">Stečajni upravitelj navodi kako nema izlučnih prava. </w:t>
      </w:r>
    </w:p>
    <w:p w:rsidRDefault="00F52B36" w:rsidP="005752C2" w:rsidR="00F52B36" w:rsidRPr="0055227E">
      <w:pPr>
        <w:numPr>
          <w:ilvl w:val="12"/>
          <w:numId w:val="0"/>
        </w:numPr>
        <w:jc w:val="both"/>
        <w:rPr>
          <w:bCs/>
          <w:sz w:val="24"/>
          <w:szCs w:val="24"/>
        </w:rPr>
      </w:pPr>
    </w:p>
    <w:p w:rsidRDefault="005E5D9C" w:rsidP="00983D27" w:rsidR="00853FF6" w:rsidRPr="0055227E">
      <w:pPr>
        <w:numPr>
          <w:ilvl w:val="12"/>
          <w:numId w:val="0"/>
        </w:numPr>
        <w:ind w:firstLine="360"/>
        <w:jc w:val="both"/>
        <w:rPr>
          <w:bCs/>
          <w:sz w:val="24"/>
          <w:szCs w:val="24"/>
        </w:rPr>
      </w:pPr>
      <w:r w:rsidRPr="0055227E">
        <w:rPr>
          <w:bCs/>
          <w:sz w:val="24"/>
          <w:szCs w:val="24"/>
        </w:rPr>
        <w:t>Na temelju odredbe</w:t>
      </w:r>
      <w:r w:rsidR="00853FF6" w:rsidRPr="0055227E">
        <w:rPr>
          <w:bCs/>
          <w:sz w:val="24"/>
          <w:szCs w:val="24"/>
        </w:rPr>
        <w:t xml:space="preserve"> </w:t>
      </w:r>
      <w:r w:rsidR="00971100" w:rsidRPr="0055227E">
        <w:rPr>
          <w:bCs/>
          <w:sz w:val="24"/>
          <w:szCs w:val="24"/>
        </w:rPr>
        <w:t>čl. 130. st. 4</w:t>
      </w:r>
      <w:r w:rsidR="00853FF6" w:rsidRPr="0055227E">
        <w:rPr>
          <w:bCs/>
          <w:sz w:val="24"/>
          <w:szCs w:val="24"/>
        </w:rPr>
        <w:t xml:space="preserve">. </w:t>
      </w:r>
      <w:r w:rsidR="00A660BD" w:rsidRPr="0055227E">
        <w:rPr>
          <w:bCs/>
          <w:sz w:val="24"/>
          <w:szCs w:val="24"/>
        </w:rPr>
        <w:t>SZ-a</w:t>
      </w:r>
      <w:r w:rsidR="00853FF6" w:rsidRPr="0055227E">
        <w:rPr>
          <w:bCs/>
          <w:sz w:val="24"/>
          <w:szCs w:val="24"/>
        </w:rPr>
        <w:t>, spajaju se ispitno i izvještajno ročište te se prelazi na:</w:t>
      </w:r>
    </w:p>
    <w:p w:rsidRDefault="00834523" w:rsidP="002A6D1A" w:rsidR="00834523" w:rsidRPr="0055227E">
      <w:pPr>
        <w:numPr>
          <w:ilvl w:val="12"/>
          <w:numId w:val="0"/>
        </w:numPr>
        <w:ind w:firstLine="360"/>
        <w:jc w:val="both"/>
        <w:rPr>
          <w:bCs/>
          <w:sz w:val="24"/>
          <w:szCs w:val="24"/>
        </w:rPr>
      </w:pPr>
    </w:p>
    <w:p w:rsidRDefault="004B35A8" w:rsidP="00853FF6" w:rsidR="004B35A8" w:rsidRPr="0055227E">
      <w:pPr>
        <w:numPr>
          <w:ilvl w:val="12"/>
          <w:numId w:val="0"/>
        </w:numPr>
        <w:rPr>
          <w:bCs/>
          <w:sz w:val="24"/>
          <w:szCs w:val="24"/>
        </w:rPr>
      </w:pPr>
    </w:p>
    <w:p w:rsidRDefault="00853FF6" w:rsidP="00834523" w:rsidR="00853FF6" w:rsidRPr="0055227E">
      <w:pPr>
        <w:numPr>
          <w:ilvl w:val="12"/>
          <w:numId w:val="0"/>
        </w:numPr>
        <w:jc w:val="center"/>
        <w:rPr>
          <w:bCs/>
          <w:sz w:val="24"/>
          <w:szCs w:val="24"/>
        </w:rPr>
      </w:pPr>
      <w:r w:rsidRPr="0055227E">
        <w:rPr>
          <w:bCs/>
          <w:sz w:val="24"/>
          <w:szCs w:val="24"/>
        </w:rPr>
        <w:t>SKUPŠTINU VJEROVNIKA S</w:t>
      </w:r>
      <w:r w:rsidR="00834523" w:rsidRPr="0055227E">
        <w:rPr>
          <w:bCs/>
          <w:sz w:val="24"/>
          <w:szCs w:val="24"/>
        </w:rPr>
        <w:t xml:space="preserve"> </w:t>
      </w:r>
      <w:r w:rsidRPr="0055227E">
        <w:rPr>
          <w:bCs/>
          <w:sz w:val="24"/>
          <w:szCs w:val="24"/>
        </w:rPr>
        <w:t>IZVJEŠTAJ</w:t>
      </w:r>
      <w:r w:rsidR="005E5D9C" w:rsidRPr="0055227E">
        <w:rPr>
          <w:bCs/>
          <w:sz w:val="24"/>
          <w:szCs w:val="24"/>
        </w:rPr>
        <w:t>N</w:t>
      </w:r>
      <w:r w:rsidRPr="0055227E">
        <w:rPr>
          <w:bCs/>
          <w:sz w:val="24"/>
          <w:szCs w:val="24"/>
        </w:rPr>
        <w:t>OG ROČIŠTA</w:t>
      </w:r>
    </w:p>
    <w:p w:rsidRDefault="00834523" w:rsidP="00834523" w:rsidR="00834523" w:rsidRPr="0055227E">
      <w:pPr>
        <w:numPr>
          <w:ilvl w:val="12"/>
          <w:numId w:val="0"/>
        </w:numPr>
        <w:rPr>
          <w:bCs/>
          <w:sz w:val="24"/>
          <w:szCs w:val="24"/>
        </w:rPr>
      </w:pPr>
    </w:p>
    <w:p w:rsidRDefault="00853FF6" w:rsidP="00853FF6" w:rsidR="00853FF6" w:rsidRPr="0055227E">
      <w:pPr>
        <w:numPr>
          <w:ilvl w:val="12"/>
          <w:numId w:val="0"/>
        </w:numPr>
        <w:jc w:val="right"/>
        <w:rPr>
          <w:bCs/>
          <w:sz w:val="24"/>
          <w:szCs w:val="24"/>
        </w:rPr>
      </w:pPr>
    </w:p>
    <w:p w:rsidRDefault="008F629C" w:rsidP="00487AD5" w:rsidR="008F629C" w:rsidRPr="0055227E">
      <w:pPr>
        <w:ind w:firstLine="720"/>
        <w:jc w:val="both"/>
        <w:rPr>
          <w:sz w:val="24"/>
          <w:szCs w:val="24"/>
        </w:rPr>
      </w:pPr>
      <w:r w:rsidRPr="0055227E">
        <w:rPr>
          <w:sz w:val="24"/>
          <w:szCs w:val="24"/>
        </w:rPr>
        <w:t xml:space="preserve">Utvrđuje se da </w:t>
      </w:r>
      <w:r w:rsidR="00EF5B3E" w:rsidRPr="0055227E">
        <w:rPr>
          <w:sz w:val="24"/>
          <w:szCs w:val="24"/>
        </w:rPr>
        <w:t>su</w:t>
      </w:r>
      <w:r w:rsidRPr="0055227E">
        <w:rPr>
          <w:sz w:val="24"/>
          <w:szCs w:val="24"/>
        </w:rPr>
        <w:t xml:space="preserve"> na izvještajnom ročištu nazo</w:t>
      </w:r>
      <w:r w:rsidR="000244C9" w:rsidRPr="0055227E">
        <w:rPr>
          <w:sz w:val="24"/>
          <w:szCs w:val="24"/>
        </w:rPr>
        <w:t>č</w:t>
      </w:r>
      <w:r w:rsidR="00EF5B3E" w:rsidRPr="0055227E">
        <w:rPr>
          <w:sz w:val="24"/>
          <w:szCs w:val="24"/>
        </w:rPr>
        <w:t>ni</w:t>
      </w:r>
      <w:r w:rsidRPr="0055227E">
        <w:rPr>
          <w:sz w:val="24"/>
          <w:szCs w:val="24"/>
        </w:rPr>
        <w:t xml:space="preserve"> vjerovni</w:t>
      </w:r>
      <w:r w:rsidR="00EF5B3E" w:rsidRPr="0055227E">
        <w:rPr>
          <w:sz w:val="24"/>
          <w:szCs w:val="24"/>
        </w:rPr>
        <w:t>ci</w:t>
      </w:r>
      <w:r w:rsidRPr="0055227E">
        <w:rPr>
          <w:sz w:val="24"/>
          <w:szCs w:val="24"/>
        </w:rPr>
        <w:t xml:space="preserve"> koji </w:t>
      </w:r>
      <w:r w:rsidR="00EF5B3E" w:rsidRPr="0055227E">
        <w:rPr>
          <w:sz w:val="24"/>
          <w:szCs w:val="24"/>
        </w:rPr>
        <w:t>su</w:t>
      </w:r>
      <w:r w:rsidR="000244C9" w:rsidRPr="0055227E">
        <w:rPr>
          <w:sz w:val="24"/>
          <w:szCs w:val="24"/>
        </w:rPr>
        <w:t xml:space="preserve"> bi</w:t>
      </w:r>
      <w:r w:rsidR="00EF5B3E" w:rsidRPr="0055227E">
        <w:rPr>
          <w:sz w:val="24"/>
          <w:szCs w:val="24"/>
        </w:rPr>
        <w:t>li</w:t>
      </w:r>
      <w:r w:rsidR="000244C9" w:rsidRPr="0055227E">
        <w:rPr>
          <w:sz w:val="24"/>
          <w:szCs w:val="24"/>
        </w:rPr>
        <w:t xml:space="preserve"> </w:t>
      </w:r>
      <w:r w:rsidRPr="0055227E">
        <w:rPr>
          <w:sz w:val="24"/>
          <w:szCs w:val="24"/>
        </w:rPr>
        <w:t>nazoč</w:t>
      </w:r>
      <w:r w:rsidR="00EF5B3E" w:rsidRPr="0055227E">
        <w:rPr>
          <w:sz w:val="24"/>
          <w:szCs w:val="24"/>
        </w:rPr>
        <w:t>ni na</w:t>
      </w:r>
      <w:r w:rsidRPr="0055227E">
        <w:rPr>
          <w:sz w:val="24"/>
          <w:szCs w:val="24"/>
        </w:rPr>
        <w:t xml:space="preserve"> ispitnom ročištu. </w:t>
      </w:r>
    </w:p>
    <w:p w:rsidRDefault="00532670" w:rsidP="006B22FB" w:rsidR="00532670" w:rsidRPr="0055227E">
      <w:pPr>
        <w:ind w:firstLine="720"/>
        <w:jc w:val="both"/>
        <w:rPr>
          <w:sz w:val="24"/>
          <w:szCs w:val="24"/>
        </w:rPr>
      </w:pPr>
    </w:p>
    <w:p w:rsidRDefault="006B22FB" w:rsidP="00487AD5" w:rsidR="006B22FB" w:rsidRPr="00AC1503">
      <w:pPr>
        <w:ind w:firstLine="720"/>
        <w:jc w:val="both"/>
        <w:rPr>
          <w:sz w:val="24"/>
          <w:szCs w:val="24"/>
        </w:rPr>
      </w:pPr>
      <w:r w:rsidRPr="00AC1503">
        <w:rPr>
          <w:sz w:val="24"/>
          <w:szCs w:val="24"/>
        </w:rPr>
        <w:t>Sudac otvara r</w:t>
      </w:r>
      <w:r w:rsidR="00A660BD" w:rsidRPr="00AC1503">
        <w:rPr>
          <w:sz w:val="24"/>
          <w:szCs w:val="24"/>
        </w:rPr>
        <w:t>očište</w:t>
      </w:r>
      <w:r w:rsidRPr="00AC1503">
        <w:rPr>
          <w:sz w:val="24"/>
          <w:szCs w:val="24"/>
        </w:rPr>
        <w:t xml:space="preserve"> i objavljuje da je </w:t>
      </w:r>
      <w:r w:rsidR="00564882" w:rsidRPr="00AC1503">
        <w:rPr>
          <w:sz w:val="24"/>
          <w:szCs w:val="24"/>
        </w:rPr>
        <w:t xml:space="preserve">današnji </w:t>
      </w:r>
      <w:r w:rsidR="00D8403B" w:rsidRPr="00AC1503">
        <w:rPr>
          <w:sz w:val="24"/>
          <w:szCs w:val="24"/>
        </w:rPr>
        <w:t>dnevni red</w:t>
      </w:r>
      <w:r w:rsidR="00564882" w:rsidRPr="00AC1503">
        <w:rPr>
          <w:sz w:val="24"/>
          <w:szCs w:val="24"/>
        </w:rPr>
        <w:t>:</w:t>
      </w:r>
      <w:r w:rsidR="00D8403B" w:rsidRPr="00AC1503">
        <w:rPr>
          <w:sz w:val="24"/>
          <w:szCs w:val="24"/>
        </w:rPr>
        <w:t xml:space="preserve"> </w:t>
      </w:r>
    </w:p>
    <w:p w:rsidRDefault="00564882" w:rsidP="00487AD5" w:rsidR="00564882" w:rsidRPr="00AC1503">
      <w:pPr>
        <w:ind w:firstLine="720"/>
        <w:jc w:val="both"/>
        <w:rPr>
          <w:sz w:val="24"/>
          <w:szCs w:val="24"/>
        </w:rPr>
      </w:pPr>
    </w:p>
    <w:p w:rsidRDefault="00564882" w:rsidP="00487AD5" w:rsidR="00564882" w:rsidRPr="00AC1503">
      <w:pPr>
        <w:ind w:firstLine="720"/>
        <w:jc w:val="both"/>
        <w:rPr>
          <w:sz w:val="24"/>
          <w:szCs w:val="24"/>
        </w:rPr>
      </w:pPr>
      <w:r w:rsidRPr="00AC1503">
        <w:rPr>
          <w:sz w:val="24"/>
          <w:szCs w:val="24"/>
        </w:rPr>
        <w:t xml:space="preserve">Izvješće stečajnog upravitelja </w:t>
      </w:r>
      <w:r w:rsidR="00E8223C" w:rsidRPr="00AC1503">
        <w:rPr>
          <w:sz w:val="24"/>
          <w:szCs w:val="24"/>
        </w:rPr>
        <w:t>o gospodarskom položaju stečajnog dužnika i njegovim uzrocima.</w:t>
      </w:r>
    </w:p>
    <w:p w:rsidRDefault="008F629C" w:rsidP="008F629C" w:rsidR="008F629C" w:rsidRPr="0055227E">
      <w:pPr>
        <w:ind w:firstLine="720"/>
        <w:jc w:val="both"/>
        <w:rPr>
          <w:sz w:val="24"/>
          <w:szCs w:val="24"/>
        </w:rPr>
      </w:pPr>
    </w:p>
    <w:p w:rsidRDefault="00A660BD" w:rsidP="00D21723" w:rsidR="00BB6FEA">
      <w:pPr>
        <w:ind w:firstLine="720"/>
        <w:jc w:val="both"/>
        <w:rPr>
          <w:sz w:val="24"/>
          <w:szCs w:val="24"/>
        </w:rPr>
      </w:pPr>
      <w:r w:rsidRPr="0055227E">
        <w:rPr>
          <w:sz w:val="24"/>
          <w:szCs w:val="24"/>
        </w:rPr>
        <w:t>Utvrđuje se da je stečajni upravitelj dostavio u spis izvješće o gospodarskom položaju stečajnog dužnika i njegovim uzrocima.</w:t>
      </w:r>
      <w:r w:rsidR="00BB6FEA" w:rsidRPr="0055227E">
        <w:rPr>
          <w:sz w:val="24"/>
          <w:szCs w:val="24"/>
        </w:rPr>
        <w:t xml:space="preserve"> Navedeno izvješće bilo je objavljeno na mrežnoj stranici e-oglasna ploča Trgovačkog suda u Zagrebu. Sudac upoznaje vjerovnike da se  mogu očitovati o izvješću stečajnog upravitelja</w:t>
      </w:r>
      <w:r w:rsidR="000244C9" w:rsidRPr="0055227E">
        <w:rPr>
          <w:sz w:val="24"/>
          <w:szCs w:val="24"/>
        </w:rPr>
        <w:t xml:space="preserve"> </w:t>
      </w:r>
      <w:r w:rsidR="00BB6FEA" w:rsidRPr="0055227E">
        <w:rPr>
          <w:sz w:val="24"/>
          <w:szCs w:val="24"/>
        </w:rPr>
        <w:t xml:space="preserve">(čl. 227. st.4. SZ). </w:t>
      </w:r>
    </w:p>
    <w:p w:rsidRDefault="00D21723" w:rsidP="00D21723" w:rsidR="00D21723" w:rsidRPr="0055227E">
      <w:pPr>
        <w:ind w:firstLine="720"/>
        <w:jc w:val="both"/>
        <w:rPr>
          <w:sz w:val="24"/>
          <w:szCs w:val="24"/>
        </w:rPr>
      </w:pPr>
    </w:p>
    <w:p w:rsidRDefault="00BB6FEA" w:rsidP="00487AD5" w:rsidR="00CC1C67" w:rsidRPr="0055227E">
      <w:pPr>
        <w:ind w:firstLine="720"/>
        <w:jc w:val="both"/>
        <w:rPr>
          <w:bCs/>
          <w:sz w:val="24"/>
          <w:szCs w:val="24"/>
        </w:rPr>
      </w:pPr>
      <w:r w:rsidRPr="0055227E">
        <w:rPr>
          <w:bCs/>
          <w:sz w:val="24"/>
          <w:szCs w:val="24"/>
        </w:rPr>
        <w:t>Stečajni upravitelj usmeno izlaže kao u svom pisanom izvješću, koje je sastavni dio ovog stečajnog spisa</w:t>
      </w:r>
      <w:r w:rsidR="005168BE" w:rsidRPr="0055227E">
        <w:rPr>
          <w:bCs/>
          <w:sz w:val="24"/>
          <w:szCs w:val="24"/>
        </w:rPr>
        <w:t xml:space="preserve"> (list </w:t>
      </w:r>
      <w:r w:rsidR="00AC1503">
        <w:rPr>
          <w:bCs/>
          <w:sz w:val="24"/>
          <w:szCs w:val="24"/>
        </w:rPr>
        <w:t>342</w:t>
      </w:r>
      <w:r w:rsidR="006247B8">
        <w:rPr>
          <w:bCs/>
          <w:sz w:val="24"/>
          <w:szCs w:val="24"/>
        </w:rPr>
        <w:t>-</w:t>
      </w:r>
      <w:r w:rsidR="00AC1503">
        <w:rPr>
          <w:bCs/>
          <w:sz w:val="24"/>
          <w:szCs w:val="24"/>
        </w:rPr>
        <w:t>351</w:t>
      </w:r>
      <w:r w:rsidR="005168BE" w:rsidRPr="0055227E">
        <w:rPr>
          <w:bCs/>
          <w:sz w:val="24"/>
          <w:szCs w:val="24"/>
        </w:rPr>
        <w:t xml:space="preserve"> spisa).</w:t>
      </w:r>
    </w:p>
    <w:p w:rsidRDefault="00F337C4" w:rsidP="00834523" w:rsidR="00F337C4" w:rsidRPr="0055227E">
      <w:pPr>
        <w:ind w:firstLine="284"/>
        <w:jc w:val="both"/>
        <w:rPr>
          <w:bCs/>
          <w:sz w:val="24"/>
          <w:szCs w:val="24"/>
        </w:rPr>
      </w:pPr>
    </w:p>
    <w:p w:rsidRDefault="00F52B36" w:rsidP="00FE65E4" w:rsidR="005301C2">
      <w:pPr>
        <w:ind w:firstLine="720"/>
        <w:jc w:val="both"/>
        <w:rPr>
          <w:bCs/>
          <w:sz w:val="24"/>
          <w:szCs w:val="24"/>
        </w:rPr>
      </w:pPr>
      <w:r w:rsidRPr="0002771E">
        <w:rPr>
          <w:bCs/>
          <w:sz w:val="24"/>
          <w:szCs w:val="24"/>
        </w:rPr>
        <w:t>U bitnome navodi kako</w:t>
      </w:r>
      <w:r w:rsidR="00585723">
        <w:rPr>
          <w:bCs/>
          <w:sz w:val="24"/>
          <w:szCs w:val="24"/>
        </w:rPr>
        <w:t xml:space="preserve"> se</w:t>
      </w:r>
      <w:r w:rsidR="0002771E" w:rsidRPr="0002771E">
        <w:rPr>
          <w:bCs/>
          <w:sz w:val="24"/>
          <w:szCs w:val="24"/>
        </w:rPr>
        <w:t xml:space="preserve"> </w:t>
      </w:r>
      <w:r w:rsidR="00585723">
        <w:rPr>
          <w:bCs/>
          <w:sz w:val="24"/>
          <w:szCs w:val="24"/>
        </w:rPr>
        <w:t>imov</w:t>
      </w:r>
      <w:r w:rsidR="00266795">
        <w:rPr>
          <w:bCs/>
          <w:sz w:val="24"/>
          <w:szCs w:val="24"/>
        </w:rPr>
        <w:t>i</w:t>
      </w:r>
      <w:r w:rsidR="00585723">
        <w:rPr>
          <w:bCs/>
          <w:sz w:val="24"/>
          <w:szCs w:val="24"/>
        </w:rPr>
        <w:t xml:space="preserve">na </w:t>
      </w:r>
      <w:r w:rsidR="0002771E" w:rsidRPr="0002771E">
        <w:rPr>
          <w:bCs/>
          <w:sz w:val="24"/>
          <w:szCs w:val="24"/>
        </w:rPr>
        <w:t>dužnik</w:t>
      </w:r>
      <w:r w:rsidR="00585723">
        <w:rPr>
          <w:bCs/>
          <w:sz w:val="24"/>
          <w:szCs w:val="24"/>
        </w:rPr>
        <w:t>a</w:t>
      </w:r>
      <w:r w:rsidR="0002771E" w:rsidRPr="0002771E">
        <w:rPr>
          <w:bCs/>
          <w:sz w:val="24"/>
          <w:szCs w:val="24"/>
        </w:rPr>
        <w:t xml:space="preserve"> </w:t>
      </w:r>
      <w:r w:rsidR="00585723">
        <w:rPr>
          <w:bCs/>
          <w:sz w:val="24"/>
          <w:szCs w:val="24"/>
        </w:rPr>
        <w:t xml:space="preserve">sastoji od novčanog potraživanja u iznosu od 1.226.625,00 EUR u protuvrijednosti u kunama prema srednjem </w:t>
      </w:r>
      <w:r w:rsidR="00E974A8">
        <w:rPr>
          <w:bCs/>
          <w:sz w:val="24"/>
          <w:szCs w:val="24"/>
        </w:rPr>
        <w:t xml:space="preserve">tečaju HNB uvećanu za zatezne kamate prema društvu QUADA-PROJEKT k.d. Zagreb, Draškovićeva 54 i komplementaru navedenu društva, koje je osigurano založnim pravom u korist stečajnog dužnika u iznosu </w:t>
      </w:r>
      <w:r w:rsidR="003E5C91">
        <w:rPr>
          <w:bCs/>
          <w:sz w:val="24"/>
          <w:szCs w:val="24"/>
        </w:rPr>
        <w:t xml:space="preserve">od </w:t>
      </w:r>
      <w:r w:rsidR="00E974A8">
        <w:rPr>
          <w:bCs/>
          <w:sz w:val="24"/>
          <w:szCs w:val="24"/>
        </w:rPr>
        <w:t>2.453.200,00 EUR u kunskoj protuvrijednosti po srednjem tečaju HNB na dan plaćanja</w:t>
      </w:r>
      <w:r w:rsidR="003E5C91">
        <w:rPr>
          <w:bCs/>
          <w:sz w:val="24"/>
          <w:szCs w:val="24"/>
        </w:rPr>
        <w:t>,</w:t>
      </w:r>
      <w:r w:rsidR="00E974A8">
        <w:rPr>
          <w:bCs/>
          <w:sz w:val="24"/>
          <w:szCs w:val="24"/>
        </w:rPr>
        <w:t xml:space="preserve"> a koje je upisano na nekretninama u vlasništvu QUADA-PROJEKT k.d. i to u zk.ul. 3096, k.o. 316067 VRH, kč.br. 1425, PAŠNJAK, MASLINIK, ukupne površine 256958 m2.</w:t>
      </w:r>
    </w:p>
    <w:p w:rsidRDefault="003E5C91" w:rsidP="00FE65E4" w:rsidR="003E5C91">
      <w:pPr>
        <w:ind w:firstLine="720"/>
        <w:jc w:val="both"/>
        <w:rPr>
          <w:bCs/>
          <w:sz w:val="24"/>
          <w:szCs w:val="24"/>
        </w:rPr>
      </w:pPr>
    </w:p>
    <w:p w:rsidRDefault="003E5C91" w:rsidP="00FE65E4" w:rsidR="003E5C91">
      <w:pPr>
        <w:ind w:firstLine="720"/>
        <w:jc w:val="both"/>
        <w:rPr>
          <w:bCs/>
          <w:sz w:val="24"/>
          <w:szCs w:val="24"/>
        </w:rPr>
      </w:pPr>
      <w:r>
        <w:rPr>
          <w:bCs/>
          <w:sz w:val="24"/>
          <w:szCs w:val="24"/>
        </w:rPr>
        <w:t>Uvidom u rješenje o ovrsi Općinskog suda u Krku posl. broj Ovr-278/13 (list 220-225 spisa) utvrđuje se  kako je tim rješenjem određena ovrha radi naplate novčanog potraživanja u iznosu od 1.226.625,00 EUR</w:t>
      </w:r>
      <w:r w:rsidR="00121BEF">
        <w:rPr>
          <w:bCs/>
          <w:sz w:val="24"/>
          <w:szCs w:val="24"/>
        </w:rPr>
        <w:t xml:space="preserve"> s pripadajućim zateznim kamatama i troškovima postupka, na nekretnini upisanoj u vlasništvu QUADA-PROJEKT k.d. i to u zk.ul. 3096, k.o. 316067 VRH, kč.br. 1425, PAŠNJAK, MASLINIK, ukupne površine 256958 m2.</w:t>
      </w:r>
    </w:p>
    <w:p w:rsidRDefault="00121BEF" w:rsidP="00FE65E4" w:rsidR="00121BEF">
      <w:pPr>
        <w:ind w:firstLine="720"/>
        <w:jc w:val="both"/>
        <w:rPr>
          <w:bCs/>
          <w:sz w:val="24"/>
          <w:szCs w:val="24"/>
        </w:rPr>
      </w:pPr>
    </w:p>
    <w:p w:rsidRDefault="00121BEF" w:rsidP="00FE65E4" w:rsidR="00585723">
      <w:pPr>
        <w:ind w:firstLine="720"/>
        <w:jc w:val="both"/>
        <w:rPr>
          <w:bCs/>
          <w:sz w:val="24"/>
          <w:szCs w:val="24"/>
        </w:rPr>
      </w:pPr>
      <w:r>
        <w:rPr>
          <w:bCs/>
          <w:sz w:val="24"/>
          <w:szCs w:val="24"/>
        </w:rPr>
        <w:lastRenderedPageBreak/>
        <w:t>Uvidom u zemljišno-knjižni izvadak (list 224 spisa) utvrđuje se kako je na navedenoj nekretnini upisana hipoteka radi osiguranja novčane tražbine u iznosu od 2.453.200,00 EUR</w:t>
      </w:r>
      <w:r w:rsidR="00D85D90">
        <w:rPr>
          <w:bCs/>
          <w:sz w:val="24"/>
          <w:szCs w:val="24"/>
        </w:rPr>
        <w:t xml:space="preserve"> u kunskoj protuvrijednosti po srednjem tečaju HNB na dan plaćanja.</w:t>
      </w:r>
    </w:p>
    <w:p w:rsidRDefault="00B77AB4" w:rsidP="00FE65E4" w:rsidR="00B77AB4">
      <w:pPr>
        <w:ind w:firstLine="720"/>
        <w:jc w:val="both"/>
        <w:rPr>
          <w:bCs/>
          <w:sz w:val="24"/>
          <w:szCs w:val="24"/>
        </w:rPr>
      </w:pPr>
    </w:p>
    <w:p w:rsidRDefault="00B77AB4" w:rsidP="00FE65E4" w:rsidR="00121BEF">
      <w:pPr>
        <w:ind w:firstLine="720"/>
        <w:jc w:val="both"/>
        <w:rPr>
          <w:bCs/>
          <w:sz w:val="24"/>
          <w:szCs w:val="24"/>
        </w:rPr>
      </w:pPr>
      <w:r>
        <w:rPr>
          <w:bCs/>
          <w:sz w:val="24"/>
          <w:szCs w:val="24"/>
        </w:rPr>
        <w:t xml:space="preserve">Na upit suda koji je predmet spora u parnici koja se vodi pred Trgovačkim sudom u Rijeci pod </w:t>
      </w:r>
      <w:r w:rsidR="002F61DA">
        <w:rPr>
          <w:bCs/>
          <w:sz w:val="24"/>
          <w:szCs w:val="24"/>
        </w:rPr>
        <w:t>posl. br.</w:t>
      </w:r>
      <w:r>
        <w:rPr>
          <w:bCs/>
          <w:sz w:val="24"/>
          <w:szCs w:val="24"/>
        </w:rPr>
        <w:t xml:space="preserve"> P-10603/13 stečajni upravitelj navodi kako se radi o sporu radi isplate iznosa od 1.226.625,00 EUR</w:t>
      </w:r>
      <w:r w:rsidR="00AB063B">
        <w:rPr>
          <w:bCs/>
          <w:sz w:val="24"/>
          <w:szCs w:val="24"/>
        </w:rPr>
        <w:t xml:space="preserve"> odnosno o povratu toga iznosa po predugovoru od 24. srpnja 2008. koji predugovor je raskinut, a društvo QUADA-PR</w:t>
      </w:r>
      <w:r w:rsidR="007008BD">
        <w:rPr>
          <w:bCs/>
          <w:sz w:val="24"/>
          <w:szCs w:val="24"/>
        </w:rPr>
        <w:t>OJEKT k.d. nije vratilo uložena sredstva.</w:t>
      </w:r>
    </w:p>
    <w:p w:rsidRDefault="007008BD" w:rsidP="00FE65E4" w:rsidR="007008BD">
      <w:pPr>
        <w:ind w:firstLine="720"/>
        <w:jc w:val="both"/>
        <w:rPr>
          <w:bCs/>
          <w:sz w:val="24"/>
          <w:szCs w:val="24"/>
        </w:rPr>
      </w:pPr>
      <w:r>
        <w:rPr>
          <w:bCs/>
          <w:sz w:val="24"/>
          <w:szCs w:val="24"/>
        </w:rPr>
        <w:t xml:space="preserve">U odnosu na navedenu parnicu predlaže da se taj parnični postupak ne nastavi jer </w:t>
      </w:r>
      <w:r w:rsidR="000F434E">
        <w:rPr>
          <w:bCs/>
          <w:sz w:val="24"/>
          <w:szCs w:val="24"/>
        </w:rPr>
        <w:t>nema potrebe za njegovim nastavkom budući da se vodi ovršni postupak pred Općinskim sudom u Rijeci, Stalna služba u Krku pod posl.br. Ovr-3169/17</w:t>
      </w:r>
      <w:r w:rsidR="004F6E63">
        <w:rPr>
          <w:bCs/>
          <w:sz w:val="24"/>
          <w:szCs w:val="24"/>
        </w:rPr>
        <w:t xml:space="preserve">, a radi naplate iste tražbine koja je predmet navedenog parničnog postupka. </w:t>
      </w:r>
    </w:p>
    <w:p w:rsidRDefault="00C74763" w:rsidP="00FE65E4" w:rsidR="00C74763">
      <w:pPr>
        <w:ind w:firstLine="720"/>
        <w:jc w:val="both"/>
        <w:rPr>
          <w:bCs/>
          <w:sz w:val="24"/>
          <w:szCs w:val="24"/>
        </w:rPr>
      </w:pPr>
    </w:p>
    <w:p w:rsidRDefault="00C74763" w:rsidP="00C74763" w:rsidR="00C74763" w:rsidRPr="00C74763">
      <w:pPr>
        <w:ind w:firstLine="720"/>
        <w:jc w:val="both"/>
        <w:rPr>
          <w:sz w:val="24"/>
          <w:szCs w:val="24"/>
        </w:rPr>
      </w:pPr>
      <w:r w:rsidRPr="00C74763">
        <w:rPr>
          <w:sz w:val="24"/>
          <w:szCs w:val="24"/>
        </w:rPr>
        <w:t>Uvidom u isprave u spisu i e-spis utvrđeno je kako je u ovom stečajnom postupku uplaćen predujam troškova stečajnog postupka u iznosu od 5.000,00 kn (01. rujna 2017.)</w:t>
      </w:r>
    </w:p>
    <w:p w:rsidRDefault="007008BD" w:rsidP="00FE65E4" w:rsidR="007008BD">
      <w:pPr>
        <w:ind w:firstLine="720"/>
        <w:jc w:val="both"/>
        <w:rPr>
          <w:bCs/>
          <w:sz w:val="24"/>
          <w:szCs w:val="24"/>
        </w:rPr>
      </w:pPr>
    </w:p>
    <w:p w:rsidRDefault="00D444E7" w:rsidP="00F366DC" w:rsidR="00C74763" w:rsidRPr="00476242">
      <w:pPr>
        <w:ind w:firstLine="720"/>
        <w:jc w:val="both"/>
        <w:rPr>
          <w:sz w:val="24"/>
          <w:szCs w:val="24"/>
        </w:rPr>
      </w:pPr>
      <w:r w:rsidRPr="00476242">
        <w:rPr>
          <w:sz w:val="24"/>
          <w:szCs w:val="24"/>
        </w:rPr>
        <w:t>Na</w:t>
      </w:r>
      <w:r w:rsidR="00F366DC" w:rsidRPr="00476242">
        <w:rPr>
          <w:sz w:val="24"/>
          <w:szCs w:val="24"/>
        </w:rPr>
        <w:t xml:space="preserve"> upit suda koliki su predvidivi troškovi </w:t>
      </w:r>
      <w:r w:rsidRPr="00476242">
        <w:rPr>
          <w:sz w:val="24"/>
          <w:szCs w:val="24"/>
        </w:rPr>
        <w:t>ovršnog</w:t>
      </w:r>
      <w:r w:rsidR="00F366DC" w:rsidRPr="00476242">
        <w:rPr>
          <w:sz w:val="24"/>
          <w:szCs w:val="24"/>
        </w:rPr>
        <w:t xml:space="preserve"> postupka</w:t>
      </w:r>
      <w:r w:rsidRPr="00476242">
        <w:rPr>
          <w:sz w:val="24"/>
          <w:szCs w:val="24"/>
        </w:rPr>
        <w:t xml:space="preserve"> koji se vodi pred Općinskim sudom u Rijeci, Stalna služba u Krku posl. broj Ovr-3169/17, (ranije</w:t>
      </w:r>
      <w:r w:rsidR="00F366DC" w:rsidRPr="00476242">
        <w:rPr>
          <w:sz w:val="24"/>
          <w:szCs w:val="24"/>
        </w:rPr>
        <w:t xml:space="preserve"> </w:t>
      </w:r>
      <w:r w:rsidRPr="00476242">
        <w:rPr>
          <w:sz w:val="24"/>
          <w:szCs w:val="24"/>
        </w:rPr>
        <w:t>Ovr-2141/15)</w:t>
      </w:r>
      <w:r w:rsidR="008C7891" w:rsidRPr="00476242">
        <w:rPr>
          <w:sz w:val="24"/>
          <w:szCs w:val="24"/>
        </w:rPr>
        <w:t xml:space="preserve"> </w:t>
      </w:r>
      <w:r w:rsidR="00C74763" w:rsidRPr="00476242">
        <w:rPr>
          <w:sz w:val="24"/>
          <w:szCs w:val="24"/>
        </w:rPr>
        <w:t xml:space="preserve">i </w:t>
      </w:r>
      <w:r w:rsidR="00F366DC" w:rsidRPr="00476242">
        <w:rPr>
          <w:sz w:val="24"/>
          <w:szCs w:val="24"/>
        </w:rPr>
        <w:t xml:space="preserve">jesu li osigurana sredstva u ovom stečajnom postupku za namirenje tih troškova </w:t>
      </w:r>
      <w:r w:rsidR="00C74763" w:rsidRPr="00476242">
        <w:rPr>
          <w:sz w:val="24"/>
          <w:szCs w:val="24"/>
        </w:rPr>
        <w:t xml:space="preserve">(izuzev uplaćenog predujma u iznosu od 5.000,00 kn) </w:t>
      </w:r>
      <w:r w:rsidR="00F366DC" w:rsidRPr="00476242">
        <w:rPr>
          <w:sz w:val="24"/>
          <w:szCs w:val="24"/>
        </w:rPr>
        <w:t xml:space="preserve">odnosno je li dužnikova imovina dovoljna za namirenje troškova </w:t>
      </w:r>
      <w:r w:rsidR="00476242" w:rsidRPr="00476242">
        <w:rPr>
          <w:sz w:val="24"/>
          <w:szCs w:val="24"/>
        </w:rPr>
        <w:t xml:space="preserve">toga </w:t>
      </w:r>
      <w:r w:rsidR="00F366DC" w:rsidRPr="00476242">
        <w:rPr>
          <w:sz w:val="24"/>
          <w:szCs w:val="24"/>
        </w:rPr>
        <w:t xml:space="preserve">postupka stečajni upravitelj navodi </w:t>
      </w:r>
      <w:r w:rsidR="00476242" w:rsidRPr="00476242">
        <w:rPr>
          <w:sz w:val="24"/>
          <w:szCs w:val="24"/>
        </w:rPr>
        <w:t xml:space="preserve">kako oni iznose cca 20.000,00 kn kao što je to navedeno u njezinoj procjeni troškova koji je sastavni dio izvješća (list 345 spisa). </w:t>
      </w:r>
      <w:r w:rsidR="00476242">
        <w:rPr>
          <w:sz w:val="24"/>
          <w:szCs w:val="24"/>
        </w:rPr>
        <w:t xml:space="preserve">Dodaje kako </w:t>
      </w:r>
      <w:r w:rsidR="002A2107">
        <w:rPr>
          <w:sz w:val="24"/>
          <w:szCs w:val="24"/>
        </w:rPr>
        <w:t xml:space="preserve">će se eventualno trebati namiriti stvarni troškovi na ime sudskih pristojbi i procjene nekretnine po ovlaštenom vještaku dok će se eventualni troškovi zastupanja namiriti nakon unovčenja imovine odnosno prodaje nekretnine koja je predmet ovrhe. </w:t>
      </w:r>
    </w:p>
    <w:p w:rsidRDefault="00F366DC" w:rsidP="00FE65E4" w:rsidR="00F366DC">
      <w:pPr>
        <w:ind w:firstLine="720"/>
        <w:jc w:val="both"/>
        <w:rPr>
          <w:bCs/>
          <w:sz w:val="24"/>
          <w:szCs w:val="24"/>
        </w:rPr>
      </w:pPr>
    </w:p>
    <w:p w:rsidRDefault="00FE02AB" w:rsidP="00487AD5" w:rsidR="00641401" w:rsidRPr="00FE02AB">
      <w:pPr>
        <w:ind w:firstLine="720"/>
        <w:jc w:val="both"/>
        <w:rPr>
          <w:sz w:val="24"/>
          <w:szCs w:val="24"/>
        </w:rPr>
      </w:pPr>
      <w:r>
        <w:rPr>
          <w:sz w:val="24"/>
          <w:szCs w:val="24"/>
        </w:rPr>
        <w:t>Vjerovnici</w:t>
      </w:r>
      <w:r w:rsidR="005301C2" w:rsidRPr="00FE02AB">
        <w:rPr>
          <w:sz w:val="24"/>
          <w:szCs w:val="24"/>
        </w:rPr>
        <w:t xml:space="preserve"> nema</w:t>
      </w:r>
      <w:r>
        <w:rPr>
          <w:sz w:val="24"/>
          <w:szCs w:val="24"/>
        </w:rPr>
        <w:t>ju</w:t>
      </w:r>
      <w:r w:rsidR="00963C70" w:rsidRPr="00FE02AB">
        <w:rPr>
          <w:sz w:val="24"/>
          <w:szCs w:val="24"/>
        </w:rPr>
        <w:t xml:space="preserve"> </w:t>
      </w:r>
      <w:r w:rsidR="00F337C4" w:rsidRPr="00FE02AB">
        <w:rPr>
          <w:sz w:val="24"/>
          <w:szCs w:val="24"/>
        </w:rPr>
        <w:t xml:space="preserve">pitanja za </w:t>
      </w:r>
      <w:r w:rsidR="00956157" w:rsidRPr="00FE02AB">
        <w:rPr>
          <w:sz w:val="24"/>
          <w:szCs w:val="24"/>
        </w:rPr>
        <w:t>stečajnog upravitelja niti ima</w:t>
      </w:r>
      <w:r>
        <w:rPr>
          <w:sz w:val="24"/>
          <w:szCs w:val="24"/>
        </w:rPr>
        <w:t>ju</w:t>
      </w:r>
      <w:r w:rsidR="00956157" w:rsidRPr="00FE02AB">
        <w:rPr>
          <w:sz w:val="24"/>
          <w:szCs w:val="24"/>
        </w:rPr>
        <w:t xml:space="preserve"> primjedbe</w:t>
      </w:r>
      <w:r w:rsidR="00F337C4" w:rsidRPr="00FE02AB">
        <w:rPr>
          <w:sz w:val="24"/>
          <w:szCs w:val="24"/>
        </w:rPr>
        <w:t xml:space="preserve"> na dostavljeno pisano izvješće. </w:t>
      </w:r>
    </w:p>
    <w:p w:rsidRDefault="00144591" w:rsidP="00487AD5" w:rsidR="00144591" w:rsidRPr="008C7891">
      <w:pPr>
        <w:ind w:firstLine="720"/>
        <w:jc w:val="both"/>
        <w:rPr>
          <w:b/>
          <w:sz w:val="24"/>
          <w:szCs w:val="24"/>
        </w:rPr>
      </w:pPr>
    </w:p>
    <w:p w:rsidRDefault="00BB6FEA" w:rsidP="00487AD5" w:rsidR="00BB6FEA" w:rsidRPr="0055227E">
      <w:pPr>
        <w:ind w:firstLine="720"/>
        <w:jc w:val="both"/>
        <w:rPr>
          <w:sz w:val="24"/>
          <w:szCs w:val="24"/>
        </w:rPr>
      </w:pPr>
      <w:r w:rsidRPr="0055227E">
        <w:rPr>
          <w:sz w:val="24"/>
          <w:szCs w:val="24"/>
        </w:rPr>
        <w:t xml:space="preserve">Sudac upoznaje nazočne da prema </w:t>
      </w:r>
      <w:r w:rsidR="00A660BD" w:rsidRPr="0055227E">
        <w:rPr>
          <w:sz w:val="24"/>
          <w:szCs w:val="24"/>
        </w:rPr>
        <w:t xml:space="preserve">odredbama </w:t>
      </w:r>
      <w:r w:rsidRPr="0055227E">
        <w:rPr>
          <w:sz w:val="24"/>
          <w:szCs w:val="24"/>
        </w:rPr>
        <w:t xml:space="preserve">čl. 106. st 1. SZ-a pravo glasa imaju stečajni vjerovnici čije su tražbine utvrđene. Pravo glasa imaju i vjerovnici osporenih tražbina ako postojanje svoje tražbine dokazuju ovršnom ispravom, osim ako se javnom ili javnoovjerovljenom ispravom ne dokaže prestanak postojanja tražbine. </w:t>
      </w:r>
    </w:p>
    <w:p w:rsidRDefault="00BB6FEA" w:rsidP="00BB6FEA" w:rsidR="00BB6FEA" w:rsidRPr="0055227E">
      <w:pPr>
        <w:ind w:firstLine="720"/>
        <w:jc w:val="both"/>
        <w:rPr>
          <w:color w:val="FF0000"/>
          <w:sz w:val="24"/>
          <w:szCs w:val="24"/>
        </w:rPr>
      </w:pPr>
    </w:p>
    <w:p w:rsidRDefault="00BB6FEA" w:rsidP="00487AD5" w:rsidR="00BB6FEA" w:rsidRPr="0055227E">
      <w:pPr>
        <w:ind w:firstLine="720"/>
        <w:jc w:val="both"/>
        <w:rPr>
          <w:sz w:val="24"/>
          <w:szCs w:val="24"/>
        </w:rPr>
      </w:pPr>
      <w:r w:rsidRPr="0055227E">
        <w:rPr>
          <w:sz w:val="24"/>
          <w:szCs w:val="24"/>
        </w:rPr>
        <w:t xml:space="preserve">Na temelju odredbe čl. 106. st. 2. SZ-a smatra se da je na skupštini vjerovnika odluka donesena ako zbroj iznosa tražbina stečajnih vjerovnika koji su glasovali za neku odluku iznosi više od zbroja iznosa tražbina vjerovnika koji su glasovali protiv te odluke. </w:t>
      </w:r>
    </w:p>
    <w:p w:rsidRDefault="00BB6FEA" w:rsidP="00BB6FEA" w:rsidR="00BB6FEA" w:rsidRPr="0055227E">
      <w:pPr>
        <w:ind w:firstLine="720"/>
        <w:jc w:val="both"/>
        <w:rPr>
          <w:sz w:val="24"/>
          <w:szCs w:val="24"/>
        </w:rPr>
      </w:pPr>
    </w:p>
    <w:p w:rsidRDefault="00BB6FEA" w:rsidP="00487AD5" w:rsidR="00F51E4F" w:rsidRPr="0055227E">
      <w:pPr>
        <w:ind w:firstLine="720"/>
        <w:jc w:val="both"/>
        <w:rPr>
          <w:sz w:val="24"/>
          <w:szCs w:val="24"/>
        </w:rPr>
      </w:pPr>
      <w:r w:rsidRPr="0055227E">
        <w:rPr>
          <w:sz w:val="24"/>
          <w:szCs w:val="24"/>
        </w:rPr>
        <w:t>Sudac obavještava vjerovnik</w:t>
      </w:r>
      <w:r w:rsidR="00F007FD">
        <w:rPr>
          <w:sz w:val="24"/>
          <w:szCs w:val="24"/>
        </w:rPr>
        <w:t>e</w:t>
      </w:r>
      <w:r w:rsidRPr="0055227E">
        <w:rPr>
          <w:sz w:val="24"/>
          <w:szCs w:val="24"/>
        </w:rPr>
        <w:t xml:space="preserve"> kako će se glasovati dizanjem ruke. Nakon glasovanja  sudac će objaviti rezultate glasovanja. </w:t>
      </w:r>
    </w:p>
    <w:p w:rsidRDefault="007D39AC" w:rsidP="007D39AC" w:rsidR="00655559" w:rsidRPr="0055227E">
      <w:pPr>
        <w:jc w:val="both"/>
        <w:rPr>
          <w:bCs/>
          <w:sz w:val="24"/>
          <w:szCs w:val="24"/>
        </w:rPr>
      </w:pPr>
      <w:r w:rsidRPr="0055227E">
        <w:rPr>
          <w:bCs/>
          <w:sz w:val="24"/>
          <w:szCs w:val="24"/>
        </w:rPr>
        <w:tab/>
      </w:r>
    </w:p>
    <w:p w:rsidRDefault="00BB6FEA" w:rsidP="00487AD5" w:rsidR="00C51FFA">
      <w:pPr>
        <w:ind w:firstLine="720"/>
        <w:jc w:val="both"/>
        <w:rPr>
          <w:bCs/>
          <w:sz w:val="24"/>
          <w:szCs w:val="24"/>
        </w:rPr>
      </w:pPr>
      <w:r w:rsidRPr="0055227E">
        <w:rPr>
          <w:bCs/>
          <w:sz w:val="24"/>
          <w:szCs w:val="24"/>
        </w:rPr>
        <w:t>S</w:t>
      </w:r>
      <w:r w:rsidR="0011067C" w:rsidRPr="0055227E">
        <w:rPr>
          <w:bCs/>
          <w:sz w:val="24"/>
          <w:szCs w:val="24"/>
        </w:rPr>
        <w:t xml:space="preserve">udac utvrđuje da </w:t>
      </w:r>
      <w:r w:rsidR="00CB5C99">
        <w:rPr>
          <w:bCs/>
          <w:sz w:val="24"/>
          <w:szCs w:val="24"/>
        </w:rPr>
        <w:t>su</w:t>
      </w:r>
      <w:r w:rsidR="003D2424" w:rsidRPr="0055227E">
        <w:rPr>
          <w:bCs/>
          <w:sz w:val="24"/>
          <w:szCs w:val="24"/>
        </w:rPr>
        <w:t xml:space="preserve"> na </w:t>
      </w:r>
      <w:r w:rsidR="002A6D1A" w:rsidRPr="0055227E">
        <w:rPr>
          <w:bCs/>
          <w:sz w:val="24"/>
          <w:szCs w:val="24"/>
        </w:rPr>
        <w:t xml:space="preserve">ročištu </w:t>
      </w:r>
      <w:r w:rsidR="00641401" w:rsidRPr="00FE02AB">
        <w:rPr>
          <w:bCs/>
          <w:sz w:val="24"/>
          <w:szCs w:val="24"/>
        </w:rPr>
        <w:t>prisut</w:t>
      </w:r>
      <w:r w:rsidR="00CB5C99" w:rsidRPr="00FE02AB">
        <w:rPr>
          <w:bCs/>
          <w:sz w:val="24"/>
          <w:szCs w:val="24"/>
        </w:rPr>
        <w:t>na</w:t>
      </w:r>
      <w:r w:rsidR="00641401" w:rsidRPr="00FE02AB">
        <w:rPr>
          <w:bCs/>
          <w:sz w:val="24"/>
          <w:szCs w:val="24"/>
        </w:rPr>
        <w:t xml:space="preserve"> </w:t>
      </w:r>
      <w:r w:rsidR="00FE02AB">
        <w:rPr>
          <w:bCs/>
          <w:sz w:val="24"/>
          <w:szCs w:val="24"/>
        </w:rPr>
        <w:t>3</w:t>
      </w:r>
      <w:r w:rsidR="00F87C40" w:rsidRPr="00FE02AB">
        <w:rPr>
          <w:bCs/>
          <w:color w:val="FF0000"/>
          <w:sz w:val="24"/>
          <w:szCs w:val="24"/>
        </w:rPr>
        <w:t xml:space="preserve"> </w:t>
      </w:r>
      <w:r w:rsidR="00C6781E" w:rsidRPr="00FE02AB">
        <w:rPr>
          <w:bCs/>
          <w:sz w:val="24"/>
          <w:szCs w:val="24"/>
        </w:rPr>
        <w:t>vjerovnik</w:t>
      </w:r>
      <w:r w:rsidR="00CB5C99" w:rsidRPr="00FE02AB">
        <w:rPr>
          <w:bCs/>
          <w:sz w:val="24"/>
          <w:szCs w:val="24"/>
        </w:rPr>
        <w:t>a</w:t>
      </w:r>
      <w:r w:rsidR="00B418A2" w:rsidRPr="0055227E">
        <w:rPr>
          <w:bCs/>
          <w:sz w:val="24"/>
          <w:szCs w:val="24"/>
        </w:rPr>
        <w:t xml:space="preserve"> koji </w:t>
      </w:r>
      <w:r w:rsidR="0011067C" w:rsidRPr="0055227E">
        <w:rPr>
          <w:bCs/>
          <w:sz w:val="24"/>
          <w:szCs w:val="24"/>
        </w:rPr>
        <w:t>ima</w:t>
      </w:r>
      <w:r w:rsidR="00CB5C99">
        <w:rPr>
          <w:bCs/>
          <w:sz w:val="24"/>
          <w:szCs w:val="24"/>
        </w:rPr>
        <w:t>ju</w:t>
      </w:r>
      <w:r w:rsidR="0011067C" w:rsidRPr="0055227E">
        <w:rPr>
          <w:bCs/>
          <w:sz w:val="24"/>
          <w:szCs w:val="24"/>
        </w:rPr>
        <w:t xml:space="preserve"> pravo glasa i donošenja </w:t>
      </w:r>
      <w:r w:rsidR="00175846" w:rsidRPr="0055227E">
        <w:rPr>
          <w:bCs/>
          <w:sz w:val="24"/>
          <w:szCs w:val="24"/>
        </w:rPr>
        <w:t>odluka</w:t>
      </w:r>
      <w:r w:rsidR="00C51FFA" w:rsidRPr="0055227E">
        <w:rPr>
          <w:bCs/>
          <w:sz w:val="24"/>
          <w:szCs w:val="24"/>
        </w:rPr>
        <w:t xml:space="preserve"> i to:</w:t>
      </w:r>
    </w:p>
    <w:p w:rsidRDefault="00B34897" w:rsidP="00487AD5" w:rsidR="00B34897" w:rsidRPr="0055227E">
      <w:pPr>
        <w:ind w:firstLine="720"/>
        <w:jc w:val="both"/>
        <w:rPr>
          <w:bCs/>
          <w:sz w:val="24"/>
          <w:szCs w:val="24"/>
        </w:rPr>
      </w:pPr>
    </w:p>
    <w:p w:rsidRDefault="00B34897" w:rsidP="00B34897" w:rsidR="00983D27" w:rsidRPr="00333E9C">
      <w:pPr>
        <w:pStyle w:val="Odlomakpopisa"/>
        <w:jc w:val="both"/>
        <w:rPr>
          <w:bCs/>
          <w:sz w:val="24"/>
          <w:szCs w:val="24"/>
        </w:rPr>
      </w:pPr>
      <w:r>
        <w:rPr>
          <w:rFonts w:hAnsi="Times New Roman" w:ascii="Times New Roman"/>
          <w:bCs/>
          <w:sz w:val="24"/>
          <w:szCs w:val="24"/>
        </w:rPr>
        <w:t xml:space="preserve">1.REPUBLIKA HRVATSKA, Ministarstvo financija, Porezna uprava, </w:t>
      </w:r>
      <w:r w:rsidRPr="00143867">
        <w:rPr>
          <w:rFonts w:hAnsi="Times New Roman" w:ascii="Times New Roman"/>
          <w:bCs/>
          <w:sz w:val="24"/>
          <w:szCs w:val="24"/>
        </w:rPr>
        <w:t>OIB: 18683136487</w:t>
      </w:r>
      <w:r>
        <w:rPr>
          <w:rFonts w:hAnsi="Times New Roman" w:ascii="Times New Roman"/>
          <w:bCs/>
          <w:sz w:val="24"/>
          <w:szCs w:val="24"/>
        </w:rPr>
        <w:t xml:space="preserve">, u iznosu od </w:t>
      </w:r>
      <w:r>
        <w:rPr>
          <w:rFonts w:hAnsi="Times New Roman" w:ascii="Times New Roman"/>
        </w:rPr>
        <w:t>1.689,34 kn,</w:t>
      </w:r>
    </w:p>
    <w:p w:rsidRDefault="00677DDB" w:rsidP="00677DDB" w:rsidR="00677DDB">
      <w:pPr>
        <w:pStyle w:val="Odlomakpopisa"/>
        <w:jc w:val="both"/>
        <w:rPr>
          <w:rFonts w:hAnsi="Times New Roman" w:ascii="Times New Roman"/>
          <w:bCs/>
          <w:sz w:val="24"/>
          <w:szCs w:val="24"/>
        </w:rPr>
      </w:pPr>
      <w:r>
        <w:rPr>
          <w:rFonts w:hAnsi="Times New Roman" w:ascii="Times New Roman"/>
          <w:bCs/>
          <w:sz w:val="24"/>
          <w:szCs w:val="24"/>
        </w:rPr>
        <w:t>2.Tin Matić i partneri d.o.o., odvjet</w:t>
      </w:r>
      <w:r w:rsidR="003F41F3">
        <w:rPr>
          <w:rFonts w:hAnsi="Times New Roman" w:ascii="Times New Roman"/>
          <w:bCs/>
          <w:sz w:val="24"/>
          <w:szCs w:val="24"/>
        </w:rPr>
        <w:t>ničko društvo, OIB: 08908355669,</w:t>
      </w:r>
      <w:r>
        <w:rPr>
          <w:rFonts w:hAnsi="Times New Roman" w:ascii="Times New Roman"/>
          <w:bCs/>
          <w:sz w:val="24"/>
          <w:szCs w:val="24"/>
        </w:rPr>
        <w:t xml:space="preserve"> Zagreb, Vlaška 95, u iznosu od 230.211,71 kn,</w:t>
      </w:r>
    </w:p>
    <w:p w:rsidRDefault="00CB5C99" w:rsidP="00CB5C99" w:rsidR="00CB5C99">
      <w:pPr>
        <w:pStyle w:val="Odlomakpopisa"/>
        <w:jc w:val="both"/>
        <w:rPr>
          <w:rFonts w:hAnsi="Times New Roman" w:ascii="Times New Roman"/>
          <w:bCs/>
          <w:sz w:val="24"/>
          <w:szCs w:val="24"/>
        </w:rPr>
      </w:pPr>
      <w:r>
        <w:rPr>
          <w:rFonts w:hAnsi="Times New Roman" w:ascii="Times New Roman"/>
          <w:bCs/>
          <w:sz w:val="24"/>
          <w:szCs w:val="24"/>
        </w:rPr>
        <w:t>3.Tin Matić, OIB: 01425764139, Zagreb, Vlaška 95</w:t>
      </w:r>
      <w:r w:rsidR="00677DDB">
        <w:rPr>
          <w:rFonts w:hAnsi="Times New Roman" w:ascii="Times New Roman"/>
          <w:bCs/>
          <w:sz w:val="24"/>
          <w:szCs w:val="24"/>
        </w:rPr>
        <w:t xml:space="preserve">, </w:t>
      </w:r>
      <w:r w:rsidR="003E2C49">
        <w:rPr>
          <w:rFonts w:hAnsi="Times New Roman" w:ascii="Times New Roman"/>
          <w:bCs/>
          <w:sz w:val="24"/>
          <w:szCs w:val="24"/>
        </w:rPr>
        <w:t xml:space="preserve">u iznosu </w:t>
      </w:r>
      <w:r w:rsidR="00B34897">
        <w:rPr>
          <w:rFonts w:hAnsi="Times New Roman" w:ascii="Times New Roman"/>
          <w:bCs/>
          <w:sz w:val="24"/>
          <w:szCs w:val="24"/>
        </w:rPr>
        <w:t>od 1.001.384,02 kn.</w:t>
      </w:r>
    </w:p>
    <w:p w:rsidRDefault="00CB5C99" w:rsidP="00CB5C99" w:rsidR="00CB5C99">
      <w:pPr>
        <w:pStyle w:val="Odlomakpopisa"/>
        <w:jc w:val="both"/>
        <w:rPr>
          <w:rFonts w:hAnsi="Times New Roman" w:ascii="Times New Roman"/>
          <w:bCs/>
          <w:sz w:val="24"/>
          <w:szCs w:val="24"/>
        </w:rPr>
      </w:pPr>
    </w:p>
    <w:p w:rsidRDefault="00FE02AB" w:rsidP="00CB5C99" w:rsidR="00FE02AB">
      <w:pPr>
        <w:pStyle w:val="Odlomakpopisa"/>
        <w:jc w:val="both"/>
        <w:rPr>
          <w:rFonts w:hAnsi="Times New Roman" w:ascii="Times New Roman"/>
          <w:bCs/>
          <w:sz w:val="24"/>
          <w:szCs w:val="24"/>
        </w:rPr>
      </w:pPr>
    </w:p>
    <w:p w:rsidRDefault="00FE02AB" w:rsidP="00CB5C99" w:rsidR="00FE02AB" w:rsidRPr="00143867">
      <w:pPr>
        <w:pStyle w:val="Odlomakpopisa"/>
        <w:jc w:val="both"/>
        <w:rPr>
          <w:rFonts w:hAnsi="Times New Roman" w:ascii="Times New Roman"/>
          <w:bCs/>
          <w:sz w:val="24"/>
          <w:szCs w:val="24"/>
        </w:rPr>
      </w:pPr>
    </w:p>
    <w:p w:rsidRDefault="00F25A7C" w:rsidP="00FE02AB" w:rsidR="00DB0C73" w:rsidRPr="0055227E">
      <w:pPr>
        <w:pStyle w:val="Odlomakpopisa"/>
        <w:jc w:val="both"/>
        <w:rPr>
          <w:bCs/>
          <w:sz w:val="24"/>
          <w:szCs w:val="24"/>
        </w:rPr>
      </w:pPr>
      <w:r w:rsidRPr="00677DDB">
        <w:rPr>
          <w:rFonts w:hAnsi="Times New Roman" w:ascii="Times New Roman"/>
          <w:sz w:val="24"/>
        </w:rPr>
        <w:lastRenderedPageBreak/>
        <w:t>Stečajni vjerovnici donose sljedeće:</w:t>
      </w:r>
    </w:p>
    <w:p w:rsidRDefault="00CE2C6C" w:rsidP="00DB0C73" w:rsidR="00853FF6">
      <w:pPr>
        <w:ind w:firstLine="720"/>
        <w:jc w:val="center"/>
        <w:rPr>
          <w:bCs/>
          <w:sz w:val="24"/>
          <w:szCs w:val="24"/>
        </w:rPr>
      </w:pPr>
      <w:r w:rsidRPr="0055227E">
        <w:rPr>
          <w:bCs/>
          <w:sz w:val="24"/>
          <w:szCs w:val="24"/>
        </w:rPr>
        <w:t xml:space="preserve">o d </w:t>
      </w:r>
      <w:r w:rsidR="00F25A7C">
        <w:rPr>
          <w:bCs/>
          <w:sz w:val="24"/>
          <w:szCs w:val="24"/>
        </w:rPr>
        <w:t>l u k e</w:t>
      </w:r>
    </w:p>
    <w:p w:rsidRDefault="0052470C" w:rsidP="00DB0C73" w:rsidR="0052470C" w:rsidRPr="0055227E">
      <w:pPr>
        <w:ind w:firstLine="720"/>
        <w:jc w:val="center"/>
        <w:rPr>
          <w:bCs/>
          <w:sz w:val="24"/>
          <w:szCs w:val="24"/>
        </w:rPr>
      </w:pPr>
    </w:p>
    <w:p w:rsidRDefault="004572D9" w:rsidP="0052470C" w:rsidR="0052470C" w:rsidRPr="0052470C">
      <w:pPr>
        <w:pStyle w:val="Odlomakpopisa"/>
        <w:numPr>
          <w:ilvl w:val="0"/>
          <w:numId w:val="46"/>
        </w:numPr>
        <w:spacing w:lineRule="auto" w:line="240" w:after="0"/>
        <w:jc w:val="both"/>
        <w:rPr>
          <w:rFonts w:hAnsi="Times New Roman" w:ascii="Times New Roman"/>
          <w:sz w:val="24"/>
          <w:szCs w:val="24"/>
          <w:u w:val="single"/>
        </w:rPr>
      </w:pPr>
      <w:r>
        <w:rPr>
          <w:rFonts w:hAnsi="Times New Roman" w:ascii="Times New Roman"/>
          <w:sz w:val="24"/>
          <w:szCs w:val="24"/>
        </w:rPr>
        <w:t>Prihvaća se izvješće stečajne upraviteljice o gospodarskom položaju stečajnog dužnika i njegovim uzrocima</w:t>
      </w:r>
      <w:r w:rsidR="0052470C" w:rsidRPr="0052470C">
        <w:rPr>
          <w:rFonts w:hAnsi="Times New Roman" w:ascii="Times New Roman"/>
          <w:sz w:val="24"/>
          <w:szCs w:val="24"/>
        </w:rPr>
        <w:t xml:space="preserve">. </w:t>
      </w:r>
    </w:p>
    <w:p w:rsidRDefault="0052470C" w:rsidP="0052470C" w:rsidR="0052470C" w:rsidRPr="0052470C">
      <w:pPr>
        <w:pStyle w:val="Tijeloteksta"/>
        <w:tabs>
          <w:tab w:pos="0" w:val="left"/>
        </w:tabs>
        <w:rPr>
          <w:rFonts w:hAnsi="Times New Roman" w:ascii="Times New Roman"/>
          <w:b/>
          <w:szCs w:val="24"/>
        </w:rPr>
      </w:pPr>
    </w:p>
    <w:p w:rsidRDefault="0052470C" w:rsidP="006E49A6" w:rsidR="0052470C" w:rsidRPr="006E49A6">
      <w:pPr>
        <w:pStyle w:val="Tijeloteksta"/>
        <w:numPr>
          <w:ilvl w:val="0"/>
          <w:numId w:val="46"/>
        </w:numPr>
        <w:tabs>
          <w:tab w:pos="426" w:val="left"/>
        </w:tabs>
        <w:overflowPunct/>
        <w:autoSpaceDE/>
        <w:autoSpaceDN/>
        <w:adjustRightInd/>
        <w:textAlignment w:val="auto"/>
        <w:rPr>
          <w:rFonts w:hAnsi="Times New Roman" w:ascii="Times New Roman"/>
          <w:szCs w:val="24"/>
        </w:rPr>
      </w:pPr>
      <w:r w:rsidRPr="006E49A6">
        <w:rPr>
          <w:rFonts w:hAnsi="Times New Roman" w:ascii="Times New Roman"/>
          <w:szCs w:val="24"/>
        </w:rPr>
        <w:t>Prihvaća</w:t>
      </w:r>
      <w:r w:rsidR="00FE02AB">
        <w:rPr>
          <w:rFonts w:hAnsi="Times New Roman" w:ascii="Times New Roman"/>
          <w:szCs w:val="24"/>
        </w:rPr>
        <w:t>ju</w:t>
      </w:r>
      <w:r w:rsidRPr="006E49A6">
        <w:rPr>
          <w:rFonts w:hAnsi="Times New Roman" w:ascii="Times New Roman"/>
          <w:szCs w:val="24"/>
        </w:rPr>
        <w:t xml:space="preserve"> </w:t>
      </w:r>
      <w:r w:rsidR="004572D9">
        <w:rPr>
          <w:rFonts w:hAnsi="Times New Roman" w:ascii="Times New Roman"/>
          <w:szCs w:val="24"/>
        </w:rPr>
        <w:t>se do sada poduzete radnje stečajne upraviteljice. Nema mogućnosti za nastavak poslovanja</w:t>
      </w:r>
      <w:r w:rsidRPr="006E49A6">
        <w:rPr>
          <w:rFonts w:hAnsi="Times New Roman" w:ascii="Times New Roman"/>
          <w:szCs w:val="24"/>
        </w:rPr>
        <w:t>.</w:t>
      </w:r>
    </w:p>
    <w:p w:rsidRDefault="0052470C" w:rsidP="0052470C" w:rsidR="0052470C" w:rsidRPr="0052470C">
      <w:pPr>
        <w:pStyle w:val="Tijeloteksta"/>
        <w:tabs>
          <w:tab w:pos="426" w:val="left"/>
        </w:tabs>
        <w:ind w:left="555"/>
        <w:rPr>
          <w:rFonts w:hAnsi="Times New Roman" w:ascii="Times New Roman"/>
          <w:szCs w:val="24"/>
        </w:rPr>
      </w:pPr>
    </w:p>
    <w:p w:rsidRDefault="004572D9" w:rsidP="0052470C" w:rsidR="0052470C" w:rsidRPr="00FE02AB">
      <w:pPr>
        <w:pStyle w:val="Tijeloteksta"/>
        <w:numPr>
          <w:ilvl w:val="0"/>
          <w:numId w:val="46"/>
        </w:numPr>
        <w:tabs>
          <w:tab w:pos="426" w:val="left"/>
        </w:tabs>
        <w:overflowPunct/>
        <w:autoSpaceDE/>
        <w:autoSpaceDN/>
        <w:adjustRightInd/>
        <w:textAlignment w:val="auto"/>
        <w:rPr>
          <w:rFonts w:hAnsi="Times New Roman" w:ascii="Times New Roman"/>
          <w:szCs w:val="24"/>
        </w:rPr>
      </w:pPr>
      <w:r w:rsidRPr="00FE02AB">
        <w:rPr>
          <w:rFonts w:hAnsi="Times New Roman" w:ascii="Times New Roman"/>
          <w:szCs w:val="24"/>
        </w:rPr>
        <w:t>Odobrava se prijedlog troškova u stečajnom postupku</w:t>
      </w:r>
      <w:r w:rsidR="00FE02AB">
        <w:rPr>
          <w:rFonts w:hAnsi="Times New Roman" w:ascii="Times New Roman"/>
          <w:szCs w:val="24"/>
        </w:rPr>
        <w:t xml:space="preserve"> u iznosu od 29.090,00 kn za razdoblje od 6 mjeseci naveden u izvješću (list 345 spisa).</w:t>
      </w:r>
    </w:p>
    <w:p w:rsidRDefault="0052470C" w:rsidP="0052470C" w:rsidR="0052470C" w:rsidRPr="0052470C">
      <w:pPr>
        <w:pStyle w:val="Tijeloteksta"/>
        <w:tabs>
          <w:tab w:pos="426" w:val="left"/>
        </w:tabs>
        <w:ind w:left="930"/>
        <w:rPr>
          <w:rFonts w:hAnsi="Times New Roman" w:ascii="Times New Roman"/>
          <w:szCs w:val="24"/>
        </w:rPr>
      </w:pPr>
    </w:p>
    <w:p w:rsidRDefault="004572D9" w:rsidP="00937D29" w:rsidR="0052470C" w:rsidRPr="00937D29">
      <w:pPr>
        <w:pStyle w:val="Obinitekst"/>
        <w:numPr>
          <w:ilvl w:val="0"/>
          <w:numId w:val="46"/>
        </w:numPr>
        <w:tabs>
          <w:tab w:pos="0" w:val="left"/>
        </w:tabs>
        <w:jc w:val="both"/>
        <w:rPr>
          <w:sz w:val="22"/>
          <w:szCs w:val="22"/>
        </w:rPr>
      </w:pPr>
      <w:r w:rsidRPr="00937D29">
        <w:rPr>
          <w:rFonts w:hAnsi="Times New Roman" w:ascii="Times New Roman"/>
          <w:sz w:val="24"/>
          <w:szCs w:val="24"/>
        </w:rPr>
        <w:t>Daje se suglasnost za nastavak ovršnog postupka koje se vodi kod Općinskog suda u Rijeci, Stalna služba u Krku, poslovni broj Ovr-</w:t>
      </w:r>
      <w:r w:rsidR="005B1408" w:rsidRPr="00937D29">
        <w:rPr>
          <w:rFonts w:hAnsi="Times New Roman" w:ascii="Times New Roman"/>
          <w:sz w:val="24"/>
          <w:szCs w:val="24"/>
        </w:rPr>
        <w:t>3169/17</w:t>
      </w:r>
      <w:r w:rsidR="0052470C" w:rsidRPr="00937D29">
        <w:rPr>
          <w:rFonts w:hAnsi="Times New Roman" w:ascii="Times New Roman"/>
          <w:sz w:val="24"/>
          <w:szCs w:val="24"/>
        </w:rPr>
        <w:t>.</w:t>
      </w:r>
      <w:r w:rsidR="00EA7A9A" w:rsidRPr="00937D29">
        <w:rPr>
          <w:rFonts w:hAnsi="Times New Roman" w:ascii="Times New Roman"/>
          <w:b/>
          <w:sz w:val="24"/>
          <w:szCs w:val="24"/>
          <w:lang w:val="hr-HR"/>
        </w:rPr>
        <w:t xml:space="preserve"> </w:t>
      </w:r>
      <w:r w:rsidR="00EA7A9A" w:rsidRPr="00937D29">
        <w:rPr>
          <w:rFonts w:hAnsi="Times New Roman" w:ascii="Times New Roman"/>
          <w:sz w:val="24"/>
          <w:szCs w:val="24"/>
          <w:lang w:val="hr-HR"/>
        </w:rPr>
        <w:t xml:space="preserve">Daje se suglasnost stečajnoj upraviteljici da za nastavak tog </w:t>
      </w:r>
      <w:r w:rsidR="00937D29" w:rsidRPr="00937D29">
        <w:rPr>
          <w:rFonts w:hAnsi="Times New Roman" w:ascii="Times New Roman"/>
          <w:sz w:val="24"/>
          <w:szCs w:val="24"/>
          <w:lang w:val="hr-HR"/>
        </w:rPr>
        <w:t xml:space="preserve">ovršnog postupka </w:t>
      </w:r>
      <w:r w:rsidR="00CC2DB7">
        <w:rPr>
          <w:rFonts w:hAnsi="Times New Roman" w:ascii="Times New Roman"/>
          <w:sz w:val="24"/>
          <w:szCs w:val="24"/>
          <w:lang w:val="hr-HR"/>
        </w:rPr>
        <w:t xml:space="preserve">izda punomoć odvjetnicima iz Odvjetničkog društva Tin Matić &amp; partneri d.o.o. </w:t>
      </w:r>
      <w:r w:rsidR="00EA7A9A" w:rsidRPr="00937D29">
        <w:rPr>
          <w:rFonts w:hAnsi="Times New Roman" w:ascii="Times New Roman"/>
          <w:sz w:val="24"/>
          <w:szCs w:val="24"/>
          <w:lang w:val="hr-HR"/>
        </w:rPr>
        <w:t>a i za eventualne buduće pravne radnje koje su od posebne važnosti za stečajni postupak</w:t>
      </w:r>
      <w:r w:rsidR="008A115B">
        <w:rPr>
          <w:rFonts w:hAnsi="Times New Roman" w:ascii="Times New Roman"/>
          <w:sz w:val="24"/>
          <w:szCs w:val="24"/>
          <w:lang w:val="hr-HR"/>
        </w:rPr>
        <w:t>, pod uvjetom da</w:t>
      </w:r>
      <w:r w:rsidR="00EA2B69">
        <w:rPr>
          <w:rFonts w:hAnsi="Times New Roman" w:ascii="Times New Roman"/>
          <w:sz w:val="24"/>
          <w:szCs w:val="24"/>
          <w:lang w:val="hr-HR"/>
        </w:rPr>
        <w:t xml:space="preserve"> navedeno </w:t>
      </w:r>
      <w:r w:rsidR="008A115B">
        <w:rPr>
          <w:rFonts w:hAnsi="Times New Roman" w:ascii="Times New Roman"/>
          <w:sz w:val="24"/>
          <w:szCs w:val="24"/>
          <w:lang w:val="hr-HR"/>
        </w:rPr>
        <w:t xml:space="preserve">odvjetničko društvo može naplatiti nagradu za zastupanje </w:t>
      </w:r>
      <w:r w:rsidR="00EA2B69">
        <w:rPr>
          <w:rFonts w:hAnsi="Times New Roman" w:ascii="Times New Roman"/>
          <w:sz w:val="24"/>
          <w:szCs w:val="24"/>
          <w:lang w:val="hr-HR"/>
        </w:rPr>
        <w:t xml:space="preserve">u tom postupku </w:t>
      </w:r>
      <w:r w:rsidR="008A115B">
        <w:rPr>
          <w:rFonts w:hAnsi="Times New Roman" w:ascii="Times New Roman"/>
          <w:sz w:val="24"/>
          <w:szCs w:val="24"/>
          <w:lang w:val="hr-HR"/>
        </w:rPr>
        <w:t>tek po prodaji predmetne nekretnine</w:t>
      </w:r>
      <w:r w:rsidR="00EA2B69">
        <w:rPr>
          <w:rFonts w:hAnsi="Times New Roman" w:ascii="Times New Roman"/>
          <w:sz w:val="24"/>
          <w:szCs w:val="24"/>
          <w:lang w:val="hr-HR"/>
        </w:rPr>
        <w:t>.</w:t>
      </w:r>
    </w:p>
    <w:p w:rsidRDefault="0052470C" w:rsidP="0052470C" w:rsidR="0052470C" w:rsidRPr="002453B7">
      <w:pPr>
        <w:pStyle w:val="Tijeloteksta"/>
        <w:tabs>
          <w:tab w:pos="0" w:val="left"/>
        </w:tabs>
        <w:ind w:left="735"/>
        <w:rPr>
          <w:b/>
          <w:sz w:val="22"/>
          <w:szCs w:val="22"/>
        </w:rPr>
      </w:pPr>
    </w:p>
    <w:p w:rsidRDefault="004572D9" w:rsidP="0052470C" w:rsidR="0052470C" w:rsidRPr="00EA7A9A">
      <w:pPr>
        <w:pStyle w:val="Obinitekst"/>
        <w:numPr>
          <w:ilvl w:val="0"/>
          <w:numId w:val="46"/>
        </w:numPr>
        <w:jc w:val="both"/>
        <w:rPr>
          <w:rFonts w:hAnsi="Times New Roman" w:ascii="Times New Roman"/>
          <w:sz w:val="24"/>
          <w:szCs w:val="24"/>
          <w:lang w:val="hr-HR"/>
        </w:rPr>
      </w:pPr>
      <w:r w:rsidRPr="00EA7A9A">
        <w:rPr>
          <w:rFonts w:hAnsi="Times New Roman" w:ascii="Times New Roman"/>
          <w:sz w:val="24"/>
          <w:szCs w:val="24"/>
        </w:rPr>
        <w:t>Daje se suglasnost</w:t>
      </w:r>
      <w:r w:rsidR="009B1984" w:rsidRPr="00EA7A9A">
        <w:rPr>
          <w:rFonts w:hAnsi="Times New Roman" w:ascii="Times New Roman"/>
          <w:sz w:val="24"/>
          <w:szCs w:val="24"/>
        </w:rPr>
        <w:t xml:space="preserve"> da se ne nastavi Parnični postupak kod Trgovačkog suda u Rijeci P-1060/2013</w:t>
      </w:r>
      <w:r w:rsidR="0052470C" w:rsidRPr="00EA7A9A">
        <w:rPr>
          <w:rFonts w:hAnsi="Times New Roman" w:ascii="Times New Roman"/>
          <w:sz w:val="24"/>
          <w:szCs w:val="24"/>
          <w:lang w:val="hr-HR"/>
        </w:rPr>
        <w:t>.</w:t>
      </w:r>
    </w:p>
    <w:p w:rsidRDefault="009B1984" w:rsidP="009B1984" w:rsidR="009B1984" w:rsidRPr="002453B7">
      <w:pPr>
        <w:pStyle w:val="Obinitekst"/>
        <w:jc w:val="both"/>
        <w:rPr>
          <w:rFonts w:hAnsi="Times New Roman" w:ascii="Times New Roman"/>
          <w:b/>
          <w:sz w:val="24"/>
          <w:szCs w:val="24"/>
          <w:lang w:val="hr-HR"/>
        </w:rPr>
      </w:pPr>
    </w:p>
    <w:p w:rsidRDefault="00487AD5" w:rsidP="004A38B4" w:rsidR="00487AD5" w:rsidRPr="0055227E">
      <w:pPr>
        <w:jc w:val="center"/>
        <w:rPr>
          <w:bCs/>
          <w:sz w:val="24"/>
          <w:szCs w:val="24"/>
        </w:rPr>
      </w:pPr>
    </w:p>
    <w:p w:rsidRDefault="004A38B4" w:rsidP="00853FF6" w:rsidR="004A38B4" w:rsidRPr="0055227E">
      <w:pPr>
        <w:jc w:val="center"/>
        <w:rPr>
          <w:bCs/>
          <w:sz w:val="24"/>
          <w:szCs w:val="24"/>
        </w:rPr>
      </w:pPr>
      <w:r w:rsidRPr="0055227E">
        <w:rPr>
          <w:bCs/>
          <w:sz w:val="24"/>
          <w:szCs w:val="24"/>
        </w:rPr>
        <w:t>D</w:t>
      </w:r>
      <w:r w:rsidR="00853FF6" w:rsidRPr="0055227E">
        <w:rPr>
          <w:bCs/>
          <w:sz w:val="24"/>
          <w:szCs w:val="24"/>
        </w:rPr>
        <w:t>ovršeno u</w:t>
      </w:r>
      <w:r w:rsidR="00C169EB" w:rsidRPr="0055227E">
        <w:rPr>
          <w:bCs/>
          <w:sz w:val="24"/>
          <w:szCs w:val="24"/>
        </w:rPr>
        <w:t xml:space="preserve"> </w:t>
      </w:r>
      <w:r w:rsidR="00145C85">
        <w:rPr>
          <w:bCs/>
          <w:sz w:val="24"/>
          <w:szCs w:val="24"/>
        </w:rPr>
        <w:t>10</w:t>
      </w:r>
      <w:r w:rsidR="008D01B5">
        <w:rPr>
          <w:bCs/>
          <w:sz w:val="24"/>
          <w:szCs w:val="24"/>
        </w:rPr>
        <w:t>:</w:t>
      </w:r>
      <w:r w:rsidR="00145C85">
        <w:rPr>
          <w:bCs/>
          <w:sz w:val="24"/>
          <w:szCs w:val="24"/>
        </w:rPr>
        <w:t>25</w:t>
      </w:r>
      <w:r w:rsidR="00853FF6" w:rsidRPr="0055227E">
        <w:rPr>
          <w:bCs/>
          <w:sz w:val="24"/>
          <w:szCs w:val="24"/>
        </w:rPr>
        <w:t xml:space="preserve"> sati.</w:t>
      </w:r>
    </w:p>
    <w:p w:rsidRDefault="00FF4310" w:rsidP="00853FF6" w:rsidR="00FF4310" w:rsidRPr="0055227E">
      <w:pPr>
        <w:jc w:val="center"/>
        <w:rPr>
          <w:bCs/>
          <w:sz w:val="24"/>
          <w:szCs w:val="24"/>
        </w:rPr>
      </w:pPr>
    </w:p>
    <w:p w:rsidRDefault="001B2756" w:rsidP="00853FF6" w:rsidR="00853FF6" w:rsidRPr="0055227E">
      <w:pPr>
        <w:jc w:val="center"/>
        <w:rPr>
          <w:bCs/>
          <w:sz w:val="24"/>
          <w:szCs w:val="24"/>
        </w:rPr>
      </w:pPr>
      <w:r w:rsidRPr="0055227E">
        <w:rPr>
          <w:bCs/>
          <w:sz w:val="24"/>
          <w:szCs w:val="24"/>
        </w:rPr>
        <w:t>S</w:t>
      </w:r>
      <w:r w:rsidR="00037E28" w:rsidRPr="0055227E">
        <w:rPr>
          <w:bCs/>
          <w:sz w:val="24"/>
          <w:szCs w:val="24"/>
        </w:rPr>
        <w:t>udac</w:t>
      </w:r>
    </w:p>
    <w:p w:rsidRDefault="003E49B9" w:rsidP="00853FF6" w:rsidR="003E49B9" w:rsidRPr="0055227E">
      <w:pPr>
        <w:jc w:val="center"/>
        <w:rPr>
          <w:bCs/>
          <w:sz w:val="24"/>
          <w:szCs w:val="24"/>
        </w:rPr>
      </w:pPr>
    </w:p>
    <w:p w:rsidRDefault="00853FF6" w:rsidP="00853FF6" w:rsidR="00853FF6" w:rsidRPr="0055227E">
      <w:pPr>
        <w:jc w:val="center"/>
        <w:rPr>
          <w:bCs/>
          <w:sz w:val="24"/>
          <w:szCs w:val="24"/>
        </w:rPr>
      </w:pPr>
    </w:p>
    <w:p w:rsidRDefault="00853FF6" w:rsidP="00853FF6" w:rsidR="00853FF6" w:rsidRPr="0055227E">
      <w:pPr>
        <w:jc w:val="center"/>
        <w:rPr>
          <w:bCs/>
          <w:sz w:val="24"/>
          <w:szCs w:val="24"/>
        </w:rPr>
      </w:pPr>
      <w:r w:rsidRPr="0055227E">
        <w:rPr>
          <w:bCs/>
          <w:sz w:val="24"/>
          <w:szCs w:val="24"/>
        </w:rPr>
        <w:t>Zapisničar</w:t>
      </w:r>
    </w:p>
    <w:p w:rsidRDefault="003E49B9" w:rsidP="00853FF6" w:rsidR="003E49B9" w:rsidRPr="0055227E">
      <w:pPr>
        <w:jc w:val="center"/>
        <w:rPr>
          <w:bCs/>
          <w:sz w:val="24"/>
          <w:szCs w:val="24"/>
        </w:rPr>
      </w:pPr>
    </w:p>
    <w:p w:rsidRDefault="00552A60" w:rsidP="003B6EB7" w:rsidR="00487AD5" w:rsidRPr="0055227E">
      <w:pPr>
        <w:ind w:left="6480"/>
        <w:jc w:val="both"/>
        <w:rPr>
          <w:bCs/>
          <w:sz w:val="24"/>
          <w:szCs w:val="24"/>
        </w:rPr>
      </w:pPr>
      <w:r>
        <w:rPr>
          <w:bCs/>
          <w:sz w:val="24"/>
          <w:szCs w:val="24"/>
        </w:rPr>
        <w:t xml:space="preserve">                     </w:t>
      </w:r>
      <w:r w:rsidR="00037E28" w:rsidRPr="0055227E">
        <w:rPr>
          <w:bCs/>
          <w:sz w:val="24"/>
          <w:szCs w:val="24"/>
        </w:rPr>
        <w:t>Stečajni upravitelj</w:t>
      </w:r>
      <w:r w:rsidR="003B6EB7">
        <w:rPr>
          <w:bCs/>
          <w:sz w:val="24"/>
          <w:szCs w:val="24"/>
        </w:rPr>
        <w:tab/>
      </w:r>
      <w:r w:rsidR="003B6EB7">
        <w:rPr>
          <w:bCs/>
          <w:sz w:val="24"/>
          <w:szCs w:val="24"/>
        </w:rPr>
        <w:tab/>
      </w:r>
      <w:r w:rsidR="003B6EB7">
        <w:rPr>
          <w:bCs/>
          <w:sz w:val="24"/>
          <w:szCs w:val="24"/>
        </w:rPr>
        <w:tab/>
      </w:r>
    </w:p>
    <w:p w:rsidRDefault="00E83D8E" w:rsidP="00D46244" w:rsidR="00D46244">
      <w:pPr>
        <w:rPr>
          <w:bCs/>
          <w:sz w:val="24"/>
          <w:szCs w:val="24"/>
        </w:rPr>
      </w:pPr>
      <w:r>
        <w:rPr>
          <w:bCs/>
          <w:sz w:val="24"/>
          <w:szCs w:val="24"/>
        </w:rPr>
        <w:t>Stečajni vjerovnici</w:t>
      </w:r>
    </w:p>
    <w:p w:rsidRDefault="00E83D8E" w:rsidP="00D46244" w:rsidR="00E83D8E">
      <w:pPr>
        <w:rPr>
          <w:bCs/>
          <w:sz w:val="24"/>
          <w:szCs w:val="24"/>
        </w:rPr>
      </w:pPr>
    </w:p>
    <w:p w:rsidRDefault="00E83D8E" w:rsidP="00E83D8E" w:rsidR="00E83D8E">
      <w:pPr>
        <w:pStyle w:val="Odlomakpopisa"/>
        <w:jc w:val="both"/>
        <w:rPr>
          <w:rFonts w:hAnsi="Times New Roman" w:ascii="Times New Roman"/>
          <w:bCs/>
          <w:sz w:val="24"/>
          <w:szCs w:val="24"/>
        </w:rPr>
      </w:pPr>
      <w:r>
        <w:rPr>
          <w:rFonts w:hAnsi="Times New Roman" w:ascii="Times New Roman"/>
          <w:bCs/>
          <w:sz w:val="24"/>
          <w:szCs w:val="24"/>
        </w:rPr>
        <w:t xml:space="preserve">1.REPUBLIKA HRVATSKA, Ministarstvo financija, Porezna uprava, </w:t>
      </w:r>
      <w:r w:rsidRPr="00143867">
        <w:rPr>
          <w:rFonts w:hAnsi="Times New Roman" w:ascii="Times New Roman"/>
          <w:bCs/>
          <w:sz w:val="24"/>
          <w:szCs w:val="24"/>
        </w:rPr>
        <w:t>OIB: 18683136487</w:t>
      </w:r>
      <w:r>
        <w:rPr>
          <w:rFonts w:hAnsi="Times New Roman" w:ascii="Times New Roman"/>
          <w:bCs/>
          <w:sz w:val="24"/>
          <w:szCs w:val="24"/>
        </w:rPr>
        <w:t>, Zvjezdana Verk</w:t>
      </w:r>
      <w:r w:rsidRPr="00541610">
        <w:rPr>
          <w:rFonts w:hAnsi="Times New Roman" w:ascii="Times New Roman"/>
          <w:bCs/>
          <w:sz w:val="24"/>
          <w:szCs w:val="24"/>
        </w:rPr>
        <w:t>, zamjenica ŽDO u Velikoj Gorici</w:t>
      </w:r>
    </w:p>
    <w:p w:rsidRDefault="00E83D8E" w:rsidP="00E83D8E" w:rsidR="00E83D8E">
      <w:pPr>
        <w:pStyle w:val="Odlomakpopisa"/>
        <w:jc w:val="both"/>
        <w:rPr>
          <w:rFonts w:hAnsi="Times New Roman" w:ascii="Times New Roman"/>
          <w:bCs/>
          <w:sz w:val="24"/>
          <w:szCs w:val="24"/>
        </w:rPr>
      </w:pPr>
      <w:r>
        <w:rPr>
          <w:rFonts w:hAnsi="Times New Roman" w:ascii="Times New Roman"/>
          <w:bCs/>
          <w:sz w:val="24"/>
          <w:szCs w:val="24"/>
        </w:rPr>
        <w:t>________________________________</w:t>
      </w:r>
    </w:p>
    <w:p w:rsidRDefault="00E83D8E" w:rsidP="00E83D8E" w:rsidR="00E83D8E">
      <w:pPr>
        <w:pStyle w:val="Odlomakpopisa"/>
        <w:jc w:val="both"/>
        <w:rPr>
          <w:rFonts w:hAnsi="Times New Roman" w:ascii="Times New Roman"/>
          <w:bCs/>
          <w:sz w:val="24"/>
          <w:szCs w:val="24"/>
        </w:rPr>
      </w:pPr>
      <w:r>
        <w:rPr>
          <w:rFonts w:hAnsi="Times New Roman" w:ascii="Times New Roman"/>
          <w:bCs/>
          <w:sz w:val="24"/>
          <w:szCs w:val="24"/>
        </w:rPr>
        <w:t>2.Tin Matić i partneri d.o.o., odvjetničko društvo, OIB: 08908355669, Zagreb, Vlaška 95, Tin Matić, zastupnik po zakonu</w:t>
      </w:r>
    </w:p>
    <w:p w:rsidRDefault="00E83D8E" w:rsidP="00E83D8E" w:rsidR="00E83D8E">
      <w:pPr>
        <w:pStyle w:val="Odlomakpopisa"/>
        <w:jc w:val="both"/>
        <w:rPr>
          <w:rFonts w:hAnsi="Times New Roman" w:ascii="Times New Roman"/>
          <w:bCs/>
          <w:sz w:val="24"/>
          <w:szCs w:val="24"/>
        </w:rPr>
      </w:pPr>
      <w:r>
        <w:rPr>
          <w:rFonts w:hAnsi="Times New Roman" w:ascii="Times New Roman"/>
          <w:bCs/>
          <w:sz w:val="24"/>
          <w:szCs w:val="24"/>
        </w:rPr>
        <w:t>________________________________</w:t>
      </w:r>
    </w:p>
    <w:p w:rsidRDefault="00E83D8E" w:rsidP="00E83D8E" w:rsidR="00E83D8E">
      <w:pPr>
        <w:pStyle w:val="Odlomakpopisa"/>
        <w:jc w:val="both"/>
        <w:rPr>
          <w:rFonts w:hAnsi="Times New Roman" w:ascii="Times New Roman"/>
          <w:bCs/>
          <w:sz w:val="24"/>
          <w:szCs w:val="24"/>
        </w:rPr>
      </w:pPr>
      <w:r>
        <w:rPr>
          <w:rFonts w:hAnsi="Times New Roman" w:ascii="Times New Roman"/>
          <w:bCs/>
          <w:sz w:val="24"/>
          <w:szCs w:val="24"/>
        </w:rPr>
        <w:t>3.Tin Matić, OIB: 01425764139, Zagreb, Vlaška 95, osobno</w:t>
      </w:r>
    </w:p>
    <w:p w:rsidRDefault="00E83D8E" w:rsidP="00E83D8E" w:rsidR="00E83D8E">
      <w:pPr>
        <w:pStyle w:val="Odlomakpopisa"/>
        <w:jc w:val="both"/>
        <w:rPr>
          <w:rFonts w:hAnsi="Times New Roman" w:ascii="Times New Roman"/>
          <w:bCs/>
          <w:sz w:val="24"/>
          <w:szCs w:val="24"/>
        </w:rPr>
      </w:pPr>
      <w:r>
        <w:rPr>
          <w:rFonts w:hAnsi="Times New Roman" w:ascii="Times New Roman"/>
          <w:bCs/>
          <w:sz w:val="24"/>
          <w:szCs w:val="24"/>
        </w:rPr>
        <w:t>________________________________</w:t>
      </w:r>
    </w:p>
    <w:p w:rsidRDefault="00E83D8E" w:rsidP="00D46244" w:rsidR="00E83D8E" w:rsidRPr="0055227E">
      <w:pPr>
        <w:rPr>
          <w:bCs/>
          <w:sz w:val="24"/>
          <w:szCs w:val="24"/>
        </w:rPr>
      </w:pPr>
    </w:p>
    <w:p w:rsidRDefault="00487AD5" w:rsidP="00D46244" w:rsidR="00487AD5" w:rsidRPr="0055227E">
      <w:pPr>
        <w:rPr>
          <w:bCs/>
          <w:sz w:val="24"/>
          <w:szCs w:val="24"/>
        </w:rPr>
      </w:pPr>
    </w:p>
    <w:p w:rsidRDefault="00487AD5" w:rsidP="00487AD5" w:rsidR="00487AD5" w:rsidRPr="0055227E">
      <w:pPr>
        <w:ind w:firstLine="360"/>
        <w:jc w:val="both"/>
        <w:rPr>
          <w:bCs/>
          <w:sz w:val="24"/>
          <w:szCs w:val="24"/>
        </w:rPr>
      </w:pPr>
    </w:p>
    <w:p w:rsidRDefault="00487AD5" w:rsidP="00487AD5" w:rsidR="00487AD5" w:rsidRPr="0055227E">
      <w:pPr>
        <w:ind w:firstLine="360"/>
        <w:jc w:val="both"/>
        <w:rPr>
          <w:bCs/>
          <w:sz w:val="24"/>
          <w:szCs w:val="24"/>
        </w:rPr>
      </w:pPr>
    </w:p>
    <w:p w:rsidRDefault="00487AD5" w:rsidP="00D46244" w:rsidR="00487AD5" w:rsidRPr="0055227E">
      <w:pPr>
        <w:rPr>
          <w:sz w:val="24"/>
          <w:szCs w:val="24"/>
        </w:rPr>
      </w:pPr>
    </w:p>
    <w:sectPr w:rsidSect="00552A60" w:rsidR="00487AD5" w:rsidRPr="0055227E">
      <w:headerReference w:type="even" r:id="rId10"/>
      <w:headerReference w:type="default" r:id="rId11"/>
      <w:pgSz w:h="15840" w:w="12240"/>
      <w:pgMar w:gutter="0" w:footer="708" w:header="708" w:left="851" w:bottom="851" w:right="616" w:top="42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425" w:rsidR="00B15425">
      <w:r>
        <w:separator/>
      </w:r>
    </w:p>
  </w:endnote>
  <w:endnote w:id="0" w:type="continuationSeparator">
    <w:p w:rsidRDefault="00B15425" w:rsidR="00B154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425" w:rsidR="00B15425">
      <w:r>
        <w:separator/>
      </w:r>
    </w:p>
  </w:footnote>
  <w:footnote w:id="0" w:type="continuationSeparator">
    <w:p w:rsidRDefault="00B15425" w:rsidR="00B154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5DBD" w:rsidP="00D81A44" w:rsidR="00345DB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45DBD" w:rsidR="00345DB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5DBD" w:rsidP="00D81A44" w:rsidR="00345DB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93165">
      <w:rPr>
        <w:rStyle w:val="Brojstranice"/>
        <w:noProof/>
      </w:rPr>
      <w:t>6</w:t>
    </w:r>
    <w:r>
      <w:rPr>
        <w:rStyle w:val="Brojstranice"/>
      </w:rPr>
      <w:fldChar w:fldCharType="end"/>
    </w:r>
  </w:p>
  <w:p w:rsidRDefault="00566E97" w:rsidP="00B33C02" w:rsidR="00345DBD">
    <w:pPr>
      <w:pStyle w:val="Zaglavlje"/>
      <w:jc w:val="center"/>
      <w:rPr>
        <w:sz w:val="22"/>
        <w:szCs w:val="22"/>
      </w:rPr>
    </w:pPr>
    <w:r>
      <w:rPr>
        <w:bCs/>
        <w:sz w:val="22"/>
        <w:szCs w:val="22"/>
      </w:rPr>
      <w:tab/>
    </w:r>
    <w:r>
      <w:rPr>
        <w:bCs/>
        <w:sz w:val="22"/>
        <w:szCs w:val="22"/>
      </w:rPr>
      <w:tab/>
      <w:t>85</w:t>
    </w:r>
    <w:r w:rsidR="00345DBD">
      <w:rPr>
        <w:bCs/>
        <w:sz w:val="22"/>
        <w:szCs w:val="22"/>
      </w:rPr>
      <w:t>. St-</w:t>
    </w:r>
    <w:r w:rsidR="00A667BA">
      <w:rPr>
        <w:bCs/>
        <w:sz w:val="22"/>
        <w:szCs w:val="22"/>
      </w:rPr>
      <w:t>2388</w:t>
    </w:r>
    <w:r w:rsidR="00345DBD">
      <w:rPr>
        <w:bCs/>
        <w:sz w:val="22"/>
        <w:szCs w:val="22"/>
      </w:rPr>
      <w:t>/1</w:t>
    </w:r>
    <w:r w:rsidR="00A667BA">
      <w:rPr>
        <w:bCs/>
        <w:sz w:val="22"/>
        <w:szCs w:val="22"/>
      </w:rPr>
      <w:t>7</w:t>
    </w:r>
  </w:p>
  <w:p w:rsidRDefault="00215A12" w:rsidP="00B33C02" w:rsidR="00215A12" w:rsidRPr="00AA1621">
    <w:pPr>
      <w:pStyle w:val="Zaglavlje"/>
      <w:jc w:val="center"/>
      <w:rPr>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F00D0"/>
    <w:multiLevelType w:val="hybridMultilevel"/>
    <w:tmpl w:val="FECECC8A"/>
    <w:lvl w:tplc="3C447DF8" w:ilvl="0">
      <w:start w:val="4"/>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00CA6303"/>
    <w:multiLevelType w:val="hybridMultilevel"/>
    <w:tmpl w:val="A77E1FD6"/>
    <w:lvl w:tplc="0409000F" w:ilvl="0">
      <w:start w:val="1"/>
      <w:numFmt w:val="decimal"/>
      <w:lvlText w:val="%1."/>
      <w:lvlJc w:val="left"/>
      <w:pPr>
        <w:ind w:hanging="360" w:left="720"/>
      </w:pPr>
    </w:lvl>
    <w:lvl w:tplc="04090019" w:ilvl="1">
      <w:start w:val="1"/>
      <w:numFmt w:val="lowerLetter"/>
      <w:lvlText w:val="%2."/>
      <w:lvlJc w:val="left"/>
      <w:pPr>
        <w:ind w:hanging="360" w:left="1440"/>
      </w:pPr>
    </w:lvl>
    <w:lvl w:tplc="0409001B" w:ilvl="2">
      <w:start w:val="1"/>
      <w:numFmt w:val="lowerRoman"/>
      <w:lvlText w:val="%3."/>
      <w:lvlJc w:val="right"/>
      <w:pPr>
        <w:ind w:hanging="180" w:left="2160"/>
      </w:pPr>
    </w:lvl>
    <w:lvl w:tplc="0409000F" w:ilvl="3">
      <w:start w:val="1"/>
      <w:numFmt w:val="decimal"/>
      <w:lvlText w:val="%4."/>
      <w:lvlJc w:val="left"/>
      <w:pPr>
        <w:ind w:hanging="360" w:left="2880"/>
      </w:pPr>
    </w:lvl>
    <w:lvl w:tplc="04090019" w:ilvl="4">
      <w:start w:val="1"/>
      <w:numFmt w:val="lowerLetter"/>
      <w:lvlText w:val="%5."/>
      <w:lvlJc w:val="left"/>
      <w:pPr>
        <w:ind w:hanging="360" w:left="3600"/>
      </w:pPr>
    </w:lvl>
    <w:lvl w:tplc="0409001B" w:ilvl="5">
      <w:start w:val="1"/>
      <w:numFmt w:val="lowerRoman"/>
      <w:lvlText w:val="%6."/>
      <w:lvlJc w:val="right"/>
      <w:pPr>
        <w:ind w:hanging="180" w:left="4320"/>
      </w:pPr>
    </w:lvl>
    <w:lvl w:tplc="0409000F" w:ilvl="6">
      <w:start w:val="1"/>
      <w:numFmt w:val="decimal"/>
      <w:lvlText w:val="%7."/>
      <w:lvlJc w:val="left"/>
      <w:pPr>
        <w:ind w:hanging="360" w:left="5040"/>
      </w:pPr>
    </w:lvl>
    <w:lvl w:tplc="04090019" w:ilvl="7">
      <w:start w:val="1"/>
      <w:numFmt w:val="lowerLetter"/>
      <w:lvlText w:val="%8."/>
      <w:lvlJc w:val="left"/>
      <w:pPr>
        <w:ind w:hanging="360" w:left="5760"/>
      </w:pPr>
    </w:lvl>
    <w:lvl w:tplc="0409001B" w:ilvl="8">
      <w:start w:val="1"/>
      <w:numFmt w:val="lowerRoman"/>
      <w:lvlText w:val="%9."/>
      <w:lvlJc w:val="right"/>
      <w:pPr>
        <w:ind w:hanging="180" w:left="6480"/>
      </w:pPr>
    </w:lvl>
  </w:abstractNum>
  <w:abstractNum w:abstractNumId="2">
    <w:nsid w:val="029B1BD7"/>
    <w:multiLevelType w:val="hybridMultilevel"/>
    <w:tmpl w:val="A252957E"/>
    <w:lvl w:tplc="041A000F" w:ilvl="0">
      <w:start w:val="1"/>
      <w:numFmt w:val="decimal"/>
      <w:lvlText w:val="%1."/>
      <w:lvlJc w:val="left"/>
      <w:pPr>
        <w:ind w:hanging="360" w:left="644"/>
      </w:pPr>
      <w:rPr>
        <w:rFonts w:hint="default"/>
        <w:u w:val="none"/>
      </w:rPr>
    </w:lvl>
    <w:lvl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3">
    <w:nsid w:val="086C39EB"/>
    <w:multiLevelType w:val="hybridMultilevel"/>
    <w:tmpl w:val="19BA5A1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9BC27ED"/>
    <w:multiLevelType w:val="hybridMultilevel"/>
    <w:tmpl w:val="EA38FC1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FED181F"/>
    <w:multiLevelType w:val="hybridMultilevel"/>
    <w:tmpl w:val="73CE3322"/>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10766FF"/>
    <w:multiLevelType w:val="hybridMultilevel"/>
    <w:tmpl w:val="2CB0DD3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1EB1A9B"/>
    <w:multiLevelType w:val="hybridMultilevel"/>
    <w:tmpl w:val="6DC8067C"/>
    <w:lvl w:tplc="041A000F" w:ilvl="0">
      <w:start w:val="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3C6567D"/>
    <w:multiLevelType w:val="hybridMultilevel"/>
    <w:tmpl w:val="5FCC72A0"/>
    <w:lvl w:tplc="9046696A" w:ilvl="0">
      <w:start w:val="6"/>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15C13E16"/>
    <w:multiLevelType w:val="hybridMultilevel"/>
    <w:tmpl w:val="9948C8FC"/>
    <w:lvl w:tplc="FFF27F2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26A377CF"/>
    <w:multiLevelType w:val="hybridMultilevel"/>
    <w:tmpl w:val="94A0635C"/>
    <w:lvl w:tplc="0409000F" w:ilvl="0">
      <w:start w:val="1"/>
      <w:numFmt w:val="decimal"/>
      <w:lvlText w:val="%1."/>
      <w:lvlJc w:val="left"/>
      <w:pPr>
        <w:ind w:hanging="360" w:left="720"/>
      </w:pPr>
    </w:lvl>
    <w:lvl w:tplc="04090019" w:ilvl="1">
      <w:start w:val="1"/>
      <w:numFmt w:val="lowerLetter"/>
      <w:lvlText w:val="%2."/>
      <w:lvlJc w:val="left"/>
      <w:pPr>
        <w:ind w:hanging="360" w:left="1440"/>
      </w:pPr>
    </w:lvl>
    <w:lvl w:tplc="0409001B" w:ilvl="2">
      <w:start w:val="1"/>
      <w:numFmt w:val="lowerRoman"/>
      <w:lvlText w:val="%3."/>
      <w:lvlJc w:val="right"/>
      <w:pPr>
        <w:ind w:hanging="180" w:left="2160"/>
      </w:pPr>
    </w:lvl>
    <w:lvl w:tplc="0409000F" w:ilvl="3">
      <w:start w:val="1"/>
      <w:numFmt w:val="decimal"/>
      <w:lvlText w:val="%4."/>
      <w:lvlJc w:val="left"/>
      <w:pPr>
        <w:ind w:hanging="360" w:left="2880"/>
      </w:pPr>
    </w:lvl>
    <w:lvl w:tplc="04090019" w:ilvl="4">
      <w:start w:val="1"/>
      <w:numFmt w:val="lowerLetter"/>
      <w:lvlText w:val="%5."/>
      <w:lvlJc w:val="left"/>
      <w:pPr>
        <w:ind w:hanging="360" w:left="3600"/>
      </w:pPr>
    </w:lvl>
    <w:lvl w:tplc="0409001B" w:ilvl="5">
      <w:start w:val="1"/>
      <w:numFmt w:val="lowerRoman"/>
      <w:lvlText w:val="%6."/>
      <w:lvlJc w:val="right"/>
      <w:pPr>
        <w:ind w:hanging="180" w:left="4320"/>
      </w:pPr>
    </w:lvl>
    <w:lvl w:tplc="0409000F" w:ilvl="6">
      <w:start w:val="1"/>
      <w:numFmt w:val="decimal"/>
      <w:lvlText w:val="%7."/>
      <w:lvlJc w:val="left"/>
      <w:pPr>
        <w:ind w:hanging="360" w:left="5040"/>
      </w:pPr>
    </w:lvl>
    <w:lvl w:tplc="04090019" w:ilvl="7">
      <w:start w:val="1"/>
      <w:numFmt w:val="lowerLetter"/>
      <w:lvlText w:val="%8."/>
      <w:lvlJc w:val="left"/>
      <w:pPr>
        <w:ind w:hanging="360" w:left="5760"/>
      </w:pPr>
    </w:lvl>
    <w:lvl w:tplc="0409001B" w:ilvl="8">
      <w:start w:val="1"/>
      <w:numFmt w:val="lowerRoman"/>
      <w:lvlText w:val="%9."/>
      <w:lvlJc w:val="right"/>
      <w:pPr>
        <w:ind w:hanging="180" w:left="6480"/>
      </w:pPr>
    </w:lvl>
  </w:abstractNum>
  <w:abstractNum w:abstractNumId="11">
    <w:nsid w:val="27244FF3"/>
    <w:multiLevelType w:val="hybridMultilevel"/>
    <w:tmpl w:val="73CE3322"/>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29D93150"/>
    <w:multiLevelType w:val="hybridMultilevel"/>
    <w:tmpl w:val="DF12567A"/>
    <w:lvl w:tplc="9012A98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3">
    <w:nsid w:val="2AF522D9"/>
    <w:multiLevelType w:val="hybridMultilevel"/>
    <w:tmpl w:val="EA38FC1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2CA0335B"/>
    <w:multiLevelType w:val="hybridMultilevel"/>
    <w:tmpl w:val="B0C64B5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2CCA07DC"/>
    <w:multiLevelType w:val="hybridMultilevel"/>
    <w:tmpl w:val="0B5657E0"/>
    <w:lvl w:tplc="0D445A28"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2D234A95"/>
    <w:multiLevelType w:val="hybridMultilevel"/>
    <w:tmpl w:val="A2AAE104"/>
    <w:lvl w:tplc="041A000F" w:ilvl="0">
      <w:start w:val="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2DA9759C"/>
    <w:multiLevelType w:val="hybridMultilevel"/>
    <w:tmpl w:val="2F5A110E"/>
    <w:lvl w:tplc="B17EAAD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2F712DE0"/>
    <w:multiLevelType w:val="hybridMultilevel"/>
    <w:tmpl w:val="B0205B7E"/>
    <w:lvl w:tplc="73CE3E8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9">
    <w:nsid w:val="339C152A"/>
    <w:multiLevelType w:val="hybridMultilevel"/>
    <w:tmpl w:val="B53067A2"/>
    <w:lvl w:tplc="27041208" w:ilvl="0">
      <w:start w:val="36"/>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349451E4"/>
    <w:multiLevelType w:val="singleLevel"/>
    <w:tmpl w:val="340C007A"/>
    <w:lvl w:ilvl="0">
      <w:start w:val="1"/>
      <w:numFmt w:val="decimal"/>
      <w:lvlText w:val="%1."/>
      <w:lvlJc w:val="left"/>
      <w:pPr>
        <w:tabs>
          <w:tab w:pos="1652" w:val="num"/>
        </w:tabs>
        <w:ind w:hanging="375" w:left="1652"/>
      </w:pPr>
      <w:rPr>
        <w:b w:val="false"/>
      </w:rPr>
    </w:lvl>
  </w:abstractNum>
  <w:abstractNum w:abstractNumId="21">
    <w:nsid w:val="356D5EFC"/>
    <w:multiLevelType w:val="hybridMultilevel"/>
    <w:tmpl w:val="73CE3322"/>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35CE4D32"/>
    <w:multiLevelType w:val="hybridMultilevel"/>
    <w:tmpl w:val="5642893E"/>
    <w:lvl w:tplc="8C922A20" w:ilvl="0">
      <w:start w:val="1"/>
      <w:numFmt w:val="decimal"/>
      <w:lvlText w:val="%1"/>
      <w:lvlJc w:val="left"/>
      <w:pPr>
        <w:ind w:hanging="360" w:left="1080"/>
      </w:pPr>
      <w:rPr>
        <w:rFonts w:hAnsiTheme="minorHAnsi" w:asciiTheme="minorHAnsi" w:hint="default"/>
        <w:sz w:val="22"/>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3">
    <w:nsid w:val="37BF63A9"/>
    <w:multiLevelType w:val="hybridMultilevel"/>
    <w:tmpl w:val="23F48F3C"/>
    <w:lvl w:tplc="0409000F" w:ilvl="0">
      <w:start w:val="1"/>
      <w:numFmt w:val="decimal"/>
      <w:lvlText w:val="%1."/>
      <w:lvlJc w:val="left"/>
      <w:pPr>
        <w:ind w:hanging="360" w:left="720"/>
      </w:pPr>
    </w:lvl>
    <w:lvl w:tplc="04090019" w:ilvl="1">
      <w:start w:val="1"/>
      <w:numFmt w:val="lowerLetter"/>
      <w:lvlText w:val="%2."/>
      <w:lvlJc w:val="left"/>
      <w:pPr>
        <w:ind w:hanging="360" w:left="1440"/>
      </w:pPr>
    </w:lvl>
    <w:lvl w:tplc="0409001B" w:ilvl="2">
      <w:start w:val="1"/>
      <w:numFmt w:val="lowerRoman"/>
      <w:lvlText w:val="%3."/>
      <w:lvlJc w:val="right"/>
      <w:pPr>
        <w:ind w:hanging="180" w:left="2160"/>
      </w:pPr>
    </w:lvl>
    <w:lvl w:tplc="0409000F" w:ilvl="3">
      <w:start w:val="1"/>
      <w:numFmt w:val="decimal"/>
      <w:lvlText w:val="%4."/>
      <w:lvlJc w:val="left"/>
      <w:pPr>
        <w:ind w:hanging="360" w:left="2880"/>
      </w:pPr>
    </w:lvl>
    <w:lvl w:tplc="04090019" w:ilvl="4">
      <w:start w:val="1"/>
      <w:numFmt w:val="lowerLetter"/>
      <w:lvlText w:val="%5."/>
      <w:lvlJc w:val="left"/>
      <w:pPr>
        <w:ind w:hanging="360" w:left="3600"/>
      </w:pPr>
    </w:lvl>
    <w:lvl w:tplc="0409001B" w:ilvl="5">
      <w:start w:val="1"/>
      <w:numFmt w:val="lowerRoman"/>
      <w:lvlText w:val="%6."/>
      <w:lvlJc w:val="right"/>
      <w:pPr>
        <w:ind w:hanging="180" w:left="4320"/>
      </w:pPr>
    </w:lvl>
    <w:lvl w:tplc="0409000F" w:ilvl="6">
      <w:start w:val="1"/>
      <w:numFmt w:val="decimal"/>
      <w:lvlText w:val="%7."/>
      <w:lvlJc w:val="left"/>
      <w:pPr>
        <w:ind w:hanging="360" w:left="5040"/>
      </w:pPr>
    </w:lvl>
    <w:lvl w:tplc="04090019" w:ilvl="7">
      <w:start w:val="1"/>
      <w:numFmt w:val="lowerLetter"/>
      <w:lvlText w:val="%8."/>
      <w:lvlJc w:val="left"/>
      <w:pPr>
        <w:ind w:hanging="360" w:left="5760"/>
      </w:pPr>
    </w:lvl>
    <w:lvl w:tplc="0409001B" w:ilvl="8">
      <w:start w:val="1"/>
      <w:numFmt w:val="lowerRoman"/>
      <w:lvlText w:val="%9."/>
      <w:lvlJc w:val="right"/>
      <w:pPr>
        <w:ind w:hanging="180" w:left="6480"/>
      </w:pPr>
    </w:lvl>
  </w:abstractNum>
  <w:abstractNum w:abstractNumId="24">
    <w:nsid w:val="3C3034B3"/>
    <w:multiLevelType w:val="hybridMultilevel"/>
    <w:tmpl w:val="E1B6B8A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3DA774F4"/>
    <w:multiLevelType w:val="hybridMultilevel"/>
    <w:tmpl w:val="B3EA90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40D578C1"/>
    <w:multiLevelType w:val="hybridMultilevel"/>
    <w:tmpl w:val="8C08BB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421156B2"/>
    <w:multiLevelType w:val="hybridMultilevel"/>
    <w:tmpl w:val="4C34D25E"/>
    <w:lvl w:tplc="041A000F" w:ilvl="0">
      <w:start w:val="5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44041762"/>
    <w:multiLevelType w:val="hybridMultilevel"/>
    <w:tmpl w:val="C058939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450D4E41"/>
    <w:multiLevelType w:val="hybridMultilevel"/>
    <w:tmpl w:val="9DAC7114"/>
    <w:lvl w:tplc="82208EE2"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4D1855D9"/>
    <w:multiLevelType w:val="hybridMultilevel"/>
    <w:tmpl w:val="F5F2E01C"/>
    <w:lvl w:tplc="041A000F" w:ilvl="0">
      <w:start w:val="1"/>
      <w:numFmt w:val="decimal"/>
      <w:lvlText w:val="%1."/>
      <w:lvlJc w:val="left"/>
      <w:pPr>
        <w:ind w:hanging="360" w:left="720"/>
      </w:pPr>
      <w:rPr>
        <w:rFonts w:hint="default"/>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52CA4B45"/>
    <w:multiLevelType w:val="hybridMultilevel"/>
    <w:tmpl w:val="2CB0DD3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56C476B6"/>
    <w:multiLevelType w:val="hybridMultilevel"/>
    <w:tmpl w:val="861EC7B4"/>
    <w:lvl w:tplc="F30E0A54" w:ilvl="0">
      <w:start w:val="1"/>
      <w:numFmt w:val="decimal"/>
      <w:lvlText w:val="%1."/>
      <w:lvlJc w:val="left"/>
      <w:pPr>
        <w:ind w:hanging="645" w:left="100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5726171A"/>
    <w:multiLevelType w:val="hybridMultilevel"/>
    <w:tmpl w:val="54280A54"/>
    <w:lvl w:tplc="2ACAE7FC" w:ilvl="0">
      <w:start w:val="1"/>
      <w:numFmt w:val="decimal"/>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5AEE3580"/>
    <w:multiLevelType w:val="hybridMultilevel"/>
    <w:tmpl w:val="F5F2E01C"/>
    <w:lvl w:tplc="041A000F" w:ilvl="0">
      <w:start w:val="1"/>
      <w:numFmt w:val="decimal"/>
      <w:lvlText w:val="%1."/>
      <w:lvlJc w:val="left"/>
      <w:pPr>
        <w:ind w:hanging="360" w:left="644"/>
      </w:pPr>
      <w:rPr>
        <w:rFonts w:hint="default"/>
        <w:i w:val="false"/>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35">
    <w:nsid w:val="5C655407"/>
    <w:multiLevelType w:val="multilevel"/>
    <w:tmpl w:val="A7421E3E"/>
    <w:lvl w:ilvl="0">
      <w:start w:val="1"/>
      <w:numFmt w:val="decimal"/>
      <w:lvlText w:val="%1"/>
      <w:lvlJc w:val="left"/>
      <w:pPr>
        <w:ind w:hanging="360" w:left="360"/>
      </w:pPr>
      <w:rPr>
        <w:rFonts w:hAnsiTheme="minorHAnsi" w:asciiTheme="minorHAnsi" w:hint="default"/>
        <w:sz w:val="20"/>
      </w:rPr>
    </w:lvl>
    <w:lvl w:ilvl="1">
      <w:start w:val="4"/>
      <w:numFmt w:val="decimal"/>
      <w:lvlText w:val="%1-%2"/>
      <w:lvlJc w:val="left"/>
      <w:pPr>
        <w:ind w:hanging="360" w:left="360"/>
      </w:pPr>
      <w:rPr>
        <w:rFonts w:hAnsiTheme="minorHAnsi" w:asciiTheme="minorHAnsi" w:hint="default"/>
        <w:sz w:val="20"/>
      </w:rPr>
    </w:lvl>
    <w:lvl w:ilvl="2">
      <w:start w:val="1"/>
      <w:numFmt w:val="decimal"/>
      <w:lvlText w:val="%1-%2.%3"/>
      <w:lvlJc w:val="left"/>
      <w:pPr>
        <w:ind w:hanging="720" w:left="720"/>
      </w:pPr>
      <w:rPr>
        <w:rFonts w:hAnsiTheme="minorHAnsi" w:asciiTheme="minorHAnsi" w:hint="default"/>
        <w:sz w:val="20"/>
      </w:rPr>
    </w:lvl>
    <w:lvl w:ilvl="3">
      <w:start w:val="1"/>
      <w:numFmt w:val="decimal"/>
      <w:lvlText w:val="%1-%2.%3.%4"/>
      <w:lvlJc w:val="left"/>
      <w:pPr>
        <w:ind w:hanging="720" w:left="720"/>
      </w:pPr>
      <w:rPr>
        <w:rFonts w:hAnsiTheme="minorHAnsi" w:asciiTheme="minorHAnsi" w:hint="default"/>
        <w:sz w:val="20"/>
      </w:rPr>
    </w:lvl>
    <w:lvl w:ilvl="4">
      <w:start w:val="1"/>
      <w:numFmt w:val="decimal"/>
      <w:lvlText w:val="%1-%2.%3.%4.%5"/>
      <w:lvlJc w:val="left"/>
      <w:pPr>
        <w:ind w:hanging="1080" w:left="1080"/>
      </w:pPr>
      <w:rPr>
        <w:rFonts w:hAnsiTheme="minorHAnsi" w:asciiTheme="minorHAnsi" w:hint="default"/>
        <w:sz w:val="20"/>
      </w:rPr>
    </w:lvl>
    <w:lvl w:ilvl="5">
      <w:start w:val="1"/>
      <w:numFmt w:val="decimal"/>
      <w:lvlText w:val="%1-%2.%3.%4.%5.%6"/>
      <w:lvlJc w:val="left"/>
      <w:pPr>
        <w:ind w:hanging="1080" w:left="1080"/>
      </w:pPr>
      <w:rPr>
        <w:rFonts w:hAnsiTheme="minorHAnsi" w:asciiTheme="minorHAnsi" w:hint="default"/>
        <w:sz w:val="20"/>
      </w:rPr>
    </w:lvl>
    <w:lvl w:ilvl="6">
      <w:start w:val="1"/>
      <w:numFmt w:val="decimal"/>
      <w:lvlText w:val="%1-%2.%3.%4.%5.%6.%7"/>
      <w:lvlJc w:val="left"/>
      <w:pPr>
        <w:ind w:hanging="1440" w:left="1440"/>
      </w:pPr>
      <w:rPr>
        <w:rFonts w:hAnsiTheme="minorHAnsi" w:asciiTheme="minorHAnsi" w:hint="default"/>
        <w:sz w:val="20"/>
      </w:rPr>
    </w:lvl>
    <w:lvl w:ilvl="7">
      <w:start w:val="1"/>
      <w:numFmt w:val="decimal"/>
      <w:lvlText w:val="%1-%2.%3.%4.%5.%6.%7.%8"/>
      <w:lvlJc w:val="left"/>
      <w:pPr>
        <w:ind w:hanging="1440" w:left="1440"/>
      </w:pPr>
      <w:rPr>
        <w:rFonts w:hAnsiTheme="minorHAnsi" w:asciiTheme="minorHAnsi" w:hint="default"/>
        <w:sz w:val="20"/>
      </w:rPr>
    </w:lvl>
    <w:lvl w:ilvl="8">
      <w:start w:val="1"/>
      <w:numFmt w:val="decimal"/>
      <w:lvlText w:val="%1-%2.%3.%4.%5.%6.%7.%8.%9"/>
      <w:lvlJc w:val="left"/>
      <w:pPr>
        <w:ind w:hanging="1800" w:left="1800"/>
      </w:pPr>
      <w:rPr>
        <w:rFonts w:hAnsiTheme="minorHAnsi" w:asciiTheme="minorHAnsi" w:hint="default"/>
        <w:sz w:val="20"/>
      </w:rPr>
    </w:lvl>
  </w:abstractNum>
  <w:abstractNum w:abstractNumId="36">
    <w:nsid w:val="5D2A4FB3"/>
    <w:multiLevelType w:val="hybridMultilevel"/>
    <w:tmpl w:val="CB204A3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7">
    <w:nsid w:val="62E06EAF"/>
    <w:multiLevelType w:val="hybridMultilevel"/>
    <w:tmpl w:val="F120DC04"/>
    <w:lvl w:tplc="04090017" w:ilvl="0">
      <w:start w:val="1"/>
      <w:numFmt w:val="lowerLetter"/>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38">
    <w:nsid w:val="66296E89"/>
    <w:multiLevelType w:val="hybridMultilevel"/>
    <w:tmpl w:val="5B9AC0F8"/>
    <w:lvl w:tplc="041A000F" w:ilvl="0">
      <w:start w:val="3"/>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9">
    <w:nsid w:val="67795E5E"/>
    <w:multiLevelType w:val="hybridMultilevel"/>
    <w:tmpl w:val="98FC961C"/>
    <w:lvl w:tplc="BB38FB20" w:ilvl="0">
      <w:start w:val="2"/>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0">
    <w:nsid w:val="68A13887"/>
    <w:multiLevelType w:val="hybridMultilevel"/>
    <w:tmpl w:val="2CB0DD3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1">
    <w:nsid w:val="6ED06F42"/>
    <w:multiLevelType w:val="hybridMultilevel"/>
    <w:tmpl w:val="1AB0504E"/>
    <w:lvl w:tplc="2CCACB8A" w:ilvl="0">
      <w:start w:val="5"/>
      <w:numFmt w:val="decimal"/>
      <w:lvlText w:val="%1."/>
      <w:lvlJc w:val="left"/>
      <w:pPr>
        <w:ind w:hanging="360" w:left="720"/>
      </w:pPr>
      <w:rPr>
        <w:rFonts w:hAnsiTheme="minorHAnsi" w:asciiTheme="minorHAnsi" w:hint="default"/>
        <w:sz w:val="2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2">
    <w:nsid w:val="6F527DA9"/>
    <w:multiLevelType w:val="hybridMultilevel"/>
    <w:tmpl w:val="78AA8D22"/>
    <w:lvl w:tplc="D2C2D2B8" w:ilvl="0">
      <w:start w:val="1"/>
      <w:numFmt w:val="decimal"/>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3">
    <w:nsid w:val="6F7E0BC3"/>
    <w:multiLevelType w:val="hybridMultilevel"/>
    <w:tmpl w:val="586CBA0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4">
    <w:nsid w:val="749D782B"/>
    <w:multiLevelType w:val="hybridMultilevel"/>
    <w:tmpl w:val="0B5657E0"/>
    <w:lvl w:tplc="0D445A28" w:ilvl="0">
      <w:start w:val="1"/>
      <w:numFmt w:val="decimal"/>
      <w:lvlText w:val="%1."/>
      <w:lvlJc w:val="left"/>
      <w:pPr>
        <w:ind w:hanging="360" w:left="107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5">
    <w:nsid w:val="7C341D86"/>
    <w:multiLevelType w:val="hybridMultilevel"/>
    <w:tmpl w:val="5006570E"/>
    <w:lvl w:tplc="74C2C0AE" w:ilvl="0">
      <w:start w:val="2"/>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6">
    <w:nsid w:val="7D0742E1"/>
    <w:multiLevelType w:val="hybridMultilevel"/>
    <w:tmpl w:val="EA38FC1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7">
    <w:nsid w:val="7EEE3207"/>
    <w:multiLevelType w:val="hybridMultilevel"/>
    <w:tmpl w:val="EA38FC1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5"/>
  </w:num>
  <w:num w:numId="2">
    <w:abstractNumId w:val="29"/>
  </w:num>
  <w:num w:numId="3">
    <w:abstractNumId w:val="19"/>
  </w:num>
  <w:num w:numId="4">
    <w:abstractNumId w:val="26"/>
  </w:num>
  <w:num w:numId="5">
    <w:abstractNumId w:val="9"/>
  </w:num>
  <w:num w:numId="6">
    <w:abstractNumId w:val="27"/>
  </w:num>
  <w:num w:numId="7">
    <w:abstractNumId w:val="20"/>
  </w:num>
  <w:num w:numId="8">
    <w:abstractNumId w:val="33"/>
  </w:num>
  <w:num w:numId="9">
    <w:abstractNumId w:val="28"/>
  </w:num>
  <w:num w:numId="10">
    <w:abstractNumId w:val="39"/>
  </w:num>
  <w:num w:numId="11">
    <w:abstractNumId w:val="45"/>
  </w:num>
  <w:num w:numId="12">
    <w:abstractNumId w:val="3"/>
  </w:num>
  <w:num w:numId="13">
    <w:abstractNumId w:val="15"/>
  </w:num>
  <w:num w:numId="14">
    <w:abstractNumId w:val="44"/>
  </w:num>
  <w:num w:numId="15">
    <w:abstractNumId w:val="38"/>
  </w:num>
  <w:num w:numId="16">
    <w:abstractNumId w:val="14"/>
  </w:num>
  <w:num w:numId="17">
    <w:abstractNumId w:val="22"/>
  </w:num>
  <w:num w:numId="18">
    <w:abstractNumId w:val="35"/>
  </w:num>
  <w:num w:numId="19">
    <w:abstractNumId w:val="41"/>
  </w:num>
  <w:num w:numId="20">
    <w:abstractNumId w:val="37"/>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32"/>
  </w:num>
  <w:num w:numId="27">
    <w:abstractNumId w:val="42"/>
  </w:num>
  <w:num w:numId="28">
    <w:abstractNumId w:val="24"/>
  </w:num>
  <w:num w:numId="29">
    <w:abstractNumId w:val="12"/>
  </w:num>
  <w:num w:numId="30">
    <w:abstractNumId w:val="36"/>
  </w:num>
  <w:num w:numId="31">
    <w:abstractNumId w:val="17"/>
  </w:num>
  <w:num w:numId="32">
    <w:abstractNumId w:val="30"/>
  </w:num>
  <w:num w:numId="33">
    <w:abstractNumId w:val="40"/>
  </w:num>
  <w:num w:numId="34">
    <w:abstractNumId w:val="0"/>
  </w:num>
  <w:num w:numId="35">
    <w:abstractNumId w:val="18"/>
  </w:num>
  <w:num w:numId="36">
    <w:abstractNumId w:val="34"/>
  </w:num>
  <w:num w:numId="37">
    <w:abstractNumId w:val="6"/>
  </w:num>
  <w:num w:numId="38">
    <w:abstractNumId w:val="8"/>
  </w:num>
  <w:num w:numId="39">
    <w:abstractNumId w:val="31"/>
  </w:num>
  <w:num w:numId="40">
    <w:abstractNumId w:val="7"/>
  </w:num>
  <w:num w:numId="41">
    <w:abstractNumId w:val="11"/>
  </w:num>
  <w:num w:numId="42">
    <w:abstractNumId w:val="5"/>
  </w:num>
  <w:num w:numId="43">
    <w:abstractNumId w:val="21"/>
  </w:num>
  <w:num w:numId="44">
    <w:abstractNumId w:val="46"/>
  </w:num>
  <w:num w:numId="45">
    <w:abstractNumId w:val="43"/>
  </w:num>
  <w:num w:numId="46">
    <w:abstractNumId w:val="2"/>
  </w:num>
  <w:num w:numId="47">
    <w:abstractNumId w:val="13"/>
  </w:num>
  <w:num w:numId="48">
    <w:abstractNumId w:val="4"/>
  </w:num>
  <w:num w:numId="49">
    <w:abstractNumId w:val="47"/>
  </w:num>
  <w:numIdMacAtCleanup w:val="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13B7"/>
    <w:rsid w:val="000022AD"/>
    <w:rsid w:val="0000566F"/>
    <w:rsid w:val="00010A0D"/>
    <w:rsid w:val="00011BA0"/>
    <w:rsid w:val="0001348F"/>
    <w:rsid w:val="00014930"/>
    <w:rsid w:val="00014F2C"/>
    <w:rsid w:val="0001698E"/>
    <w:rsid w:val="00016CE3"/>
    <w:rsid w:val="0001728E"/>
    <w:rsid w:val="00020B0A"/>
    <w:rsid w:val="00022287"/>
    <w:rsid w:val="000232A5"/>
    <w:rsid w:val="00023422"/>
    <w:rsid w:val="000244C9"/>
    <w:rsid w:val="0002771E"/>
    <w:rsid w:val="00027B30"/>
    <w:rsid w:val="00037E28"/>
    <w:rsid w:val="000415F4"/>
    <w:rsid w:val="00044012"/>
    <w:rsid w:val="000541BB"/>
    <w:rsid w:val="00056C8A"/>
    <w:rsid w:val="00057A5A"/>
    <w:rsid w:val="0006142C"/>
    <w:rsid w:val="00064134"/>
    <w:rsid w:val="0007058D"/>
    <w:rsid w:val="00071833"/>
    <w:rsid w:val="000757C9"/>
    <w:rsid w:val="00077CFA"/>
    <w:rsid w:val="000901C9"/>
    <w:rsid w:val="000A3575"/>
    <w:rsid w:val="000A4075"/>
    <w:rsid w:val="000B3694"/>
    <w:rsid w:val="000B3B1B"/>
    <w:rsid w:val="000B7718"/>
    <w:rsid w:val="000B796B"/>
    <w:rsid w:val="000C1C2D"/>
    <w:rsid w:val="000C4FE5"/>
    <w:rsid w:val="000D28B2"/>
    <w:rsid w:val="000D7DFE"/>
    <w:rsid w:val="000E1538"/>
    <w:rsid w:val="000E2E4A"/>
    <w:rsid w:val="000E3266"/>
    <w:rsid w:val="000E5E5C"/>
    <w:rsid w:val="000E7ADD"/>
    <w:rsid w:val="000F0EBC"/>
    <w:rsid w:val="000F1C78"/>
    <w:rsid w:val="000F2D18"/>
    <w:rsid w:val="000F434E"/>
    <w:rsid w:val="001001FB"/>
    <w:rsid w:val="00103804"/>
    <w:rsid w:val="00104B44"/>
    <w:rsid w:val="0010502C"/>
    <w:rsid w:val="0010553E"/>
    <w:rsid w:val="0010567A"/>
    <w:rsid w:val="00105802"/>
    <w:rsid w:val="00107F5E"/>
    <w:rsid w:val="0011067C"/>
    <w:rsid w:val="0011161B"/>
    <w:rsid w:val="001139BC"/>
    <w:rsid w:val="00115992"/>
    <w:rsid w:val="00117D8C"/>
    <w:rsid w:val="00121BEF"/>
    <w:rsid w:val="00126497"/>
    <w:rsid w:val="00127F65"/>
    <w:rsid w:val="001314BD"/>
    <w:rsid w:val="00132B1D"/>
    <w:rsid w:val="00136C28"/>
    <w:rsid w:val="0013712D"/>
    <w:rsid w:val="00143867"/>
    <w:rsid w:val="00144591"/>
    <w:rsid w:val="00145C85"/>
    <w:rsid w:val="00150D16"/>
    <w:rsid w:val="00155D26"/>
    <w:rsid w:val="00172D60"/>
    <w:rsid w:val="00175788"/>
    <w:rsid w:val="00175846"/>
    <w:rsid w:val="00176096"/>
    <w:rsid w:val="00182021"/>
    <w:rsid w:val="00182244"/>
    <w:rsid w:val="00192476"/>
    <w:rsid w:val="00193165"/>
    <w:rsid w:val="00195A26"/>
    <w:rsid w:val="001A0697"/>
    <w:rsid w:val="001A16C9"/>
    <w:rsid w:val="001A42F8"/>
    <w:rsid w:val="001B1357"/>
    <w:rsid w:val="001B2756"/>
    <w:rsid w:val="001B2FB3"/>
    <w:rsid w:val="001B7A0E"/>
    <w:rsid w:val="001C50EF"/>
    <w:rsid w:val="001E0856"/>
    <w:rsid w:val="001E1576"/>
    <w:rsid w:val="001E1FBD"/>
    <w:rsid w:val="001E74CD"/>
    <w:rsid w:val="001F34B5"/>
    <w:rsid w:val="0021069A"/>
    <w:rsid w:val="002106B6"/>
    <w:rsid w:val="00212DB1"/>
    <w:rsid w:val="00215A12"/>
    <w:rsid w:val="00217B3D"/>
    <w:rsid w:val="00237320"/>
    <w:rsid w:val="00240B29"/>
    <w:rsid w:val="00243B1D"/>
    <w:rsid w:val="002453B7"/>
    <w:rsid w:val="0024558C"/>
    <w:rsid w:val="002505ED"/>
    <w:rsid w:val="0025232B"/>
    <w:rsid w:val="00260844"/>
    <w:rsid w:val="002641F6"/>
    <w:rsid w:val="00266795"/>
    <w:rsid w:val="00271ADD"/>
    <w:rsid w:val="0027653E"/>
    <w:rsid w:val="00280368"/>
    <w:rsid w:val="00281238"/>
    <w:rsid w:val="00285A0B"/>
    <w:rsid w:val="002A2107"/>
    <w:rsid w:val="002A3A8D"/>
    <w:rsid w:val="002A60C1"/>
    <w:rsid w:val="002A6ACD"/>
    <w:rsid w:val="002A6D1A"/>
    <w:rsid w:val="002B1564"/>
    <w:rsid w:val="002B262D"/>
    <w:rsid w:val="002C04C6"/>
    <w:rsid w:val="002C0CD7"/>
    <w:rsid w:val="002C4B5A"/>
    <w:rsid w:val="002D3EE7"/>
    <w:rsid w:val="002E0852"/>
    <w:rsid w:val="002E26E1"/>
    <w:rsid w:val="002E2778"/>
    <w:rsid w:val="002E59B3"/>
    <w:rsid w:val="002F1C90"/>
    <w:rsid w:val="002F61DA"/>
    <w:rsid w:val="002F7C78"/>
    <w:rsid w:val="003039DD"/>
    <w:rsid w:val="00314ABB"/>
    <w:rsid w:val="00316A33"/>
    <w:rsid w:val="0032019A"/>
    <w:rsid w:val="003216AA"/>
    <w:rsid w:val="00322042"/>
    <w:rsid w:val="00333E9C"/>
    <w:rsid w:val="003378F8"/>
    <w:rsid w:val="003408B0"/>
    <w:rsid w:val="00345DBD"/>
    <w:rsid w:val="00346001"/>
    <w:rsid w:val="00373C3C"/>
    <w:rsid w:val="00375086"/>
    <w:rsid w:val="003770BA"/>
    <w:rsid w:val="003805F5"/>
    <w:rsid w:val="003824E0"/>
    <w:rsid w:val="00383776"/>
    <w:rsid w:val="00383BFE"/>
    <w:rsid w:val="00385DE7"/>
    <w:rsid w:val="00396443"/>
    <w:rsid w:val="003A5728"/>
    <w:rsid w:val="003A58FB"/>
    <w:rsid w:val="003A6002"/>
    <w:rsid w:val="003B020D"/>
    <w:rsid w:val="003B597E"/>
    <w:rsid w:val="003B6EB7"/>
    <w:rsid w:val="003B76F5"/>
    <w:rsid w:val="003C2637"/>
    <w:rsid w:val="003C6A5D"/>
    <w:rsid w:val="003D2424"/>
    <w:rsid w:val="003E1FDA"/>
    <w:rsid w:val="003E2C49"/>
    <w:rsid w:val="003E49B9"/>
    <w:rsid w:val="003E4BFA"/>
    <w:rsid w:val="003E5674"/>
    <w:rsid w:val="003E5C91"/>
    <w:rsid w:val="003E6508"/>
    <w:rsid w:val="003F00DA"/>
    <w:rsid w:val="003F01CF"/>
    <w:rsid w:val="003F10EA"/>
    <w:rsid w:val="003F1FE8"/>
    <w:rsid w:val="003F41F3"/>
    <w:rsid w:val="003F4A7C"/>
    <w:rsid w:val="003F4B52"/>
    <w:rsid w:val="00410609"/>
    <w:rsid w:val="00412244"/>
    <w:rsid w:val="00412630"/>
    <w:rsid w:val="00413DAB"/>
    <w:rsid w:val="004151C7"/>
    <w:rsid w:val="00417677"/>
    <w:rsid w:val="00417E01"/>
    <w:rsid w:val="00421098"/>
    <w:rsid w:val="00427B12"/>
    <w:rsid w:val="00427BF5"/>
    <w:rsid w:val="00434353"/>
    <w:rsid w:val="00434DA0"/>
    <w:rsid w:val="00446304"/>
    <w:rsid w:val="00446C91"/>
    <w:rsid w:val="0044739F"/>
    <w:rsid w:val="004555CC"/>
    <w:rsid w:val="00456F28"/>
    <w:rsid w:val="004572D9"/>
    <w:rsid w:val="00461ECA"/>
    <w:rsid w:val="004642DE"/>
    <w:rsid w:val="004647D2"/>
    <w:rsid w:val="00464E3A"/>
    <w:rsid w:val="0046757C"/>
    <w:rsid w:val="004718C3"/>
    <w:rsid w:val="00476242"/>
    <w:rsid w:val="00477293"/>
    <w:rsid w:val="00480A89"/>
    <w:rsid w:val="004843E5"/>
    <w:rsid w:val="004861AE"/>
    <w:rsid w:val="00487389"/>
    <w:rsid w:val="00487AD5"/>
    <w:rsid w:val="00490523"/>
    <w:rsid w:val="0049076A"/>
    <w:rsid w:val="004A38B4"/>
    <w:rsid w:val="004B35A8"/>
    <w:rsid w:val="004C4BE4"/>
    <w:rsid w:val="004C5D28"/>
    <w:rsid w:val="004E0DCB"/>
    <w:rsid w:val="004E3BB6"/>
    <w:rsid w:val="004F1DB1"/>
    <w:rsid w:val="004F6E63"/>
    <w:rsid w:val="005111F8"/>
    <w:rsid w:val="00515C65"/>
    <w:rsid w:val="005168BE"/>
    <w:rsid w:val="00517D4C"/>
    <w:rsid w:val="0052470C"/>
    <w:rsid w:val="0052515C"/>
    <w:rsid w:val="005301C2"/>
    <w:rsid w:val="00530D4C"/>
    <w:rsid w:val="0053166F"/>
    <w:rsid w:val="00532670"/>
    <w:rsid w:val="00536010"/>
    <w:rsid w:val="00540890"/>
    <w:rsid w:val="00541610"/>
    <w:rsid w:val="005501AB"/>
    <w:rsid w:val="0055227E"/>
    <w:rsid w:val="00552A60"/>
    <w:rsid w:val="005568C5"/>
    <w:rsid w:val="00557513"/>
    <w:rsid w:val="00564882"/>
    <w:rsid w:val="00566E97"/>
    <w:rsid w:val="00567070"/>
    <w:rsid w:val="00571968"/>
    <w:rsid w:val="005752C2"/>
    <w:rsid w:val="00577C20"/>
    <w:rsid w:val="00585723"/>
    <w:rsid w:val="005969AC"/>
    <w:rsid w:val="005A1B42"/>
    <w:rsid w:val="005A768A"/>
    <w:rsid w:val="005B1408"/>
    <w:rsid w:val="005C14B2"/>
    <w:rsid w:val="005C6799"/>
    <w:rsid w:val="005C78C7"/>
    <w:rsid w:val="005E5D9C"/>
    <w:rsid w:val="005F5CF8"/>
    <w:rsid w:val="00611B77"/>
    <w:rsid w:val="00612D57"/>
    <w:rsid w:val="006165AE"/>
    <w:rsid w:val="00617BAF"/>
    <w:rsid w:val="00623BBA"/>
    <w:rsid w:val="006247B8"/>
    <w:rsid w:val="00631C0B"/>
    <w:rsid w:val="00632F42"/>
    <w:rsid w:val="00634789"/>
    <w:rsid w:val="006348FD"/>
    <w:rsid w:val="00636A2A"/>
    <w:rsid w:val="00640018"/>
    <w:rsid w:val="00641401"/>
    <w:rsid w:val="0064196D"/>
    <w:rsid w:val="0064320B"/>
    <w:rsid w:val="00643DBE"/>
    <w:rsid w:val="006471B8"/>
    <w:rsid w:val="00650286"/>
    <w:rsid w:val="006528D4"/>
    <w:rsid w:val="00653A49"/>
    <w:rsid w:val="00655559"/>
    <w:rsid w:val="006607A1"/>
    <w:rsid w:val="00663853"/>
    <w:rsid w:val="006640D9"/>
    <w:rsid w:val="006668BF"/>
    <w:rsid w:val="00671107"/>
    <w:rsid w:val="00671742"/>
    <w:rsid w:val="006735ED"/>
    <w:rsid w:val="00677DDB"/>
    <w:rsid w:val="00684164"/>
    <w:rsid w:val="006926BE"/>
    <w:rsid w:val="006A4FAF"/>
    <w:rsid w:val="006A51F3"/>
    <w:rsid w:val="006B0BFF"/>
    <w:rsid w:val="006B0CE1"/>
    <w:rsid w:val="006B22FB"/>
    <w:rsid w:val="006C47AB"/>
    <w:rsid w:val="006D26F2"/>
    <w:rsid w:val="006E49A6"/>
    <w:rsid w:val="006F2F2E"/>
    <w:rsid w:val="006F3E6F"/>
    <w:rsid w:val="006F4153"/>
    <w:rsid w:val="007008BD"/>
    <w:rsid w:val="0070616D"/>
    <w:rsid w:val="0070654E"/>
    <w:rsid w:val="0071099B"/>
    <w:rsid w:val="0071468D"/>
    <w:rsid w:val="00715077"/>
    <w:rsid w:val="00715157"/>
    <w:rsid w:val="0071633C"/>
    <w:rsid w:val="007265E7"/>
    <w:rsid w:val="00733A1C"/>
    <w:rsid w:val="00736E2D"/>
    <w:rsid w:val="00741840"/>
    <w:rsid w:val="00742688"/>
    <w:rsid w:val="00752DB8"/>
    <w:rsid w:val="007532BC"/>
    <w:rsid w:val="00753FA5"/>
    <w:rsid w:val="0075543A"/>
    <w:rsid w:val="00756047"/>
    <w:rsid w:val="0076080B"/>
    <w:rsid w:val="00762A0F"/>
    <w:rsid w:val="007630B9"/>
    <w:rsid w:val="007657B8"/>
    <w:rsid w:val="00766E12"/>
    <w:rsid w:val="00767B3D"/>
    <w:rsid w:val="0077337F"/>
    <w:rsid w:val="00773413"/>
    <w:rsid w:val="007772BE"/>
    <w:rsid w:val="0077792F"/>
    <w:rsid w:val="0078250E"/>
    <w:rsid w:val="0078272E"/>
    <w:rsid w:val="00794E3E"/>
    <w:rsid w:val="007B59EF"/>
    <w:rsid w:val="007C305A"/>
    <w:rsid w:val="007C78B8"/>
    <w:rsid w:val="007D0D33"/>
    <w:rsid w:val="007D2A47"/>
    <w:rsid w:val="007D39AC"/>
    <w:rsid w:val="007E038B"/>
    <w:rsid w:val="007E612B"/>
    <w:rsid w:val="007F34F0"/>
    <w:rsid w:val="007F72CE"/>
    <w:rsid w:val="00800650"/>
    <w:rsid w:val="0080559F"/>
    <w:rsid w:val="0082501F"/>
    <w:rsid w:val="0083259F"/>
    <w:rsid w:val="00832850"/>
    <w:rsid w:val="00834523"/>
    <w:rsid w:val="00853FF6"/>
    <w:rsid w:val="00860BCD"/>
    <w:rsid w:val="00861163"/>
    <w:rsid w:val="00867925"/>
    <w:rsid w:val="00867B9C"/>
    <w:rsid w:val="0087093F"/>
    <w:rsid w:val="0087504F"/>
    <w:rsid w:val="008770DE"/>
    <w:rsid w:val="0088182D"/>
    <w:rsid w:val="00887483"/>
    <w:rsid w:val="00887DE3"/>
    <w:rsid w:val="008A115B"/>
    <w:rsid w:val="008A269B"/>
    <w:rsid w:val="008A284F"/>
    <w:rsid w:val="008A286D"/>
    <w:rsid w:val="008A2D2C"/>
    <w:rsid w:val="008A5C7F"/>
    <w:rsid w:val="008B25B6"/>
    <w:rsid w:val="008B3A54"/>
    <w:rsid w:val="008B5FBD"/>
    <w:rsid w:val="008B7B64"/>
    <w:rsid w:val="008C7891"/>
    <w:rsid w:val="008D01B5"/>
    <w:rsid w:val="008D4AE4"/>
    <w:rsid w:val="008D6A10"/>
    <w:rsid w:val="008E7EF7"/>
    <w:rsid w:val="008F0FA3"/>
    <w:rsid w:val="008F2000"/>
    <w:rsid w:val="008F276F"/>
    <w:rsid w:val="008F3350"/>
    <w:rsid w:val="008F629C"/>
    <w:rsid w:val="00902467"/>
    <w:rsid w:val="00927B00"/>
    <w:rsid w:val="00935ABA"/>
    <w:rsid w:val="00937D29"/>
    <w:rsid w:val="00937EC7"/>
    <w:rsid w:val="009404C1"/>
    <w:rsid w:val="00943600"/>
    <w:rsid w:val="00943DD0"/>
    <w:rsid w:val="00950CAB"/>
    <w:rsid w:val="00952ED3"/>
    <w:rsid w:val="00954EEB"/>
    <w:rsid w:val="00956157"/>
    <w:rsid w:val="0095635D"/>
    <w:rsid w:val="009574C6"/>
    <w:rsid w:val="00963C70"/>
    <w:rsid w:val="00967E1C"/>
    <w:rsid w:val="00970469"/>
    <w:rsid w:val="00971100"/>
    <w:rsid w:val="00983D27"/>
    <w:rsid w:val="0098537E"/>
    <w:rsid w:val="009857F6"/>
    <w:rsid w:val="009874FB"/>
    <w:rsid w:val="00994A53"/>
    <w:rsid w:val="009A16CE"/>
    <w:rsid w:val="009A7C55"/>
    <w:rsid w:val="009B1984"/>
    <w:rsid w:val="009B1B66"/>
    <w:rsid w:val="009B4223"/>
    <w:rsid w:val="009B5FF4"/>
    <w:rsid w:val="009C11ED"/>
    <w:rsid w:val="009C4493"/>
    <w:rsid w:val="009C6497"/>
    <w:rsid w:val="009C65DC"/>
    <w:rsid w:val="009C7DA4"/>
    <w:rsid w:val="009E0988"/>
    <w:rsid w:val="009F2F8B"/>
    <w:rsid w:val="009F3B2D"/>
    <w:rsid w:val="009F49AF"/>
    <w:rsid w:val="009F710D"/>
    <w:rsid w:val="00A00232"/>
    <w:rsid w:val="00A04A7E"/>
    <w:rsid w:val="00A05C6A"/>
    <w:rsid w:val="00A100DB"/>
    <w:rsid w:val="00A108F1"/>
    <w:rsid w:val="00A14A8E"/>
    <w:rsid w:val="00A15B8A"/>
    <w:rsid w:val="00A170F3"/>
    <w:rsid w:val="00A213B7"/>
    <w:rsid w:val="00A2382C"/>
    <w:rsid w:val="00A325D0"/>
    <w:rsid w:val="00A32CB6"/>
    <w:rsid w:val="00A36CB7"/>
    <w:rsid w:val="00A3782F"/>
    <w:rsid w:val="00A43DC7"/>
    <w:rsid w:val="00A476F6"/>
    <w:rsid w:val="00A50A56"/>
    <w:rsid w:val="00A61BA8"/>
    <w:rsid w:val="00A62D78"/>
    <w:rsid w:val="00A63425"/>
    <w:rsid w:val="00A660BD"/>
    <w:rsid w:val="00A661F9"/>
    <w:rsid w:val="00A667BA"/>
    <w:rsid w:val="00A721A3"/>
    <w:rsid w:val="00A741C4"/>
    <w:rsid w:val="00A756C2"/>
    <w:rsid w:val="00A80F37"/>
    <w:rsid w:val="00A82AF3"/>
    <w:rsid w:val="00A84154"/>
    <w:rsid w:val="00A85838"/>
    <w:rsid w:val="00A956F1"/>
    <w:rsid w:val="00A95AC1"/>
    <w:rsid w:val="00A970F5"/>
    <w:rsid w:val="00AA0037"/>
    <w:rsid w:val="00AA07C9"/>
    <w:rsid w:val="00AA1621"/>
    <w:rsid w:val="00AA535B"/>
    <w:rsid w:val="00AA6F70"/>
    <w:rsid w:val="00AB063B"/>
    <w:rsid w:val="00AB0A43"/>
    <w:rsid w:val="00AB3AEE"/>
    <w:rsid w:val="00AB50AD"/>
    <w:rsid w:val="00AC1503"/>
    <w:rsid w:val="00AC5000"/>
    <w:rsid w:val="00AD60F1"/>
    <w:rsid w:val="00AE029A"/>
    <w:rsid w:val="00AE17A8"/>
    <w:rsid w:val="00AE1F14"/>
    <w:rsid w:val="00AE2644"/>
    <w:rsid w:val="00AE3986"/>
    <w:rsid w:val="00AE6CDD"/>
    <w:rsid w:val="00AF0288"/>
    <w:rsid w:val="00AF0E5E"/>
    <w:rsid w:val="00AF18B9"/>
    <w:rsid w:val="00AF470C"/>
    <w:rsid w:val="00AF7D14"/>
    <w:rsid w:val="00B04472"/>
    <w:rsid w:val="00B054B7"/>
    <w:rsid w:val="00B1006A"/>
    <w:rsid w:val="00B13C35"/>
    <w:rsid w:val="00B14667"/>
    <w:rsid w:val="00B15425"/>
    <w:rsid w:val="00B20591"/>
    <w:rsid w:val="00B33C02"/>
    <w:rsid w:val="00B34897"/>
    <w:rsid w:val="00B34A21"/>
    <w:rsid w:val="00B367DB"/>
    <w:rsid w:val="00B3704A"/>
    <w:rsid w:val="00B409A9"/>
    <w:rsid w:val="00B418A2"/>
    <w:rsid w:val="00B47E22"/>
    <w:rsid w:val="00B60898"/>
    <w:rsid w:val="00B72F7D"/>
    <w:rsid w:val="00B76090"/>
    <w:rsid w:val="00B77AB4"/>
    <w:rsid w:val="00B77E51"/>
    <w:rsid w:val="00B832CD"/>
    <w:rsid w:val="00B84F6E"/>
    <w:rsid w:val="00B90074"/>
    <w:rsid w:val="00B97A43"/>
    <w:rsid w:val="00BA4CA1"/>
    <w:rsid w:val="00BA4F1D"/>
    <w:rsid w:val="00BA720D"/>
    <w:rsid w:val="00BB6FEA"/>
    <w:rsid w:val="00BB724E"/>
    <w:rsid w:val="00BC22BB"/>
    <w:rsid w:val="00BC267A"/>
    <w:rsid w:val="00BE467C"/>
    <w:rsid w:val="00BF4958"/>
    <w:rsid w:val="00BF7D36"/>
    <w:rsid w:val="00C00CB9"/>
    <w:rsid w:val="00C01153"/>
    <w:rsid w:val="00C07A33"/>
    <w:rsid w:val="00C1001D"/>
    <w:rsid w:val="00C10BD0"/>
    <w:rsid w:val="00C12910"/>
    <w:rsid w:val="00C169EB"/>
    <w:rsid w:val="00C16FA1"/>
    <w:rsid w:val="00C17518"/>
    <w:rsid w:val="00C30CB2"/>
    <w:rsid w:val="00C31891"/>
    <w:rsid w:val="00C33711"/>
    <w:rsid w:val="00C3464A"/>
    <w:rsid w:val="00C41561"/>
    <w:rsid w:val="00C43F60"/>
    <w:rsid w:val="00C51FFA"/>
    <w:rsid w:val="00C53191"/>
    <w:rsid w:val="00C56F20"/>
    <w:rsid w:val="00C5738C"/>
    <w:rsid w:val="00C62BA1"/>
    <w:rsid w:val="00C640B1"/>
    <w:rsid w:val="00C66564"/>
    <w:rsid w:val="00C66638"/>
    <w:rsid w:val="00C6781E"/>
    <w:rsid w:val="00C74763"/>
    <w:rsid w:val="00C76C38"/>
    <w:rsid w:val="00C84365"/>
    <w:rsid w:val="00C913D9"/>
    <w:rsid w:val="00C96A33"/>
    <w:rsid w:val="00C97B33"/>
    <w:rsid w:val="00CA127D"/>
    <w:rsid w:val="00CA1B1B"/>
    <w:rsid w:val="00CA654C"/>
    <w:rsid w:val="00CB1126"/>
    <w:rsid w:val="00CB5C99"/>
    <w:rsid w:val="00CB612E"/>
    <w:rsid w:val="00CC043F"/>
    <w:rsid w:val="00CC1C67"/>
    <w:rsid w:val="00CC2DB7"/>
    <w:rsid w:val="00CC61EC"/>
    <w:rsid w:val="00CC6233"/>
    <w:rsid w:val="00CC7B0A"/>
    <w:rsid w:val="00CD08D4"/>
    <w:rsid w:val="00CD35A5"/>
    <w:rsid w:val="00CD665A"/>
    <w:rsid w:val="00CD6682"/>
    <w:rsid w:val="00CD6DA1"/>
    <w:rsid w:val="00CD77D6"/>
    <w:rsid w:val="00CE18BE"/>
    <w:rsid w:val="00CE2737"/>
    <w:rsid w:val="00CE2C6C"/>
    <w:rsid w:val="00CF09BE"/>
    <w:rsid w:val="00CF403B"/>
    <w:rsid w:val="00D029E9"/>
    <w:rsid w:val="00D02FBA"/>
    <w:rsid w:val="00D079BA"/>
    <w:rsid w:val="00D07F5F"/>
    <w:rsid w:val="00D10138"/>
    <w:rsid w:val="00D139D8"/>
    <w:rsid w:val="00D14696"/>
    <w:rsid w:val="00D161B7"/>
    <w:rsid w:val="00D16266"/>
    <w:rsid w:val="00D16FE5"/>
    <w:rsid w:val="00D201C9"/>
    <w:rsid w:val="00D21723"/>
    <w:rsid w:val="00D228E9"/>
    <w:rsid w:val="00D236E4"/>
    <w:rsid w:val="00D30B3A"/>
    <w:rsid w:val="00D323F1"/>
    <w:rsid w:val="00D36F04"/>
    <w:rsid w:val="00D444E7"/>
    <w:rsid w:val="00D4581C"/>
    <w:rsid w:val="00D46244"/>
    <w:rsid w:val="00D465EB"/>
    <w:rsid w:val="00D473DB"/>
    <w:rsid w:val="00D5235F"/>
    <w:rsid w:val="00D53364"/>
    <w:rsid w:val="00D54C31"/>
    <w:rsid w:val="00D64163"/>
    <w:rsid w:val="00D648A2"/>
    <w:rsid w:val="00D70C8F"/>
    <w:rsid w:val="00D7324B"/>
    <w:rsid w:val="00D80BE6"/>
    <w:rsid w:val="00D81A44"/>
    <w:rsid w:val="00D82010"/>
    <w:rsid w:val="00D8403B"/>
    <w:rsid w:val="00D85219"/>
    <w:rsid w:val="00D85449"/>
    <w:rsid w:val="00D85D90"/>
    <w:rsid w:val="00D87E28"/>
    <w:rsid w:val="00D936C5"/>
    <w:rsid w:val="00DA3958"/>
    <w:rsid w:val="00DB0C73"/>
    <w:rsid w:val="00DB13EE"/>
    <w:rsid w:val="00DB1F86"/>
    <w:rsid w:val="00DB3BD0"/>
    <w:rsid w:val="00DB5D14"/>
    <w:rsid w:val="00DB73D0"/>
    <w:rsid w:val="00DC454F"/>
    <w:rsid w:val="00DC6824"/>
    <w:rsid w:val="00DD446A"/>
    <w:rsid w:val="00DE1CEA"/>
    <w:rsid w:val="00DE3C06"/>
    <w:rsid w:val="00DE42DD"/>
    <w:rsid w:val="00DE4305"/>
    <w:rsid w:val="00DF067D"/>
    <w:rsid w:val="00DF0F9D"/>
    <w:rsid w:val="00DF39D4"/>
    <w:rsid w:val="00DF5C9C"/>
    <w:rsid w:val="00DF6AA5"/>
    <w:rsid w:val="00E113A4"/>
    <w:rsid w:val="00E151F7"/>
    <w:rsid w:val="00E203BE"/>
    <w:rsid w:val="00E210D2"/>
    <w:rsid w:val="00E2147D"/>
    <w:rsid w:val="00E21E10"/>
    <w:rsid w:val="00E27A35"/>
    <w:rsid w:val="00E32948"/>
    <w:rsid w:val="00E3359D"/>
    <w:rsid w:val="00E51115"/>
    <w:rsid w:val="00E51C1E"/>
    <w:rsid w:val="00E536CA"/>
    <w:rsid w:val="00E540A3"/>
    <w:rsid w:val="00E5533F"/>
    <w:rsid w:val="00E60601"/>
    <w:rsid w:val="00E609FF"/>
    <w:rsid w:val="00E61D25"/>
    <w:rsid w:val="00E72B32"/>
    <w:rsid w:val="00E74584"/>
    <w:rsid w:val="00E80198"/>
    <w:rsid w:val="00E8223C"/>
    <w:rsid w:val="00E83264"/>
    <w:rsid w:val="00E83D8E"/>
    <w:rsid w:val="00E87BD5"/>
    <w:rsid w:val="00E92205"/>
    <w:rsid w:val="00E974A8"/>
    <w:rsid w:val="00EA2B69"/>
    <w:rsid w:val="00EA2D5B"/>
    <w:rsid w:val="00EA2F22"/>
    <w:rsid w:val="00EA41CA"/>
    <w:rsid w:val="00EA56D6"/>
    <w:rsid w:val="00EA6EF6"/>
    <w:rsid w:val="00EA7A9A"/>
    <w:rsid w:val="00EB13DD"/>
    <w:rsid w:val="00EB24F6"/>
    <w:rsid w:val="00EC2BAE"/>
    <w:rsid w:val="00ED0CBC"/>
    <w:rsid w:val="00ED3EC6"/>
    <w:rsid w:val="00EE2B60"/>
    <w:rsid w:val="00EE2D09"/>
    <w:rsid w:val="00EF5B3E"/>
    <w:rsid w:val="00F007FD"/>
    <w:rsid w:val="00F0381D"/>
    <w:rsid w:val="00F04D43"/>
    <w:rsid w:val="00F13B4F"/>
    <w:rsid w:val="00F20413"/>
    <w:rsid w:val="00F25A7C"/>
    <w:rsid w:val="00F3103A"/>
    <w:rsid w:val="00F3197E"/>
    <w:rsid w:val="00F323F3"/>
    <w:rsid w:val="00F337C4"/>
    <w:rsid w:val="00F339D4"/>
    <w:rsid w:val="00F366DC"/>
    <w:rsid w:val="00F417DF"/>
    <w:rsid w:val="00F42616"/>
    <w:rsid w:val="00F4289F"/>
    <w:rsid w:val="00F431CB"/>
    <w:rsid w:val="00F47CE6"/>
    <w:rsid w:val="00F51E4F"/>
    <w:rsid w:val="00F5244E"/>
    <w:rsid w:val="00F52B36"/>
    <w:rsid w:val="00F71794"/>
    <w:rsid w:val="00F7207B"/>
    <w:rsid w:val="00F72112"/>
    <w:rsid w:val="00F73046"/>
    <w:rsid w:val="00F764AF"/>
    <w:rsid w:val="00F825E0"/>
    <w:rsid w:val="00F844C4"/>
    <w:rsid w:val="00F84D92"/>
    <w:rsid w:val="00F850F3"/>
    <w:rsid w:val="00F87C40"/>
    <w:rsid w:val="00F95943"/>
    <w:rsid w:val="00FA7018"/>
    <w:rsid w:val="00FB07D8"/>
    <w:rsid w:val="00FB0FDD"/>
    <w:rsid w:val="00FB5792"/>
    <w:rsid w:val="00FB73E6"/>
    <w:rsid w:val="00FC535A"/>
    <w:rsid w:val="00FC68D4"/>
    <w:rsid w:val="00FD3E28"/>
    <w:rsid w:val="00FD76F3"/>
    <w:rsid w:val="00FE02AB"/>
    <w:rsid w:val="00FE65E4"/>
    <w:rsid w:val="00FF4310"/>
    <w:rsid w:val="00FF65FB"/>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note text"/>
    <w:lsdException w:qFormat="true" w:unhideWhenUsed="true" w:semiHidden="true" w:name="caption"/>
    <w:lsdException w:uiPriority="99" w:name="footnote reference"/>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853FF6"/>
    <w:pPr>
      <w:jc w:val="both"/>
    </w:pPr>
    <w:rPr>
      <w:rFonts w:hAnsi="Arial" w:ascii="Arial"/>
      <w:sz w:val="24"/>
    </w:rPr>
  </w:style>
  <w:style w:styleId="Zaglavlje" w:type="paragraph">
    <w:name w:val="header"/>
    <w:basedOn w:val="Normal"/>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rsid w:val="00A721A3"/>
    <w:pPr>
      <w:tabs>
        <w:tab w:pos="4536" w:val="center"/>
        <w:tab w:pos="9072" w:val="right"/>
      </w:tabs>
    </w:pPr>
  </w:style>
  <w:style w:styleId="Tekstbalonia" w:type="paragraph">
    <w:name w:val="Balloon Text"/>
    <w:basedOn w:val="Normal"/>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Obinitekst" w:type="paragraph">
    <w:name w:val="Plain Text"/>
    <w:basedOn w:val="Normal"/>
    <w:link w:val="ObinitekstChar"/>
    <w:rsid w:val="00CE2C6C"/>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rsid w:val="00CE2C6C"/>
    <w:rPr>
      <w:rFonts w:hAnsi="Courier New" w:ascii="Courier New"/>
      <w:lang w:val="en-GB"/>
    </w:rPr>
  </w:style>
  <w:style w:styleId="Reetkatablice" w:type="table">
    <w:name w:val="Table Grid"/>
    <w:basedOn w:val="Obinatablica"/>
    <w:uiPriority w:val="59"/>
    <w:rsid w:val="00D53364"/>
    <w:rPr>
      <w:rFonts w:cstheme="minorBidi" w:eastAsiaTheme="minorHAnsi" w:hAnsiTheme="minorHAnsi" w:asciiTheme="minorHAnsi"/>
      <w:sz w:val="22"/>
      <w:szCs w:val="22"/>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Bezproreda2" w:type="paragraph">
    <w:name w:val="Bez proreda2"/>
    <w:rsid w:val="00016CE3"/>
    <w:pPr>
      <w:suppressAutoHyphens/>
    </w:pPr>
    <w:rPr>
      <w:rFonts w:eastAsia="Calibri" w:hAnsi="Calibri" w:ascii="Calibri"/>
      <w:kern w:val="2"/>
      <w:sz w:val="22"/>
      <w:szCs w:val="22"/>
      <w:lang w:eastAsia="en-US"/>
    </w:rPr>
  </w:style>
  <w:style w:styleId="Tekstfusnote" w:type="paragraph">
    <w:name w:val="footnote text"/>
    <w:basedOn w:val="Normal"/>
    <w:link w:val="TekstfusnoteChar"/>
    <w:uiPriority w:val="99"/>
    <w:rsid w:val="00A108F1"/>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A108F1"/>
    <w:rPr>
      <w:rFonts w:eastAsia="Calibri" w:hAnsi="Calibri" w:ascii="Calibri"/>
      <w:lang w:eastAsia="en-US"/>
    </w:rPr>
  </w:style>
  <w:style w:styleId="Referencafusnote" w:type="character">
    <w:name w:val="footnote reference"/>
    <w:uiPriority w:val="99"/>
    <w:rsid w:val="00A108F1"/>
    <w:rPr>
      <w:rFonts w:cs="Times New Roman"/>
      <w:vertAlign w:val="superscript"/>
    </w:rPr>
  </w:style>
  <w:style w:customStyle="true" w:styleId="st1" w:type="character">
    <w:name w:val="st1"/>
    <w:basedOn w:val="Zadanifontodlomka"/>
    <w:rsid w:val="00F7207B"/>
  </w:style>
  <w:style w:styleId="Uvuenotijeloteksta" w:type="paragraph">
    <w:name w:val="Body Text Indent"/>
    <w:basedOn w:val="Normal"/>
    <w:link w:val="UvuenotijelotekstaChar"/>
    <w:rsid w:val="00794E3E"/>
    <w:pPr>
      <w:spacing w:after="120"/>
      <w:ind w:left="283"/>
    </w:pPr>
  </w:style>
  <w:style w:customStyle="true" w:styleId="UvuenotijelotekstaChar" w:type="character">
    <w:name w:val="Uvučeno tijelo teksta Char"/>
    <w:basedOn w:val="Zadanifontodlomka"/>
    <w:link w:val="Uvuenotijeloteksta"/>
    <w:rsid w:val="00794E3E"/>
  </w:style>
  <w:style w:customStyle="true" w:styleId="xbe" w:type="character">
    <w:name w:val="_xbe"/>
    <w:basedOn w:val="Zadanifontodlomka"/>
    <w:rsid w:val="00BF4958"/>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note text" w:uiPriority="99"/>
    <w:lsdException w:name="caption" w:qFormat="1" w:semiHidden="1" w:unhideWhenUsed="1"/>
    <w:lsdException w:name="footnote reference"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rsid w:val="00A721A3"/>
    <w:pPr>
      <w:tabs>
        <w:tab w:pos="4536" w:val="center"/>
        <w:tab w:pos="9072" w:val="right"/>
      </w:tabs>
    </w:pPr>
  </w:style>
  <w:style w:styleId="Tekstbalonia" w:type="paragraph">
    <w:name w:val="Balloon Text"/>
    <w:basedOn w:val="Normal"/>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Obinitekst" w:type="paragraph">
    <w:name w:val="Plain Text"/>
    <w:basedOn w:val="Normal"/>
    <w:link w:val="ObinitekstChar"/>
    <w:rsid w:val="00CE2C6C"/>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rsid w:val="00CE2C6C"/>
    <w:rPr>
      <w:rFonts w:ascii="Courier New" w:hAnsi="Courier New"/>
      <w:lang w:val="en-GB"/>
    </w:rPr>
  </w:style>
  <w:style w:styleId="Reetkatablice" w:type="table">
    <w:name w:val="Table Grid"/>
    <w:basedOn w:val="Obinatablica"/>
    <w:uiPriority w:val="59"/>
    <w:rsid w:val="00D53364"/>
    <w:rPr>
      <w:rFonts w:asciiTheme="minorHAnsi" w:cstheme="minorBidi" w:eastAsiaTheme="minorHAnsi" w:hAnsiTheme="minorHAnsi"/>
      <w:sz w:val="22"/>
      <w:szCs w:val="22"/>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roreda2" w:type="paragraph">
    <w:name w:val="Bez proreda2"/>
    <w:rsid w:val="00016CE3"/>
    <w:pPr>
      <w:suppressAutoHyphens/>
    </w:pPr>
    <w:rPr>
      <w:rFonts w:ascii="Calibri" w:eastAsia="Calibri" w:hAnsi="Calibri"/>
      <w:kern w:val="2"/>
      <w:sz w:val="22"/>
      <w:szCs w:val="22"/>
      <w:lang w:eastAsia="en-US"/>
    </w:rPr>
  </w:style>
  <w:style w:styleId="Tekstfusnote" w:type="paragraph">
    <w:name w:val="footnote text"/>
    <w:basedOn w:val="Normal"/>
    <w:link w:val="TekstfusnoteChar"/>
    <w:uiPriority w:val="99"/>
    <w:rsid w:val="00A108F1"/>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A108F1"/>
    <w:rPr>
      <w:rFonts w:ascii="Calibri" w:eastAsia="Calibri" w:hAnsi="Calibri"/>
      <w:lang w:eastAsia="en-US"/>
    </w:rPr>
  </w:style>
  <w:style w:styleId="Referencafusnote" w:type="character">
    <w:name w:val="footnote reference"/>
    <w:uiPriority w:val="99"/>
    <w:rsid w:val="00A108F1"/>
    <w:rPr>
      <w:rFonts w:cs="Times New Roman"/>
      <w:vertAlign w:val="superscript"/>
    </w:rPr>
  </w:style>
  <w:style w:customStyle="1" w:styleId="st1" w:type="character">
    <w:name w:val="st1"/>
    <w:basedOn w:val="Zadanifontodlomka"/>
    <w:rsid w:val="00F7207B"/>
  </w:style>
  <w:style w:styleId="Uvuenotijeloteksta" w:type="paragraph">
    <w:name w:val="Body Text Indent"/>
    <w:basedOn w:val="Normal"/>
    <w:link w:val="UvuenotijelotekstaChar"/>
    <w:rsid w:val="00794E3E"/>
    <w:pPr>
      <w:spacing w:after="120"/>
      <w:ind w:left="283"/>
    </w:pPr>
  </w:style>
  <w:style w:customStyle="1" w:styleId="UvuenotijelotekstaChar" w:type="character">
    <w:name w:val="Uvučeno tijelo teksta Char"/>
    <w:basedOn w:val="Zadanifontodlomka"/>
    <w:link w:val="Uvuenotijeloteksta"/>
    <w:rsid w:val="00794E3E"/>
  </w:style>
  <w:style w:customStyle="1" w:styleId="xbe" w:type="character">
    <w:name w:val="_xbe"/>
    <w:basedOn w:val="Zadanifontodlomka"/>
    <w:rsid w:val="00BF4958"/>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416188">
      <w:bodyDiv w:val="true"/>
      <w:marLeft w:val="0"/>
      <w:marRight w:val="0"/>
      <w:marTop w:val="0"/>
      <w:marBottom w:val="0"/>
      <w:divBdr>
        <w:top w:space="0" w:sz="0" w:color="auto" w:val="none"/>
        <w:left w:space="0" w:sz="0" w:color="auto" w:val="none"/>
        <w:bottom w:space="0" w:sz="0" w:color="auto" w:val="none"/>
        <w:right w:space="0" w:sz="0" w:color="auto" w:val="none"/>
      </w:divBdr>
    </w:div>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86312794">
      <w:bodyDiv w:val="true"/>
      <w:marLeft w:val="0"/>
      <w:marRight w:val="0"/>
      <w:marTop w:val="0"/>
      <w:marBottom w:val="0"/>
      <w:divBdr>
        <w:top w:space="0" w:sz="0" w:color="auto" w:val="none"/>
        <w:left w:space="0" w:sz="0" w:color="auto" w:val="none"/>
        <w:bottom w:space="0" w:sz="0" w:color="auto" w:val="none"/>
        <w:right w:space="0" w:sz="0" w:color="auto" w:val="none"/>
      </w:divBdr>
    </w:div>
    <w:div w:id="161354692">
      <w:bodyDiv w:val="true"/>
      <w:marLeft w:val="0"/>
      <w:marRight w:val="0"/>
      <w:marTop w:val="0"/>
      <w:marBottom w:val="0"/>
      <w:divBdr>
        <w:top w:space="0" w:sz="0" w:color="auto" w:val="none"/>
        <w:left w:space="0" w:sz="0" w:color="auto" w:val="none"/>
        <w:bottom w:space="0" w:sz="0" w:color="auto" w:val="none"/>
        <w:right w:space="0" w:sz="0" w:color="auto" w:val="none"/>
      </w:divBdr>
    </w:div>
    <w:div w:id="17466020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78725726">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49360035">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812327562">
      <w:bodyDiv w:val="true"/>
      <w:marLeft w:val="0"/>
      <w:marRight w:val="0"/>
      <w:marTop w:val="0"/>
      <w:marBottom w:val="0"/>
      <w:divBdr>
        <w:top w:space="0" w:sz="0" w:color="auto" w:val="none"/>
        <w:left w:space="0" w:sz="0" w:color="auto" w:val="none"/>
        <w:bottom w:space="0" w:sz="0" w:color="auto" w:val="none"/>
        <w:right w:space="0" w:sz="0" w:color="auto" w:val="none"/>
      </w:divBdr>
    </w:div>
    <w:div w:id="860166383">
      <w:bodyDiv w:val="true"/>
      <w:marLeft w:val="0"/>
      <w:marRight w:val="0"/>
      <w:marTop w:val="0"/>
      <w:marBottom w:val="0"/>
      <w:divBdr>
        <w:top w:space="0" w:sz="0" w:color="auto" w:val="none"/>
        <w:left w:space="0" w:sz="0" w:color="auto" w:val="none"/>
        <w:bottom w:space="0" w:sz="0" w:color="auto" w:val="none"/>
        <w:right w:space="0" w:sz="0" w:color="auto" w:val="none"/>
      </w:divBdr>
    </w:div>
    <w:div w:id="1022170229">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250575987">
      <w:bodyDiv w:val="true"/>
      <w:marLeft w:val="0"/>
      <w:marRight w:val="0"/>
      <w:marTop w:val="0"/>
      <w:marBottom w:val="0"/>
      <w:divBdr>
        <w:top w:space="0" w:sz="0" w:color="auto" w:val="none"/>
        <w:left w:space="0" w:sz="0" w:color="auto" w:val="none"/>
        <w:bottom w:space="0" w:sz="0" w:color="auto" w:val="none"/>
        <w:right w:space="0" w:sz="0" w:color="auto" w:val="none"/>
      </w:divBdr>
    </w:div>
    <w:div w:id="1292130875">
      <w:bodyDiv w:val="true"/>
      <w:marLeft w:val="0"/>
      <w:marRight w:val="0"/>
      <w:marTop w:val="0"/>
      <w:marBottom w:val="0"/>
      <w:divBdr>
        <w:top w:space="0" w:sz="0" w:color="auto" w:val="none"/>
        <w:left w:space="0" w:sz="0" w:color="auto" w:val="none"/>
        <w:bottom w:space="0" w:sz="0" w:color="auto" w:val="none"/>
        <w:right w:space="0" w:sz="0" w:color="auto" w:val="none"/>
      </w:divBdr>
    </w:div>
    <w:div w:id="1417942943">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2007050071">
      <w:bodyDiv w:val="true"/>
      <w:marLeft w:val="0"/>
      <w:marRight w:val="0"/>
      <w:marTop w:val="0"/>
      <w:marBottom w:val="0"/>
      <w:divBdr>
        <w:top w:space="0" w:sz="0" w:color="auto" w:val="none"/>
        <w:left w:space="0" w:sz="0" w:color="auto" w:val="none"/>
        <w:bottom w:space="0" w:sz="0" w:color="auto" w:val="none"/>
        <w:right w:space="0" w:sz="0" w:color="auto" w:val="none"/>
      </w:divBdr>
    </w:div>
    <w:div w:id="202566748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 27</izvorni_sadrzaj>
    <derivirana_varijabla naziv="DomainObject.Prostorija.Naziv_1">Soba DZ I 27</derivirana_varijabla>
  </DomainObject.Prostorija.Naziv>
  <DomainObject.Prostorija.Oznaka>
    <izvorni_sadrzaj>DZ I 27</izvorni_sadrzaj>
    <derivirana_varijabla naziv="DomainObject.Prostorija.Oznaka_1">DZ I 27</derivirana_varijabla>
  </DomainObject.Prostorija.Oznaka>
  <DomainObject.Obrazlozenje>
    <izvorni_sadrzaj/>
    <derivirana_varijabla naziv="DomainObject.Obrazlozenje_1"/>
  </DomainObject.Obrazlozenje>
  <DomainObject.StvarniPocetakDatum>
    <izvorni_sadrzaj>12. travnja 2018.</izvorni_sadrzaj>
    <derivirana_varijabla naziv="DomainObject.StvarniPocetakDatum_1">12. travnja 2018.</derivirana_varijabla>
  </DomainObject.StvarniPocetakDatum>
  <DomainObject.StvarniZavrsetakDatum>
    <izvorni_sadrzaj>12. travnja 2018.</izvorni_sadrzaj>
    <derivirana_varijabla naziv="DomainObject.StvarniZavrsetakDatum_1">12. travnja 2018.</derivirana_varijabla>
  </DomainObject.StvarniZavrsetakDatum>
  <DomainObject.PlaniraniZavrsetakDatum>
    <izvorni_sadrzaj>12. travnja 2018.</izvorni_sadrzaj>
    <derivirana_varijabla naziv="DomainObject.PlaniraniZavrsetakDatum_1">12. travnja 2018.</derivirana_varijabla>
  </DomainObject.PlaniraniZavrsetakDatum>
  <DomainObject.PlaniraniPocetakDatum>
    <izvorni_sadrzaj>12. travnja 2018.</izvorni_sadrzaj>
    <derivirana_varijabla naziv="DomainObject.PlaniraniPocetakDatum_1">12. travnja 2018.</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10:25</izvorni_sadrzaj>
    <derivirana_varijabla naziv="DomainObject.StvarniZavrsetakVrijeme_1">10:25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12. travnja 2018.</izvorni_sadrzaj>
    <derivirana_varijabla naziv="DomainObject.Zapisnik.DatumKreiranja_1">12. travnja 2018.</derivirana_varijabla>
  </DomainObject.Zapisnik.DatumKreiranja>
  <DomainObject.Zapisnik.ImovinskaKorist>
    <izvorni_sadrzaj/>
    <derivirana_varijabla naziv="DomainObject.Zapisnik.ImovinskaKorist_1"/>
  </DomainObject.Zapisnik.ImovinskaKorist>
  <DomainObject.Zapisnik.Oznaka>
    <izvorni_sadrzaj>St-2388/2017-60</izvorni_sadrzaj>
    <derivirana_varijabla naziv="DomainObject.Zapisnik.Oznaka_1">St-2388/2017-60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2388</izvorni_sadrzaj>
    <derivirana_varijabla naziv="DomainObject.Predmet.Broj_1">2388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2017.</izvorni_sadrzaj>
    <derivirana_varijabla naziv="DomainObject.Predmet.DatumOsnivanja_1">30.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St-2388/2017</izvorni_sadrzaj>
    <derivirana_varijabla naziv="DomainObject.Predmet.OznakaBroj_1">St-2388/2017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IMOSGRAD d.o.o.</izvorni_sadrzaj>
    <derivirana_varijabla naziv="DomainObject.Predmet.ProtustrankaFormated_1">  IMOSGRAD d.o.o.</derivirana_varijabla>
  </DomainObject.Predmet.ProtustrankaFormated>
  <DomainObject.Predmet.ProtustrankaFormatedOIB>
    <izvorni_sadrzaj>  IMOSGRAD d.o.o., OIB 92739195684</izvorni_sadrzaj>
    <derivirana_varijabla naziv="DomainObject.Predmet.ProtustrankaFormatedOIB_1">  IMOSGRAD d.o.o., OIB 92739195684</derivirana_varijabla>
  </DomainObject.Predmet.ProtustrankaFormatedOIB>
  <DomainObject.Predmet.ProtustrankaFormatedWithAdress>
    <izvorni_sadrzaj> IMOSGRAD d.o.o., Cvjetno naselje 26, 10430 Samobor</izvorni_sadrzaj>
    <derivirana_varijabla naziv="DomainObject.Predmet.ProtustrankaFormatedWithAdress_1"> IMOSGRAD d.o.o., Cvjetno naselje 26, 10430 Samobor</derivirana_varijabla>
  </DomainObject.Predmet.ProtustrankaFormatedWithAdress>
  <DomainObject.Predmet.ProtustrankaFormatedWithAdressOIB>
    <izvorni_sadrzaj> IMOSGRAD d.o.o., OIB 92739195684, Cvjetno naselje 26, 10430 Samobor</izvorni_sadrzaj>
    <derivirana_varijabla naziv="DomainObject.Predmet.ProtustrankaFormatedWithAdressOIB_1"> IMOSGRAD d.o.o., OIB 92739195684, Cvjetno naselje 26, 10430 Samobor</derivirana_varijabla>
  </DomainObject.Predmet.ProtustrankaFormatedWithAdressOIB>
  <DomainObject.Predmet.ProtustrankaWithAdress>
    <izvorni_sadrzaj>IMOSGRAD d.o.o. Cvjetno naselje 26, 10430 Samobor</izvorni_sadrzaj>
    <derivirana_varijabla naziv="DomainObject.Predmet.ProtustrankaWithAdress_1">IMOSGRAD d.o.o. Cvjetno naselje 26, 10430 Samobor</derivirana_varijabla>
  </DomainObject.Predmet.ProtustrankaWithAdress>
  <DomainObject.Predmet.ProtustrankaWithAdressOIB>
    <izvorni_sadrzaj>IMOSGRAD d.o.o., OIB 92739195684, Cvjetno naselje 26, 10430 Samobor</izvorni_sadrzaj>
    <derivirana_varijabla naziv="DomainObject.Predmet.ProtustrankaWithAdressOIB_1">IMOSGRAD d.o.o., OIB 92739195684, Cvjetno naselje 26, 10430 Samobor</derivirana_varijabla>
  </DomainObject.Predmet.ProtustrankaWithAdressOIB>
  <DomainObject.Predmet.ProtustrankaNazivFormated>
    <izvorni_sadrzaj>IMOSGRAD d.o.o.</izvorni_sadrzaj>
    <derivirana_varijabla naziv="DomainObject.Predmet.ProtustrankaNazivFormated_1">IMOSGRAD d.o.o.</derivirana_varijabla>
  </DomainObject.Predmet.ProtustrankaNazivFormated>
  <DomainObject.Predmet.ProtustrankaNazivFormatedOIB>
    <izvorni_sadrzaj>IMOSGRAD d.o.o., OIB 92739195684</izvorni_sadrzaj>
    <derivirana_varijabla naziv="DomainObject.Predmet.ProtustrankaNazivFormatedOIB_1">IMOSGRAD d.o.o., OIB 92739195684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Tin Matić i partneri odvjetničko društvo d.o.o.</izvorni_sadrzaj>
    <derivirana_varijabla naziv="DomainObject.Predmet.StrankaFormated_1">  FINA Regionalni centar Zagreb; Tin Matić i partneri odvjetničko društvo d.o.o.</derivirana_varijabla>
  </DomainObject.Predmet.StrankaFormated>
  <DomainObject.Predmet.StrankaFormatedOIB>
    <izvorni_sadrzaj>  FINA Regionalni centar Zagreb, OIB 85821130368; Tin Matić i partneri odvjetničko društvo d.o.o., OIB 08908355669</izvorni_sadrzaj>
    <derivirana_varijabla naziv="DomainObject.Predmet.StrankaFormatedOIB_1">  FINA Regionalni centar Zagreb, OIB 85821130368; Tin Matić i partneri odvjetničko društvo d.o.o., OIB 08908355669</derivirana_varijabla>
  </DomainObject.Predmet.StrankaFormatedOIB>
  <DomainObject.Predmet.StrankaFormatedWithAdress>
    <izvorni_sadrzaj> FINA Regionalni centar Zagreb, Trg svibanjskih žrtava 1995. br. 1, 10000 Zagreb; Tin Matić i partneri odvjetničko društvo d.o.o., Vlaška 95, 10000 Zagreb</izvorni_sadrzaj>
    <derivirana_varijabla naziv="DomainObject.Predmet.StrankaFormatedWithAdress_1"> FINA Regionalni centar Zagreb, Trg svibanjskih žrtava 1995. br. 1, 10000 Zagreb; Tin Matić i partneri odvjetničko društvo d.o.o., Vlaška 95, 10000 Zagreb</derivirana_varijabla>
  </DomainObject.Predmet.StrankaFormatedWithAdress>
  <DomainObject.Predmet.StrankaFormatedWithAdressOIB>
    <izvorni_sadrzaj> FINA Regionalni centar Zagreb, OIB 85821130368, Trg svibanjskih žrtava 1995. br. 1, 10000 Zagreb; Tin Matić i partneri odvjetničko društvo d.o.o., OIB 08908355669, Vlaška 95, 10000 Zagreb</izvorni_sadrzaj>
    <derivirana_varijabla naziv="DomainObject.Predmet.StrankaFormatedWithAdressOIB_1"> FINA Regionalni centar Zagreb, OIB 85821130368, Trg svibanjskih žrtava 1995. br. 1, 10000 Zagreb; Tin Matić i partneri odvjetničko društvo d.o.o., OIB 08908355669, Vlaška 95, 10000 Zagreb</derivirana_varijabla>
  </DomainObject.Predmet.StrankaFormatedWithAdressOIB>
  <DomainObject.Predmet.StrankaWithAdress>
    <izvorni_sadrzaj>FINA Regionalni centar Zagreb Trg svibanjskih žrtava 1995. br. 1,10000 Zagreb,Tin Matić i partneri odvjetničko društvo d.o.o. Vlaška 95,10000 Zagreb</izvorni_sadrzaj>
    <derivirana_varijabla naziv="DomainObject.Predmet.StrankaWithAdress_1">FINA Regionalni centar Zagreb Trg svibanjskih žrtava 1995. br. 1,10000 Zagreb,Tin Matić i partneri odvjetničko društvo d.o.o. Vlaška 95,10000 Zagreb</derivirana_varijabla>
  </DomainObject.Predmet.StrankaWithAdress>
  <DomainObject.Predmet.StrankaWithAdressOIB>
    <izvorni_sadrzaj>FINA Regionalni centar Zagreb, OIB 85821130368, Trg svibanjskih žrtava 1995. br. 1,10000 Zagreb,Tin Matić i partneri odvjetničko društvo d.o.o., OIB 08908355669, Vlaška 95,10000 Zagreb</izvorni_sadrzaj>
    <derivirana_varijabla naziv="DomainObject.Predmet.StrankaWithAdressOIB_1">FINA Regionalni centar Zagreb, OIB 85821130368, Trg svibanjskih žrtava 1995. br. 1,10000 Zagreb,Tin Matić i partneri odvjetničko društvo d.o.o., OIB 08908355669, Vlaška 95,10000 Zagreb</derivirana_varijabla>
  </DomainObject.Predmet.StrankaWithAdressOIB>
  <DomainObject.Predmet.StrankaNazivFormated>
    <izvorni_sadrzaj>FINA Regionalni centar Zagreb,Tin Matić i partneri odvjetničko društvo d.o.o.</izvorni_sadrzaj>
    <derivirana_varijabla naziv="DomainObject.Predmet.StrankaNazivFormated_1">FINA Regionalni centar Zagreb,Tin Matić i partneri odvjetničko društvo d.o.o.</derivirana_varijabla>
  </DomainObject.Predmet.StrankaNazivFormated>
  <DomainObject.Predmet.StrankaNazivFormatedOIB>
    <izvorni_sadrzaj>FINA Regionalni centar Zagreb, OIB 85821130368,Tin Matić i partneri odvjetničko društvo d.o.o., OIB 08908355669</izvorni_sadrzaj>
    <derivirana_varijabla naziv="DomainObject.Predmet.StrankaNazivFormatedOIB_1">FINA Regionalni centar Zagreb, OIB 85821130368,Tin Matić i partneri odvjetničko društvo d.o.o., OIB 08908355669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tem>Tin Matić i partneri odvjetničko društvo d.o.o.</item>
    </izvorni_sadrzaj>
    <derivirana_varijabla naziv="DomainObject.Predmet.StrankaListFormated_1">
      <item>FINA Regionalni centar Zagreb</item>
      <item>Tin Matić i partneri odvjetničko društvo d.o.o.</item>
    </derivirana_varijabla>
  </DomainObject.Predmet.StrankaListFormated>
  <DomainObject.Predmet.StrankaListFormatedOIB>
    <izvorni_sadrzaj>
      <item>FINA Regionalni centar Zagreb, OIB 85821130368</item>
      <item>Tin Matić i partneri odvjetničko društvo d.o.o., OIB 08908355669</item>
    </izvorni_sadrzaj>
    <derivirana_varijabla naziv="DomainObject.Predmet.StrankaListFormatedOIB_1">
      <item>FINA Regionalni centar Zagreb, OIB 85821130368</item>
      <item>Tin Matić i partneri odvjetničko društvo d.o.o., OIB 08908355669</item>
    </derivirana_varijabla>
  </DomainObject.Predmet.StrankaListFormatedOIB>
  <DomainObject.Predmet.StrankaListFormatedWithAdress>
    <izvorni_sadrzaj>
      <item>FINA Regionalni centar Zagreb, Trg svibanjskih žrtava 1995. br. 1, 10000 Zagreb</item>
      <item>Tin Matić i partneri odvjetničko društvo d.o.o., Vlaška 95, 10000 Zagreb</item>
    </izvorni_sadrzaj>
    <derivirana_varijabla naziv="DomainObject.Predmet.StrankaListFormatedWithAdress_1">
      <item>FINA Regionalni centar Zagreb, Trg svibanjskih žrtava 1995. br. 1, 10000 Zagreb</item>
      <item>Tin Matić i partneri odvjetničko društvo d.o.o., Vlaška 95, 10000 Zagreb</item>
    </derivirana_varijabla>
  </DomainObject.Predmet.StrankaListFormatedWithAdress>
  <DomainObject.Predmet.StrankaListFormatedWithAdressOIB>
    <izvorni_sadrzaj>
      <item>FINA Regionalni centar Zagreb, OIB 85821130368, Trg svibanjskih žrtava 1995. br. 1, 10000 Zagreb</item>
      <item>Tin Matić i partneri odvjetničko društvo d.o.o., OIB 08908355669, Vlaška 95, 10000 Zagreb</item>
    </izvorni_sadrzaj>
    <derivirana_varijabla naziv="DomainObject.Predmet.StrankaListFormatedWithAdressOIB_1">
      <item>FINA Regionalni centar Zagreb, OIB 85821130368, Trg svibanjskih žrtava 1995. br. 1, 10000 Zagreb</item>
      <item>Tin Matić i partneri odvjetničko društvo d.o.o., OIB 08908355669, Vlaška 95, 10000 Zagreb</item>
    </derivirana_varijabla>
  </DomainObject.Predmet.StrankaListFormatedWithAdressOIB>
  <DomainObject.Predmet.StrankaListNazivFormated>
    <izvorni_sadrzaj>
      <item>FINA Regionalni centar Zagreb</item>
      <item>Tin Matić i partneri odvjetničko društvo d.o.o.</item>
    </izvorni_sadrzaj>
    <derivirana_varijabla naziv="DomainObject.Predmet.StrankaListNazivFormated_1">
      <item>FINA Regionalni centar Zagreb</item>
      <item>Tin Matić i partneri odvjetničko društvo d.o.o.</item>
    </derivirana_varijabla>
  </DomainObject.Predmet.StrankaListNazivFormated>
  <DomainObject.Predmet.StrankaListNazivFormatedOIB>
    <izvorni_sadrzaj>
      <item>FINA Regionalni centar Zagreb, OIB 85821130368</item>
      <item>Tin Matić i partneri odvjetničko društvo d.o.o., OIB 08908355669</item>
    </izvorni_sadrzaj>
    <derivirana_varijabla naziv="DomainObject.Predmet.StrankaListNazivFormatedOIB_1">
      <item>FINA Regionalni centar Zagreb, OIB 85821130368</item>
      <item>Tin Matić i partneri odvjetničko društvo d.o.o., OIB 08908355669</item>
    </derivirana_varijabla>
  </DomainObject.Predmet.StrankaListNazivFormatedOIB>
  <DomainObject.Predmet.ProtuStrankaListFormated>
    <izvorni_sadrzaj>
      <item>IMOSGRAD d.o.o.</item>
    </izvorni_sadrzaj>
    <derivirana_varijabla naziv="DomainObject.Predmet.ProtuStrankaListFormated_1">
      <item>IMOSGRAD d.o.o.</item>
    </derivirana_varijabla>
  </DomainObject.Predmet.ProtuStrankaListFormated>
  <DomainObject.Predmet.ProtuStrankaListFormatedOIB>
    <izvorni_sadrzaj>
      <item>IMOSGRAD d.o.o., OIB 92739195684</item>
    </izvorni_sadrzaj>
    <derivirana_varijabla naziv="DomainObject.Predmet.ProtuStrankaListFormatedOIB_1">
      <item>IMOSGRAD d.o.o., OIB 92739195684</item>
    </derivirana_varijabla>
  </DomainObject.Predmet.ProtuStrankaListFormatedOIB>
  <DomainObject.Predmet.ProtuStrankaListFormatedWithAdress>
    <izvorni_sadrzaj>
      <item>IMOSGRAD d.o.o., Cvjetno naselje 26, 10430 Samobor</item>
    </izvorni_sadrzaj>
    <derivirana_varijabla naziv="DomainObject.Predmet.ProtuStrankaListFormatedWithAdress_1">
      <item>IMOSGRAD d.o.o., Cvjetno naselje 26, 10430 Samobor</item>
    </derivirana_varijabla>
  </DomainObject.Predmet.ProtuStrankaListFormatedWithAdress>
  <DomainObject.Predmet.ProtuStrankaListFormatedWithAdressOIB>
    <izvorni_sadrzaj>
      <item>IMOSGRAD d.o.o., OIB 92739195684, Cvjetno naselje 26, 10430 Samobor</item>
    </izvorni_sadrzaj>
    <derivirana_varijabla naziv="DomainObject.Predmet.ProtuStrankaListFormatedWithAdressOIB_1">
      <item>IMOSGRAD d.o.o., OIB 92739195684, Cvjetno naselje 26, 10430 Samobor</item>
    </derivirana_varijabla>
  </DomainObject.Predmet.ProtuStrankaListFormatedWithAdressOIB>
  <DomainObject.Predmet.ProtuStrankaListNazivFormated>
    <izvorni_sadrzaj>
      <item>IMOSGRAD d.o.o.</item>
    </izvorni_sadrzaj>
    <derivirana_varijabla naziv="DomainObject.Predmet.ProtuStrankaListNazivFormated_1">
      <item>IMOSGRAD d.o.o.</item>
    </derivirana_varijabla>
  </DomainObject.Predmet.ProtuStrankaListNazivFormated>
  <DomainObject.Predmet.ProtuStrankaListNazivFormatedOIB>
    <izvorni_sadrzaj>
      <item>IMOSGRAD d.o.o., OIB 92739195684</item>
    </izvorni_sadrzaj>
    <derivirana_varijabla naziv="DomainObject.Predmet.ProtuStrankaListNazivFormatedOIB_1">
      <item>IMOSGRAD d.o.o., OIB 92739195684</item>
    </derivirana_varijabla>
  </DomainObject.Predmet.ProtuStrankaListNazivFormatedOIB>
  <DomainObject.Predmet.OstaliListFormated>
    <izvorni_sadrzaj>
      <item>Addiko Bank dioničko društvo</item>
      <item>Jože Novak</item>
      <item>Nadija Benolić</item>
    </izvorni_sadrzaj>
    <derivirana_varijabla naziv="DomainObject.Predmet.OstaliListFormated_1">
      <item>Addiko Bank dioničko društvo</item>
      <item>Jože Novak</item>
      <item>Nadija Benolić</item>
    </derivirana_varijabla>
  </DomainObject.Predmet.OstaliListFormated>
  <DomainObject.Predmet.OstaliListFormatedOIB>
    <izvorni_sadrzaj>
      <item>Addiko Bank dioničko društvo, OIB 14036333877</item>
      <item>Jože Novak, OIB 78332013498</item>
      <item>Nadija Benolić, OIB 30870764620</item>
    </izvorni_sadrzaj>
    <derivirana_varijabla naziv="DomainObject.Predmet.OstaliListFormatedOIB_1">
      <item>Addiko Bank dioničko društvo, OIB 14036333877</item>
      <item>Jože Novak, OIB 78332013498</item>
      <item>Nadija Benolić, OIB 30870764620</item>
    </derivirana_varijabla>
  </DomainObject.Predmet.OstaliListFormatedOIB>
  <DomainObject.Predmet.OstaliListFormatedWithAdress>
    <izvorni_sadrzaj>
      <item>Addiko Bank dioničko društvo, Slavonska avenija 6, 10000 Zagreb</item>
      <item>Jože Novak, Stari Trg  37, Grosuplje</item>
      <item>Nadija Benolić, Trgovačka 2 a, 52470 Umag</item>
    </izvorni_sadrzaj>
    <derivirana_varijabla naziv="DomainObject.Predmet.OstaliListFormatedWithAdress_1">
      <item>Addiko Bank dioničko društvo, Slavonska avenija 6, 10000 Zagreb</item>
      <item>Jože Novak, Stari Trg  37, Grosuplje</item>
      <item>Nadija Benolić, Trgovačka 2 a, 52470 Umag</item>
    </derivirana_varijabla>
  </DomainObject.Predmet.OstaliListFormatedWithAdress>
  <DomainObject.Predmet.OstaliListFormatedWithAdressOIB>
    <izvorni_sadrzaj>
      <item>Addiko Bank dioničko društvo, OIB 14036333877, Slavonska avenija 6, 10000 Zagreb</item>
      <item>Jože Novak, OIB 78332013498, Stari Trg  37, Grosuplje</item>
      <item>Nadija Benolić, OIB 30870764620, Trgovačka 2 a, 52470 Umag</item>
    </izvorni_sadrzaj>
    <derivirana_varijabla naziv="DomainObject.Predmet.OstaliListFormatedWithAdressOIB_1">
      <item>Addiko Bank dioničko društvo, OIB 14036333877, Slavonska avenija 6, 10000 Zagreb</item>
      <item>Jože Novak, OIB 78332013498, Stari Trg  37, Grosuplje</item>
      <item>Nadija Benolić, OIB 30870764620, Trgovačka 2 a, 52470 Umag</item>
    </derivirana_varijabla>
  </DomainObject.Predmet.OstaliListFormatedWithAdressOIB>
  <DomainObject.Predmet.OstaliListNazivFormated>
    <izvorni_sadrzaj>
      <item>Addiko Bank dioničko društvo</item>
      <item>Jože Novak</item>
      <item>Nadija Benolić</item>
    </izvorni_sadrzaj>
    <derivirana_varijabla naziv="DomainObject.Predmet.OstaliListNazivFormated_1">
      <item>Addiko Bank dioničko društvo</item>
      <item>Jože Novak</item>
      <item>Nadija Benolić</item>
    </derivirana_varijabla>
  </DomainObject.Predmet.OstaliListNazivFormated>
  <DomainObject.Predmet.OstaliListNazivFormatedOIB>
    <izvorni_sadrzaj>
      <item>Addiko Bank dioničko društvo, OIB 14036333877</item>
      <item>Jože Novak, OIB 78332013498</item>
      <item>Nadija Benolić, OIB 30870764620</item>
    </izvorni_sadrzaj>
    <derivirana_varijabla naziv="DomainObject.Predmet.OstaliListNazivFormatedOIB_1">
      <item>Addiko Bank dioničko društvo, OIB 14036333877</item>
      <item>Jože Novak, OIB 78332013498</item>
      <item>Nadija Benolić, OIB 30870764620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2018.</izvorni_sadrzaj>
    <derivirana_varijabla naziv="DomainObject.Datum_1">12. travnja 2018.</derivirana_varijabla>
  </DomainObject.Datum>
  <DomainObject.PoslovniBrojDokumenta>
    <izvorni_sadrzaj>St-2388/2017-60</izvorni_sadrzaj>
    <derivirana_varijabla naziv="DomainObject.PoslovniBrojDokumenta_1">St-2388/2017-60</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IMOSGRAD d.o.o.</izvorni_sadrzaj>
    <derivirana_varijabla naziv="DomainObject.Predmet.ProtustrankaIDrugi_1">IMOSGRAD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IMOSGRAD d.o.o., OIB 92739195684, Cvjetno naselje 26, 10430 Samobor</izvorni_sadrzaj>
    <derivirana_varijabla naziv="DomainObject.Predmet.ProtustrankaIDrugiAdressOIB_1">IMOSGRAD d.o.o., OIB 92739195684, Cvjetno naselje 26,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IMOSGRAD d.o.o.</item>
      <item>Tin Matić i partneri odvjetničko društvo d.o.o.</item>
      <item>Addiko Bank dioničko društvo</item>
      <item>Jože Novak</item>
      <item>Nadija Benolić</item>
    </izvorni_sadrzaj>
    <derivirana_varijabla naziv="DomainObject.Predmet.SudioniciListNaziv_1">
      <item>FINA Regionalni centar Zagreb</item>
      <item>IMOSGRAD d.o.o.</item>
      <item>Tin Matić i partneri odvjetničko društvo d.o.o.</item>
      <item>Addiko Bank dioničko društvo</item>
      <item>Jože Novak</item>
      <item>Nadija Benolić</item>
    </derivirana_varijabla>
  </DomainObject.Predmet.SudioniciListNaziv>
  <DomainObject.Predmet.SudioniciListAdressOIB>
    <izvorni_sadrzaj>
      <item>IMOSGRAD d.o.o., OIB 92739195684, Cvjetno naselje 26,10430 Samobor</item>
      <item>FINA Regionalni centar Zagreb, OIB 85821130368, Trg svibanjskih žrtava 1995. br. 1,10000 Zagreb</item>
      <item>Tin Matić i partneri odvjetničko društvo d.o.o., OIB 08908355669, Vlaška 95,10000 Zagreb</item>
      <item>Addiko Bank dioničko društvo, OIB 14036333877, Slavonska avenija 6,10000 Zagreb</item>
      <item>Jože Novak, OIB 78332013498, Stari Trg  37,Grosuplje</item>
      <item>Nadija Benolić, OIB 30870764620, Trgovačka 2 a,52470 Umag</item>
    </izvorni_sadrzaj>
    <derivirana_varijabla naziv="DomainObject.Predmet.SudioniciListAdressOIB_1">
      <item>IMOSGRAD d.o.o., OIB 92739195684, Cvjetno naselje 26,10430 Samobor</item>
      <item>FINA Regionalni centar Zagreb, OIB 85821130368, Trg svibanjskih žrtava 1995. br. 1,10000 Zagreb</item>
      <item>Tin Matić i partneri odvjetničko društvo d.o.o., OIB 08908355669, Vlaška 95,10000 Zagreb</item>
      <item>Addiko Bank dioničko društvo, OIB 14036333877, Slavonska avenija 6,10000 Zagreb</item>
      <item>Jože Novak, OIB 78332013498, Stari Trg  37,Grosuplje</item>
      <item>Nadija Benolić, OIB 30870764620, Trgovačka 2 a,52470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92739195684</item>
      <item>, OIB 08908355669</item>
      <item>, OIB 14036333877</item>
      <item>, OIB 78332013498</item>
      <item>, OIB 30870764620</item>
    </izvorni_sadrzaj>
    <derivirana_varijabla naziv="DomainObject.Predmet.SudioniciListNazivOIB_1">
      <item>, OIB 85821130368</item>
      <item>, OIB 92739195684</item>
      <item>, OIB 08908355669</item>
      <item>, OIB 14036333877</item>
      <item>, OIB 78332013498</item>
      <item>, OIB 30870764620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74B181-3628-44A3-9B43-1A5F6E655CE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1838</properties:Words>
  <properties:Characters>10663</properties:Characters>
  <properties:Lines>436</properties:Lines>
  <properties:Paragraphs>145</properties:Paragraphs>
  <properties:TotalTime>172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12539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2018-04-11T05:43:00Z</dcterms:created>
  <dc:creator>nmarkovic</dc:creator>
  <cp:lastModifiedBy>Katarina Drndelić</cp:lastModifiedBy>
  <cp:lastPrinted>2018-03-01T13:13:00Z</cp:lastPrinted>
  <dcterms:modified xmlns:xsi="http://www.w3.org/2001/XMLSchema-instance" xsi:type="dcterms:W3CDTF">2018-04-12T08:26:00Z</dcterms:modified>
  <cp:revision>27</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St-2388/2017-60 / Zapisnik - Ispitno ročište (2388-17 ispitno i izvještajno roč.docx)</vt:lpwstr>
  </prop:property>
  <prop:property name="CC_coloring" pid="4" fmtid="{D5CDD505-2E9C-101B-9397-08002B2CF9AE}">
    <vt:bool>false</vt:bool>
  </prop:property>
  <prop:property name="BrojStranica" pid="5" fmtid="{D5CDD505-2E9C-101B-9397-08002B2CF9AE}">
    <vt:i4>6</vt:i4>
  </prop:property>
</prop:Properties>
</file>