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ed7c" w14:paraId="dabed7c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DC7BD8">
        <w:rPr>
          <w:b/>
        </w:rPr>
        <w:t xml:space="preserve">209/17. </w:t>
      </w:r>
      <w:r w:rsidR="00D01202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 xml:space="preserve">u skraćenom stečajnom postupku nad dužnikom </w:t>
      </w:r>
      <w:r w:rsidR="00D01202">
        <w:t xml:space="preserve">VRUĆI SENDVIČ j.d.o.o., iz Zaprešića ( Grad Zaprešić ) , Trg Franje Tuđmana 4, </w:t>
      </w:r>
      <w:r w:rsidR="001A1DB3">
        <w:t xml:space="preserve"> </w:t>
      </w:r>
      <w:r w:rsidR="00D01202">
        <w:t xml:space="preserve">OIB  86503628978,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 xml:space="preserve">Za dužnika </w:t>
      </w:r>
      <w:r w:rsidR="00D01202">
        <w:t>VRUĆI SENDVIČ  j.d.o.o., iz Zaprešića ( Grad Zaprešić ) , Trg Franje Tuđmana 4,  OIB  86503628978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01202">
        <w:t xml:space="preserve">  171.230,65</w:t>
      </w:r>
      <w:r>
        <w:t xml:space="preserve"> 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422622"/>
    <w:rsid w:val="009A3169"/>
    <w:rsid w:val="00D01202"/>
    <w:rsid w:val="00DC7BD8"/>
    <w:rsid w:val="00E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6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6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6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6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6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6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6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6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VRUĆI SENDVIČ j.d.o.o.</izvorni_sadrzaj>
    <derivirana_varijabla naziv="DomainObject.Predmet.ProtustrankaFormated_1">  VRUĆI SENDVIČ j.d.o.o.</derivirana_varijabla>
  </DomainObject.Predmet.ProtustrankaFormated>
  <DomainObject.Predmet.ProtustrankaFormatedOIB>
    <izvorni_sadrzaj>  VRUĆI SENDVIČ j.d.o.o., OIB 86503628978</izvorni_sadrzaj>
    <derivirana_varijabla naziv="DomainObject.Predmet.ProtustrankaFormatedOIB_1">  VRUĆI SENDVIČ j.d.o.o., OIB 86503628978</derivirana_varijabla>
  </DomainObject.Predmet.ProtustrankaFormatedOIB>
  <DomainObject.Predmet.ProtustrankaFormatedWithAdress>
    <izvorni_sadrzaj> VRUĆI SENDVIČ j.d.o.o., Trg Franje Tuđmana 4, 10290 Zaprešić</izvorni_sadrzaj>
    <derivirana_varijabla naziv="DomainObject.Predmet.ProtustrankaFormatedWithAdress_1"> VRUĆI SENDVIČ j.d.o.o., Trg Franje Tuđmana 4, 10290 Zaprešić</derivirana_varijabla>
  </DomainObject.Predmet.ProtustrankaFormatedWithAdress>
  <DomainObject.Predmet.ProtustrankaFormatedWithAdressOIB>
    <izvorni_sadrzaj> VRUĆI SENDVIČ j.d.o.o., OIB 86503628978, Trg Franje Tuđmana 4, 10290 Zaprešić</izvorni_sadrzaj>
    <derivirana_varijabla naziv="DomainObject.Predmet.ProtustrankaFormatedWithAdressOIB_1"> VRUĆI SENDVIČ j.d.o.o., OIB 86503628978, Trg Franje Tuđmana 4, 10290 Zaprešić</derivirana_varijabla>
  </DomainObject.Predmet.ProtustrankaFormatedWithAdressOIB>
  <DomainObject.Predmet.ProtustrankaWithAdress>
    <izvorni_sadrzaj>VRUĆI SENDVIČ j.d.o.o. Trg Franje Tuđmana 4, 10290 Zaprešić</izvorni_sadrzaj>
    <derivirana_varijabla naziv="DomainObject.Predmet.ProtustrankaWithAdress_1">VRUĆI SENDVIČ j.d.o.o. Trg Franje Tuđmana 4, 10290 Zaprešić</derivirana_varijabla>
  </DomainObject.Predmet.ProtustrankaWithAdress>
  <DomainObject.Predmet.ProtustrankaWithAdressOIB>
    <izvorni_sadrzaj>VRUĆI SENDVIČ j.d.o.o., OIB 86503628978, Trg Franje Tuđmana 4, 10290 Zaprešić</izvorni_sadrzaj>
    <derivirana_varijabla naziv="DomainObject.Predmet.ProtustrankaWithAdressOIB_1">VRUĆI SENDVIČ j.d.o.o., OIB 86503628978, Trg Franje Tuđmana 4, 10290 Zaprešić</derivirana_varijabla>
  </DomainObject.Predmet.ProtustrankaWithAdressOIB>
  <DomainObject.Predmet.ProtustrankaNazivFormated>
    <izvorni_sadrzaj>VRUĆI SENDVIČ j.d.o.o.</izvorni_sadrzaj>
    <derivirana_varijabla naziv="DomainObject.Predmet.ProtustrankaNazivFormated_1">VRUĆI SENDVIČ j.d.o.o.</derivirana_varijabla>
  </DomainObject.Predmet.ProtustrankaNazivFormated>
  <DomainObject.Predmet.ProtustrankaNazivFormatedOIB>
    <izvorni_sadrzaj>VRUĆI SENDVIČ j.d.o.o., OIB 86503628978</izvorni_sadrzaj>
    <derivirana_varijabla naziv="DomainObject.Predmet.ProtustrankaNazivFormatedOIB_1">VRUĆI SENDVIČ j.d.o.o., OIB 86503628978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VRUĆI SENDVIČ j.d.o.o.</item>
    </izvorni_sadrzaj>
    <derivirana_varijabla naziv="DomainObject.Predmet.ProtuStrankaListFormated_1">
      <item>VRUĆI SENDVIČ j.d.o.o.</item>
    </derivirana_varijabla>
  </DomainObject.Predmet.ProtuStrankaListFormated>
  <DomainObject.Predmet.ProtuStrankaListFormatedOIB>
    <izvorni_sadrzaj>
      <item>VRUĆI SENDVIČ j.d.o.o., OIB 86503628978</item>
    </izvorni_sadrzaj>
    <derivirana_varijabla naziv="DomainObject.Predmet.ProtuStrankaListFormatedOIB_1">
      <item>VRUĆI SENDVIČ j.d.o.o., OIB 86503628978</item>
    </derivirana_varijabla>
  </DomainObject.Predmet.ProtuStrankaListFormatedOIB>
  <DomainObject.Predmet.ProtuStrankaListFormatedWithAdress>
    <izvorni_sadrzaj>
      <item>VRUĆI SENDVIČ j.d.o.o., Trg Franje Tuđmana 4, 10290 Zaprešić</item>
    </izvorni_sadrzaj>
    <derivirana_varijabla naziv="DomainObject.Predmet.ProtuStrankaListFormatedWithAdress_1">
      <item>VRUĆI SENDVIČ j.d.o.o., Trg Franje Tuđmana 4, 10290 Zaprešić</item>
    </derivirana_varijabla>
  </DomainObject.Predmet.ProtuStrankaListFormatedWithAdress>
  <DomainObject.Predmet.ProtuStrankaListFormatedWithAdressOIB>
    <izvorni_sadrzaj>
      <item>VRUĆI SENDVIČ j.d.o.o., OIB 86503628978, Trg Franje Tuđmana 4, 10290 Zaprešić</item>
    </izvorni_sadrzaj>
    <derivirana_varijabla naziv="DomainObject.Predmet.ProtuStrankaListFormatedWithAdressOIB_1">
      <item>VRUĆI SENDVIČ j.d.o.o., OIB 86503628978, Trg Franje Tuđmana 4, 10290 Zaprešić</item>
    </derivirana_varijabla>
  </DomainObject.Predmet.ProtuStrankaListFormatedWithAdressOIB>
  <DomainObject.Predmet.ProtuStrankaListNazivFormated>
    <izvorni_sadrzaj>
      <item>VRUĆI SENDVIČ j.d.o.o.</item>
    </izvorni_sadrzaj>
    <derivirana_varijabla naziv="DomainObject.Predmet.ProtuStrankaListNazivFormated_1">
      <item>VRUĆI SENDVIČ j.d.o.o.</item>
    </derivirana_varijabla>
  </DomainObject.Predmet.ProtuStrankaListNazivFormated>
  <DomainObject.Predmet.ProtuStrankaListNazivFormatedOIB>
    <izvorni_sadrzaj>
      <item>VRUĆI SENDVIČ j.d.o.o., OIB 86503628978</item>
    </izvorni_sadrzaj>
    <derivirana_varijabla naziv="DomainObject.Predmet.ProtuStrankaListNazivFormatedOIB_1">
      <item>VRUĆI SENDVIČ j.d.o.o., OIB 86503628978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VRUĆI SENDVIČ j.d.o.o.</izvorni_sadrzaj>
    <derivirana_varijabla naziv="DomainObject.Predmet.ProtustrankaIDrugi_1">VRUĆI SENDVIČ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VRUĆI SENDVIČ j.d.o.o., OIB 86503628978, Trg Franje Tuđmana 4, 10290 Zaprešić</izvorni_sadrzaj>
    <derivirana_varijabla naziv="DomainObject.Predmet.ProtustrankaIDrugiAdressOIB_1">VRUĆI SENDVIČ j.d.o.o., OIB 86503628978, Trg Franje Tuđmana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VRUĆI SENDVIČ j.d.o.o.</item>
    </izvorni_sadrzaj>
    <derivirana_varijabla naziv="DomainObject.Predmet.SudioniciListNaziv_1">
      <item>FINA Regionalni centar Zagreb</item>
      <item>VRUĆI SENDVIČ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VRUĆI SENDVIČ j.d.o.o., OIB 86503628978, Trg Franje Tuđmana 4,10290 Zaprešić</item>
    </izvorni_sadrzaj>
    <derivirana_varijabla naziv="DomainObject.Predmet.SudioniciListAdressOIB_1">
      <item>FINA Regionalni centar Zagreb, OIB 85821130368, Trg svibanjskih žrtava 1995. 1,10000 Zagreb</item>
      <item>VRUĆI SENDVIČ j.d.o.o., OIB 86503628978, Trg Franje Tuđmana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86503628978</item>
    </izvorni_sadrzaj>
    <derivirana_varijabla naziv="DomainObject.Predmet.SudioniciListNazivOIB_1">
      <item>, OIB 85821130368</item>
      <item>, OIB 86503628978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2017-03-03T10:27:00Z</dcterms:created>
  <dc:creator>Nada Nekić Plevko</dc:creator>
  <cp:lastModifiedBy>Nada Nekić Plevko</cp:lastModifiedBy>
  <cp:lastPrinted>2017-03-03T10:03:00Z</cp:lastPrinted>
  <dcterms:modified xmlns:xsi="http://www.w3.org/2001/XMLSchema-instance" xsi:type="dcterms:W3CDTF">2017-03-03T10:28:00Z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