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86a4d0c" w14:paraId="86a4d0c" w:rsidRDefault="0090750D" w:rsidP="005678B0" w:rsidR="00490428" w:rsidRPr="008D27E7">
      <w:pPr>
        <w:ind w:firstLine="426" w:left="708"/>
        <w15:collapsed w:val="false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</w:instrText>
      </w:r>
      <w:r>
        <w:fldChar w:fldCharType="separate"/>
      </w:r>
      <w:r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6pt;height:55.4pt;visibility:visible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ype="#_x0000_t75">
            <v:fill o:detectmouseclick="t"/>
            <v:imagedata r:id="rId9" o:title=""/>
          </v:shape>
        </w:pict>
      </w:r>
      <w:r>
        <w:rPr>
          <w:noProof/>
          <w:color w:val="0000FF"/>
          <w:sz w:val="22"/>
          <w:szCs w:val="22"/>
        </w:rPr>
        <w:fldChar w:fldCharType="end"/>
      </w:r>
    </w:p>
    <w:p w:rsidRDefault="00490428" w:rsidP="005678B0" w:rsidR="00490428" w:rsidRPr="007A6D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490428" w:rsidP="005678B0" w:rsidR="00490428" w:rsidRPr="007A6D47">
      <w:pPr>
        <w:rPr>
          <w:b/>
        </w:rPr>
      </w:pPr>
      <w:r w:rsidRPr="007A6D47">
        <w:rPr>
          <w:b/>
        </w:rPr>
        <w:t xml:space="preserve">     TRGOVAČKI SUD U SPLITU</w:t>
      </w:r>
    </w:p>
    <w:p w:rsidRDefault="00490428" w:rsidP="005678B0" w:rsidR="00490428" w:rsidRPr="007A6D47">
      <w:pPr>
        <w:rPr>
          <w:b/>
        </w:rPr>
      </w:pPr>
      <w:r w:rsidRPr="007A6D47">
        <w:rPr>
          <w:b/>
        </w:rPr>
        <w:t xml:space="preserve">   STALNA SLUŽBA DUBROVNIK</w:t>
      </w:r>
    </w:p>
    <w:p w:rsidRDefault="00490428" w:rsidP="005678B0" w:rsidR="00490428" w:rsidRPr="007A6D47">
      <w:pPr>
        <w:rPr>
          <w:b/>
        </w:rPr>
      </w:pPr>
      <w:r w:rsidRPr="007A6D47">
        <w:rPr>
          <w:b/>
        </w:rPr>
        <w:t xml:space="preserve">     Dr. A. Starčevića 23, Dubrovnik</w:t>
      </w:r>
    </w:p>
    <w:p w:rsidRDefault="00490428" w:rsidP="000F3D0B" w:rsidR="00490428">
      <w:pPr>
        <w:jc w:val="right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Posl. br. 6-</w:t>
      </w:r>
      <w:r>
        <w:rPr>
          <w:b/>
          <w:sz w:val="22"/>
          <w:szCs w:val="22"/>
        </w:rPr>
        <w:t>Stpn. 43</w:t>
      </w:r>
      <w:r w:rsidRPr="001F70FB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6-12</w:t>
      </w:r>
    </w:p>
    <w:p w:rsidRDefault="00490428" w:rsidP="000F3D0B" w:rsidR="00490428">
      <w:pPr>
        <w:jc w:val="right"/>
        <w:rPr>
          <w:b/>
          <w:sz w:val="22"/>
          <w:szCs w:val="22"/>
        </w:rPr>
      </w:pPr>
    </w:p>
    <w:p w:rsidRDefault="00490428" w:rsidP="000F3D0B" w:rsidR="00490428" w:rsidRPr="001F70FB">
      <w:pPr>
        <w:jc w:val="right"/>
        <w:rPr>
          <w:b/>
          <w:sz w:val="22"/>
          <w:szCs w:val="22"/>
        </w:rPr>
      </w:pPr>
    </w:p>
    <w:p w:rsidRDefault="00490428" w:rsidP="00953FFA" w:rsidR="00490428" w:rsidRPr="001F70F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490428" w:rsidP="00113FD4" w:rsidR="00490428">
      <w:pPr>
        <w:pStyle w:val="Naslov2"/>
        <w:rPr>
          <w:sz w:val="22"/>
          <w:szCs w:val="22"/>
        </w:rPr>
      </w:pPr>
    </w:p>
    <w:p w:rsidRDefault="00490428" w:rsidP="00113FD4" w:rsidR="00490428" w:rsidRPr="001F70FB">
      <w:pPr>
        <w:pStyle w:val="Naslov2"/>
        <w:rPr>
          <w:sz w:val="22"/>
          <w:szCs w:val="22"/>
        </w:rPr>
      </w:pPr>
      <w:r w:rsidRPr="001F70FB">
        <w:rPr>
          <w:sz w:val="22"/>
          <w:szCs w:val="22"/>
        </w:rPr>
        <w:t>R J E Š E N J E</w:t>
      </w:r>
    </w:p>
    <w:p w:rsidRDefault="00490428" w:rsidP="00113FD4" w:rsidR="00490428">
      <w:pPr>
        <w:jc w:val="center"/>
        <w:rPr>
          <w:b/>
          <w:sz w:val="22"/>
          <w:szCs w:val="22"/>
        </w:rPr>
      </w:pPr>
    </w:p>
    <w:p w:rsidRDefault="00490428" w:rsidP="00113FD4" w:rsidR="00490428" w:rsidRPr="001F70FB">
      <w:pPr>
        <w:jc w:val="center"/>
        <w:rPr>
          <w:b/>
          <w:sz w:val="22"/>
          <w:szCs w:val="22"/>
        </w:rPr>
      </w:pPr>
    </w:p>
    <w:p w:rsidRDefault="00490428" w:rsidP="004B2161" w:rsidR="00490428">
      <w:pPr>
        <w:ind w:firstLine="709"/>
        <w:jc w:val="both"/>
        <w:rPr>
          <w:sz w:val="22"/>
          <w:szCs w:val="22"/>
        </w:rPr>
      </w:pPr>
      <w:r w:rsidRPr="001F70FB">
        <w:rPr>
          <w:sz w:val="22"/>
          <w:szCs w:val="22"/>
        </w:rPr>
        <w:t xml:space="preserve">Trgovački sud u Splitu, Stalna služba u Dubrovniku, po sucu tog suda Srđanu Gavraniću, kao sucu pojedincu, povodom </w:t>
      </w:r>
      <w:r w:rsidRPr="007B317C">
        <w:rPr>
          <w:sz w:val="22"/>
          <w:szCs w:val="22"/>
        </w:rPr>
        <w:t xml:space="preserve">povodom prijedloga za sklapanje predstečajne nagodbe dužnika: </w:t>
      </w:r>
      <w:r w:rsidRPr="000009AD">
        <w:rPr>
          <w:sz w:val="22"/>
          <w:szCs w:val="22"/>
        </w:rPr>
        <w:t>VLAHO KLOKOČ vl. Obrta DUGA, soboslikarsko-ličilači i ostali završni radovi, Petrača, Pod Petračom 36, OIB: 732668589412</w:t>
      </w:r>
      <w:r>
        <w:rPr>
          <w:sz w:val="22"/>
          <w:szCs w:val="22"/>
        </w:rPr>
        <w:t xml:space="preserve">, nakon </w:t>
      </w:r>
      <w:r w:rsidRPr="001F70FB">
        <w:rPr>
          <w:sz w:val="22"/>
          <w:szCs w:val="22"/>
        </w:rPr>
        <w:t xml:space="preserve">ročišta radi sklapanja predstečajne nagodbe održanog dana </w:t>
      </w:r>
      <w:r>
        <w:rPr>
          <w:sz w:val="22"/>
          <w:szCs w:val="22"/>
        </w:rPr>
        <w:t>28. lipnja</w:t>
      </w:r>
      <w:r w:rsidRPr="00C2682D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C2682D">
        <w:rPr>
          <w:sz w:val="22"/>
          <w:szCs w:val="22"/>
        </w:rPr>
        <w:t>. godine</w:t>
      </w:r>
      <w:r w:rsidRPr="001F70FB">
        <w:rPr>
          <w:sz w:val="22"/>
          <w:szCs w:val="22"/>
        </w:rPr>
        <w:t xml:space="preserve"> uz</w:t>
      </w:r>
      <w:r>
        <w:rPr>
          <w:sz w:val="22"/>
          <w:szCs w:val="22"/>
        </w:rPr>
        <w:t xml:space="preserve"> sudjelovanje dužnika, </w:t>
      </w:r>
      <w:r w:rsidRPr="001F70FB">
        <w:rPr>
          <w:sz w:val="22"/>
          <w:szCs w:val="22"/>
        </w:rPr>
        <w:t>te vjerovnika</w:t>
      </w:r>
      <w:r>
        <w:rPr>
          <w:sz w:val="22"/>
          <w:szCs w:val="22"/>
        </w:rPr>
        <w:t xml:space="preserve"> REPUBLIKA HRVATSKA, Ministarstvo financija zastupano po zastupniku Tereziji Knego i  Anici Radić vl. trgovina „NIKŠA“, istog dana</w:t>
      </w:r>
    </w:p>
    <w:p w:rsidRDefault="00490428" w:rsidP="007963FA" w:rsidR="00490428" w:rsidRPr="001F70FB">
      <w:pPr>
        <w:jc w:val="both"/>
        <w:rPr>
          <w:sz w:val="22"/>
          <w:szCs w:val="22"/>
        </w:rPr>
      </w:pPr>
    </w:p>
    <w:p w:rsidRDefault="00490428" w:rsidP="007963FA" w:rsidR="00490428" w:rsidRPr="001F70FB">
      <w:pPr>
        <w:ind w:left="3600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r i j e š i o    j e</w:t>
      </w:r>
    </w:p>
    <w:p w:rsidRDefault="00490428" w:rsidP="007963FA" w:rsidR="00490428" w:rsidRPr="001F70FB">
      <w:pPr>
        <w:jc w:val="both"/>
        <w:rPr>
          <w:sz w:val="22"/>
          <w:szCs w:val="22"/>
        </w:rPr>
      </w:pPr>
    </w:p>
    <w:p w:rsidRDefault="00490428" w:rsidP="007963FA" w:rsidR="00490428" w:rsidRPr="009B710B">
      <w:pPr>
        <w:ind w:firstLine="720"/>
        <w:jc w:val="both"/>
        <w:rPr>
          <w:sz w:val="22"/>
          <w:szCs w:val="22"/>
        </w:rPr>
      </w:pPr>
      <w:r w:rsidRPr="001F70FB">
        <w:rPr>
          <w:sz w:val="22"/>
          <w:szCs w:val="22"/>
        </w:rPr>
        <w:t>Odobrava se predstečajna nagodba dužnik</w:t>
      </w:r>
      <w:r>
        <w:rPr>
          <w:sz w:val="22"/>
          <w:szCs w:val="22"/>
        </w:rPr>
        <w:t>a</w:t>
      </w:r>
      <w:r w:rsidRPr="005104B2">
        <w:rPr>
          <w:sz w:val="22"/>
          <w:szCs w:val="22"/>
        </w:rPr>
        <w:t xml:space="preserve"> </w:t>
      </w:r>
      <w:r w:rsidRPr="007B317C">
        <w:rPr>
          <w:sz w:val="22"/>
          <w:szCs w:val="22"/>
        </w:rPr>
        <w:t xml:space="preserve">povodom prijedloga za sklapanje predstečajne nagodbe dužnika: </w:t>
      </w:r>
      <w:r w:rsidRPr="00CC305A">
        <w:rPr>
          <w:sz w:val="22"/>
          <w:szCs w:val="22"/>
        </w:rPr>
        <w:t>VLAHO KLOKOČ vl. Obrta DUGA, soboslikarsko-ličilači i ostali završni radovi, Petrača, Pod Petračom 36, OIB: 732668589412</w:t>
      </w:r>
      <w:r w:rsidRPr="00FD001F">
        <w:rPr>
          <w:sz w:val="22"/>
          <w:szCs w:val="22"/>
        </w:rPr>
        <w:t xml:space="preserve">, </w:t>
      </w:r>
      <w:r>
        <w:rPr>
          <w:sz w:val="22"/>
          <w:szCs w:val="22"/>
        </w:rPr>
        <w:t>potpisana na ročištu radi sklapanja predstečajne nagodbe održanom pred ovim sudom 28</w:t>
      </w:r>
      <w:r w:rsidRPr="00042F49">
        <w:rPr>
          <w:sz w:val="22"/>
          <w:szCs w:val="22"/>
        </w:rPr>
        <w:t xml:space="preserve">. </w:t>
      </w:r>
      <w:r>
        <w:rPr>
          <w:sz w:val="22"/>
          <w:szCs w:val="22"/>
        </w:rPr>
        <w:t>lipnja</w:t>
      </w:r>
      <w:r w:rsidRPr="00042F49">
        <w:rPr>
          <w:sz w:val="22"/>
          <w:szCs w:val="22"/>
        </w:rPr>
        <w:t xml:space="preserve"> 2016. godine.</w:t>
      </w:r>
    </w:p>
    <w:p w:rsidRDefault="00490428" w:rsidP="007963FA" w:rsidR="00490428" w:rsidRPr="009B710B">
      <w:pPr>
        <w:jc w:val="both"/>
        <w:rPr>
          <w:sz w:val="22"/>
          <w:szCs w:val="22"/>
        </w:rPr>
      </w:pPr>
    </w:p>
    <w:p w:rsidRDefault="00490428" w:rsidP="007963FA" w:rsidR="00490428">
      <w:pPr>
        <w:ind w:firstLine="720"/>
        <w:jc w:val="both"/>
        <w:rPr>
          <w:sz w:val="22"/>
          <w:szCs w:val="22"/>
        </w:rPr>
      </w:pPr>
    </w:p>
    <w:p w:rsidRDefault="00490428" w:rsidP="007963FA" w:rsidR="00490428" w:rsidRPr="001F70FB">
      <w:pPr>
        <w:ind w:left="3600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Obrazloženje</w:t>
      </w:r>
    </w:p>
    <w:p w:rsidRDefault="00490428" w:rsidP="007963FA" w:rsidR="00490428" w:rsidRPr="001F70FB">
      <w:pPr>
        <w:ind w:firstLine="720" w:left="1440"/>
        <w:jc w:val="both"/>
        <w:rPr>
          <w:b/>
          <w:sz w:val="22"/>
          <w:szCs w:val="22"/>
        </w:rPr>
      </w:pPr>
    </w:p>
    <w:p w:rsidRDefault="00490428" w:rsidP="007963FA" w:rsidR="00490428" w:rsidRPr="003405EF">
      <w:pPr>
        <w:jc w:val="both"/>
        <w:rPr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sz w:val="22"/>
          <w:szCs w:val="22"/>
        </w:rPr>
        <w:t>Predlagatelj</w:t>
      </w:r>
      <w:r w:rsidRPr="00D050E9">
        <w:rPr>
          <w:sz w:val="22"/>
          <w:szCs w:val="22"/>
        </w:rPr>
        <w:t xml:space="preserve"> </w:t>
      </w:r>
      <w:r w:rsidRPr="00CC78DA">
        <w:rPr>
          <w:sz w:val="22"/>
          <w:szCs w:val="22"/>
        </w:rPr>
        <w:t xml:space="preserve">VLAHO KLOKOČ vl. Obrta DUGA, soboslikarsko-ličilači i ostali završni radovi, Petrača, </w:t>
      </w:r>
      <w:r>
        <w:rPr>
          <w:sz w:val="22"/>
          <w:szCs w:val="22"/>
        </w:rPr>
        <w:t xml:space="preserve">dostavio je ovom sudu 4. svibnja 2016. godine, </w:t>
      </w:r>
      <w:r w:rsidRPr="001F70FB">
        <w:rPr>
          <w:sz w:val="22"/>
          <w:szCs w:val="22"/>
        </w:rPr>
        <w:t>prijedlog za sklapanje predstečajne nagodbe</w:t>
      </w:r>
      <w:r>
        <w:rPr>
          <w:sz w:val="22"/>
          <w:szCs w:val="22"/>
        </w:rPr>
        <w:t xml:space="preserve"> s priloženim ispravama iz postupka provedenog pred </w:t>
      </w:r>
      <w:r w:rsidRPr="003405EF">
        <w:rPr>
          <w:sz w:val="22"/>
          <w:szCs w:val="22"/>
        </w:rPr>
        <w:t>FINA-</w:t>
      </w:r>
      <w:r>
        <w:rPr>
          <w:sz w:val="22"/>
          <w:szCs w:val="22"/>
        </w:rPr>
        <w:t>om</w:t>
      </w:r>
      <w:r w:rsidRPr="003405EF">
        <w:rPr>
          <w:sz w:val="22"/>
          <w:szCs w:val="22"/>
        </w:rPr>
        <w:t>.</w:t>
      </w:r>
    </w:p>
    <w:p w:rsidRDefault="00490428" w:rsidP="007963FA" w:rsidR="00490428" w:rsidRPr="005C64E1">
      <w:pPr>
        <w:jc w:val="both"/>
        <w:rPr>
          <w:sz w:val="22"/>
          <w:szCs w:val="22"/>
          <w:u w:val="single"/>
        </w:rPr>
      </w:pPr>
    </w:p>
    <w:p w:rsidRDefault="00490428" w:rsidP="007963FA" w:rsidR="00490428" w:rsidRPr="00E772EA">
      <w:pPr>
        <w:jc w:val="both"/>
        <w:rPr>
          <w:sz w:val="22"/>
          <w:szCs w:val="22"/>
        </w:rPr>
      </w:pPr>
      <w:r w:rsidRPr="00E772EA">
        <w:rPr>
          <w:sz w:val="22"/>
          <w:szCs w:val="22"/>
        </w:rPr>
        <w:tab/>
        <w:t xml:space="preserve">Ovršnim rješenjem FINA Regionalni centar </w:t>
      </w:r>
      <w:r>
        <w:rPr>
          <w:sz w:val="22"/>
          <w:szCs w:val="22"/>
        </w:rPr>
        <w:t>Split</w:t>
      </w:r>
      <w:r w:rsidRPr="00E772EA">
        <w:rPr>
          <w:sz w:val="22"/>
          <w:szCs w:val="22"/>
        </w:rPr>
        <w:t>, Klasa: UP-I/110/07/1</w:t>
      </w:r>
      <w:r>
        <w:rPr>
          <w:sz w:val="22"/>
          <w:szCs w:val="22"/>
        </w:rPr>
        <w:t>5</w:t>
      </w:r>
      <w:r w:rsidRPr="00E772EA">
        <w:rPr>
          <w:sz w:val="22"/>
          <w:szCs w:val="22"/>
        </w:rPr>
        <w:t>-01/</w:t>
      </w:r>
      <w:r>
        <w:rPr>
          <w:sz w:val="22"/>
          <w:szCs w:val="22"/>
        </w:rPr>
        <w:t>8299</w:t>
      </w:r>
      <w:r w:rsidRPr="00E772EA">
        <w:rPr>
          <w:sz w:val="22"/>
          <w:szCs w:val="22"/>
        </w:rPr>
        <w:t>, Ur.br.: 04-0</w:t>
      </w:r>
      <w:r>
        <w:rPr>
          <w:sz w:val="22"/>
          <w:szCs w:val="22"/>
        </w:rPr>
        <w:t>6</w:t>
      </w:r>
      <w:r w:rsidRPr="00E772EA">
        <w:rPr>
          <w:sz w:val="22"/>
          <w:szCs w:val="22"/>
        </w:rPr>
        <w:t>-</w:t>
      </w:r>
      <w:r>
        <w:rPr>
          <w:sz w:val="22"/>
          <w:szCs w:val="22"/>
        </w:rPr>
        <w:t>16</w:t>
      </w:r>
      <w:r w:rsidRPr="00E772EA">
        <w:rPr>
          <w:sz w:val="22"/>
          <w:szCs w:val="22"/>
        </w:rPr>
        <w:t>-</w:t>
      </w:r>
      <w:r>
        <w:rPr>
          <w:sz w:val="22"/>
          <w:szCs w:val="22"/>
        </w:rPr>
        <w:t>8299-61</w:t>
      </w:r>
      <w:r w:rsidRPr="00E772EA">
        <w:rPr>
          <w:sz w:val="22"/>
          <w:szCs w:val="22"/>
        </w:rPr>
        <w:t xml:space="preserve"> od </w:t>
      </w:r>
      <w:r>
        <w:rPr>
          <w:sz w:val="22"/>
          <w:szCs w:val="22"/>
        </w:rPr>
        <w:t>1</w:t>
      </w:r>
      <w:r w:rsidRPr="00E772EA">
        <w:rPr>
          <w:sz w:val="22"/>
          <w:szCs w:val="22"/>
        </w:rPr>
        <w:t xml:space="preserve">. </w:t>
      </w:r>
      <w:r>
        <w:rPr>
          <w:sz w:val="22"/>
          <w:szCs w:val="22"/>
        </w:rPr>
        <w:t>travnja</w:t>
      </w:r>
      <w:r w:rsidRPr="00E772EA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E772EA">
        <w:rPr>
          <w:sz w:val="22"/>
          <w:szCs w:val="22"/>
        </w:rPr>
        <w:t xml:space="preserve">. godine (list spisa </w:t>
      </w:r>
      <w:r>
        <w:rPr>
          <w:sz w:val="22"/>
          <w:szCs w:val="22"/>
        </w:rPr>
        <w:t>221-222</w:t>
      </w:r>
      <w:r w:rsidRPr="00E772EA">
        <w:rPr>
          <w:sz w:val="22"/>
          <w:szCs w:val="22"/>
        </w:rPr>
        <w:t xml:space="preserve">) utvrđeno je da su za plan financijskog restrukturiranja glasovali vjerovnici čije tražbine prelaze dvije trećine vrijednosti svih utvrđenih tražbina, te je utvrđeno da je postupak proveden u skladu s odredbama </w:t>
      </w:r>
      <w:r>
        <w:rPr>
          <w:sz w:val="22"/>
          <w:szCs w:val="22"/>
        </w:rPr>
        <w:t>Z</w:t>
      </w:r>
      <w:r w:rsidRPr="00E772EA">
        <w:rPr>
          <w:sz w:val="22"/>
          <w:szCs w:val="22"/>
        </w:rPr>
        <w:t>akona</w:t>
      </w:r>
      <w:r>
        <w:rPr>
          <w:sz w:val="22"/>
          <w:szCs w:val="22"/>
        </w:rPr>
        <w:t xml:space="preserve"> o financijskom poslovanju i predstečajnoj nagodbi</w:t>
      </w:r>
      <w:r w:rsidRPr="00E772EA">
        <w:rPr>
          <w:sz w:val="22"/>
          <w:szCs w:val="22"/>
        </w:rPr>
        <w:t>.</w:t>
      </w:r>
    </w:p>
    <w:p w:rsidRDefault="00490428" w:rsidP="007963FA" w:rsidR="00490428" w:rsidRPr="00E933F2">
      <w:pPr>
        <w:jc w:val="both"/>
        <w:rPr>
          <w:sz w:val="22"/>
          <w:szCs w:val="22"/>
          <w:u w:val="single"/>
        </w:rPr>
      </w:pPr>
    </w:p>
    <w:p w:rsidRDefault="00490428" w:rsidP="007963FA" w:rsidR="00490428" w:rsidRPr="006401F8">
      <w:pPr>
        <w:jc w:val="both"/>
        <w:rPr>
          <w:sz w:val="22"/>
          <w:szCs w:val="22"/>
        </w:rPr>
      </w:pPr>
      <w:r w:rsidRPr="006401F8">
        <w:rPr>
          <w:sz w:val="22"/>
          <w:szCs w:val="22"/>
        </w:rPr>
        <w:tab/>
        <w:t>Na ročište za sklapanje predstečajne nagodbe pristupili su dužnik i vjerovni</w:t>
      </w:r>
      <w:r>
        <w:rPr>
          <w:sz w:val="22"/>
          <w:szCs w:val="22"/>
        </w:rPr>
        <w:t>ci</w:t>
      </w:r>
      <w:r w:rsidRPr="006401F8">
        <w:rPr>
          <w:sz w:val="22"/>
          <w:szCs w:val="22"/>
        </w:rPr>
        <w:t xml:space="preserve"> čij</w:t>
      </w:r>
      <w:r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tražbin</w:t>
      </w:r>
      <w:r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prema</w:t>
      </w:r>
      <w:r>
        <w:rPr>
          <w:sz w:val="22"/>
          <w:szCs w:val="22"/>
        </w:rPr>
        <w:t xml:space="preserve"> pravomoćnom </w:t>
      </w:r>
      <w:r w:rsidRPr="006401F8">
        <w:rPr>
          <w:sz w:val="22"/>
          <w:szCs w:val="22"/>
        </w:rPr>
        <w:t xml:space="preserve">rješenju (list spisa </w:t>
      </w:r>
      <w:r>
        <w:rPr>
          <w:sz w:val="22"/>
          <w:szCs w:val="22"/>
        </w:rPr>
        <w:t>186-188</w:t>
      </w:r>
      <w:r w:rsidRPr="006401F8">
        <w:rPr>
          <w:sz w:val="22"/>
          <w:szCs w:val="22"/>
        </w:rPr>
        <w:t xml:space="preserve">) s tablicom utvrđenih tražbina (list spisa </w:t>
      </w:r>
      <w:r>
        <w:rPr>
          <w:sz w:val="22"/>
          <w:szCs w:val="22"/>
        </w:rPr>
        <w:t>189-190) čine</w:t>
      </w:r>
      <w:r w:rsidRPr="006401F8">
        <w:rPr>
          <w:sz w:val="22"/>
          <w:szCs w:val="22"/>
        </w:rPr>
        <w:t xml:space="preserve"> potrebnu većinu iz čl. 63. Zakona o financijskom poslovanju i predstečajnoj nagodbi (NN 108/12, 81/13, 112/13, dalje u tekstu ZFPPSN), koji se obzirom na vrijeme kada je (list spisa</w:t>
      </w:r>
      <w:r>
        <w:rPr>
          <w:sz w:val="22"/>
          <w:szCs w:val="22"/>
        </w:rPr>
        <w:t xml:space="preserve"> 3) predmetni postupak pokrenut</w:t>
      </w:r>
      <w:r w:rsidRPr="006401F8">
        <w:rPr>
          <w:sz w:val="22"/>
          <w:szCs w:val="22"/>
        </w:rPr>
        <w:t xml:space="preserve"> (</w:t>
      </w:r>
      <w:r>
        <w:rPr>
          <w:sz w:val="22"/>
          <w:szCs w:val="22"/>
        </w:rPr>
        <w:t>03.07.2015</w:t>
      </w:r>
      <w:r w:rsidRPr="006401F8">
        <w:rPr>
          <w:sz w:val="22"/>
          <w:szCs w:val="22"/>
        </w:rPr>
        <w:t>.</w:t>
      </w:r>
      <w:r>
        <w:rPr>
          <w:sz w:val="22"/>
          <w:szCs w:val="22"/>
        </w:rPr>
        <w:t xml:space="preserve">g.) primjenjuje, te je </w:t>
      </w:r>
      <w:r w:rsidRPr="006401F8">
        <w:rPr>
          <w:sz w:val="22"/>
          <w:szCs w:val="22"/>
        </w:rPr>
        <w:t>na ročištu da</w:t>
      </w:r>
      <w:r>
        <w:rPr>
          <w:sz w:val="22"/>
          <w:szCs w:val="22"/>
        </w:rPr>
        <w:t>o</w:t>
      </w:r>
      <w:r w:rsidRPr="006401F8">
        <w:rPr>
          <w:sz w:val="22"/>
          <w:szCs w:val="22"/>
        </w:rPr>
        <w:t xml:space="preserve"> svoj pristanak na sklapanje predstečajne nagodbe. Sukladno čl. </w:t>
      </w:r>
      <w:smartTag w:element="metricconverter" w:uri="urn:schemas-microsoft-com:office:smarttags">
        <w:smartTagPr>
          <w:attr w:val="66. st" w:name="ProductID"/>
        </w:smartTagPr>
        <w:r w:rsidRPr="006401F8">
          <w:rPr>
            <w:sz w:val="22"/>
            <w:szCs w:val="22"/>
          </w:rPr>
          <w:t>66. st</w:t>
        </w:r>
      </w:smartTag>
      <w:r w:rsidRPr="006401F8">
        <w:rPr>
          <w:sz w:val="22"/>
          <w:szCs w:val="22"/>
        </w:rPr>
        <w:t xml:space="preserve">. 9. ZFPPN sud će odobriti sklapanje predstečajne nagodbe ako na ročištu za sklapanje predstečajne nagodbe svoj pristanak daju dužnik i vjerovnici čije tražbine čine potrebnu većinu iz čl. 63. ZFPPN i ako je sadržaj predložene nagodbe u skladu s općim pravilima o sudskoj nagodbi i u bitnim sastojcima odgovarajući prihvaćenom planu financijskog i operativnog restrukturiranja dužnika, a predstečajna nagodba je sklopljena kada je potpišu dužnik i vjerovnici čije tražbine čine potrebnu većinu iz čl. 63. ZFPPN. </w:t>
      </w:r>
    </w:p>
    <w:p w:rsidRDefault="00490428" w:rsidP="007963FA" w:rsidR="00490428" w:rsidRPr="00E933F2">
      <w:pPr>
        <w:jc w:val="both"/>
        <w:rPr>
          <w:sz w:val="22"/>
          <w:szCs w:val="22"/>
          <w:u w:val="single"/>
        </w:rPr>
      </w:pPr>
    </w:p>
    <w:p w:rsidRDefault="00490428" w:rsidP="007963FA" w:rsidR="00490428">
      <w:pPr>
        <w:ind w:firstLine="720"/>
        <w:jc w:val="both"/>
        <w:rPr>
          <w:sz w:val="22"/>
          <w:szCs w:val="22"/>
        </w:rPr>
      </w:pPr>
      <w:r w:rsidRPr="006401F8">
        <w:rPr>
          <w:sz w:val="22"/>
          <w:szCs w:val="22"/>
        </w:rPr>
        <w:lastRenderedPageBreak/>
        <w:t>Budući su na ročištu za sklapanje predstečajne nagodbe predloženu predstečajnu nagodbu pred sudom potpisali dužnik i vjerovni</w:t>
      </w:r>
      <w:r>
        <w:rPr>
          <w:sz w:val="22"/>
          <w:szCs w:val="22"/>
        </w:rPr>
        <w:t>ci</w:t>
      </w:r>
      <w:r w:rsidRPr="006401F8">
        <w:rPr>
          <w:sz w:val="22"/>
          <w:szCs w:val="22"/>
        </w:rPr>
        <w:t xml:space="preserve"> čij</w:t>
      </w:r>
      <w:r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tražbin</w:t>
      </w:r>
      <w:r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čin</w:t>
      </w:r>
      <w:r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potrebnu većinu iz članka 63. ZFPPSN, a sud nije našao da predložena predstečajna nagodba u bitnome odstupa od prihvaćenog plana financijskog i operativnog restrukturiranja dužnika, ispunjenje su pretpostavke da se  odobri sklapanje predstečajne nagodbe u sadržaju kako je to predloženo u ovom postupku, a na koji sadržaj nije bilo primjedbi ili prigovora na ročištu ili tijekom postupka pred sudom.</w:t>
      </w:r>
    </w:p>
    <w:p w:rsidRDefault="00490428" w:rsidP="007963FA" w:rsidR="00490428">
      <w:pPr>
        <w:ind w:firstLine="720"/>
        <w:jc w:val="both"/>
        <w:rPr>
          <w:sz w:val="22"/>
          <w:szCs w:val="22"/>
        </w:rPr>
      </w:pPr>
    </w:p>
    <w:p w:rsidRDefault="00490428" w:rsidP="007963FA" w:rsidR="00490428" w:rsidRPr="00E933F2">
      <w:pPr>
        <w:jc w:val="both"/>
        <w:rPr>
          <w:sz w:val="22"/>
          <w:szCs w:val="22"/>
        </w:rPr>
      </w:pPr>
      <w:r w:rsidRPr="00E933F2">
        <w:rPr>
          <w:sz w:val="22"/>
          <w:szCs w:val="22"/>
        </w:rPr>
        <w:tab/>
        <w:t>Zbog navedenog, na temelju spomenutih propisa, odlučeno je kao u izreci.</w:t>
      </w:r>
    </w:p>
    <w:p w:rsidRDefault="00490428" w:rsidP="007963FA" w:rsidR="00490428" w:rsidRPr="00E933F2">
      <w:pPr>
        <w:jc w:val="both"/>
        <w:rPr>
          <w:sz w:val="22"/>
          <w:szCs w:val="22"/>
        </w:rPr>
      </w:pPr>
      <w:r w:rsidRPr="00E933F2">
        <w:rPr>
          <w:sz w:val="22"/>
          <w:szCs w:val="22"/>
        </w:rPr>
        <w:tab/>
        <w:t xml:space="preserve"> </w:t>
      </w:r>
    </w:p>
    <w:p w:rsidRDefault="00490428" w:rsidP="00A16D38" w:rsidR="00490428" w:rsidRPr="001F70FB">
      <w:pPr>
        <w:ind w:firstLine="720" w:left="2160"/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U Dubrovniku</w:t>
      </w:r>
      <w:r>
        <w:rPr>
          <w:b/>
          <w:sz w:val="22"/>
          <w:szCs w:val="22"/>
        </w:rPr>
        <w:t xml:space="preserve">, 28. lipnja </w:t>
      </w:r>
      <w:r w:rsidRPr="001F70FB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1F70FB">
        <w:rPr>
          <w:b/>
          <w:sz w:val="22"/>
          <w:szCs w:val="22"/>
        </w:rPr>
        <w:t>. godine</w:t>
      </w:r>
    </w:p>
    <w:p w:rsidRDefault="00490428" w:rsidP="007963FA" w:rsidR="00490428" w:rsidRPr="001F70FB">
      <w:pPr>
        <w:jc w:val="both"/>
        <w:rPr>
          <w:b/>
          <w:sz w:val="22"/>
          <w:szCs w:val="22"/>
        </w:rPr>
      </w:pPr>
    </w:p>
    <w:p w:rsidRDefault="00490428" w:rsidP="007963FA" w:rsidR="00490428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  <w:t xml:space="preserve">Sudac: </w:t>
      </w:r>
    </w:p>
    <w:p w:rsidRDefault="00490428" w:rsidP="007963FA" w:rsidR="00490428" w:rsidRPr="001F70FB">
      <w:pPr>
        <w:jc w:val="both"/>
        <w:rPr>
          <w:b/>
          <w:sz w:val="22"/>
          <w:szCs w:val="22"/>
        </w:rPr>
      </w:pPr>
    </w:p>
    <w:p w:rsidRDefault="00490428" w:rsidP="007963FA" w:rsidR="00490428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>, v.r.</w:t>
      </w:r>
    </w:p>
    <w:p w:rsidRDefault="00490428" w:rsidP="007963FA" w:rsidR="00490428" w:rsidRPr="001F70FB">
      <w:pPr>
        <w:jc w:val="both"/>
        <w:rPr>
          <w:b/>
          <w:sz w:val="22"/>
          <w:szCs w:val="22"/>
        </w:rPr>
      </w:pPr>
    </w:p>
    <w:p w:rsidRDefault="00490428" w:rsidP="007963FA" w:rsidR="00490428" w:rsidRPr="001F70FB">
      <w:pPr>
        <w:jc w:val="both"/>
        <w:rPr>
          <w:b/>
          <w:sz w:val="22"/>
          <w:szCs w:val="22"/>
        </w:rPr>
      </w:pPr>
    </w:p>
    <w:p w:rsidRDefault="00490428" w:rsidP="007963FA" w:rsidR="00490428">
      <w:pPr>
        <w:jc w:val="both"/>
        <w:rPr>
          <w:b/>
          <w:sz w:val="22"/>
          <w:szCs w:val="22"/>
        </w:rPr>
      </w:pPr>
    </w:p>
    <w:p w:rsidRDefault="00490428" w:rsidP="007963FA" w:rsidR="00490428" w:rsidRPr="001F70FB">
      <w:pPr>
        <w:jc w:val="both"/>
        <w:rPr>
          <w:b/>
          <w:sz w:val="22"/>
          <w:szCs w:val="22"/>
        </w:rPr>
      </w:pPr>
    </w:p>
    <w:p w:rsidRDefault="00490428" w:rsidP="007963FA" w:rsidR="00490428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POUKA O PRAVNOM LIJEKU:</w:t>
      </w:r>
    </w:p>
    <w:p w:rsidRDefault="00490428" w:rsidP="007963FA" w:rsidR="00490428" w:rsidRPr="001F70FB">
      <w:pPr>
        <w:pStyle w:val="Tijeloteksta"/>
        <w:jc w:val="both"/>
        <w:rPr>
          <w:sz w:val="22"/>
          <w:szCs w:val="22"/>
        </w:rPr>
      </w:pPr>
      <w:r w:rsidRPr="001F70FB">
        <w:rPr>
          <w:sz w:val="22"/>
          <w:szCs w:val="22"/>
        </w:rP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490428" w:rsidP="007963FA" w:rsidR="00490428" w:rsidRPr="001F70FB">
      <w:pPr>
        <w:jc w:val="both"/>
        <w:rPr>
          <w:sz w:val="22"/>
          <w:szCs w:val="22"/>
        </w:rPr>
      </w:pPr>
    </w:p>
    <w:p w:rsidRDefault="00490428" w:rsidP="007963FA" w:rsidR="00490428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 xml:space="preserve">DN-a </w:t>
      </w:r>
      <w:r w:rsidRPr="001F70FB">
        <w:rPr>
          <w:sz w:val="22"/>
          <w:szCs w:val="22"/>
        </w:rPr>
        <w:t>(</w:t>
      </w:r>
      <w:r>
        <w:rPr>
          <w:sz w:val="22"/>
          <w:szCs w:val="22"/>
        </w:rPr>
        <w:t>28.06.</w:t>
      </w:r>
      <w:r w:rsidRPr="001F70FB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1F70FB">
        <w:rPr>
          <w:sz w:val="22"/>
          <w:szCs w:val="22"/>
        </w:rPr>
        <w:t>.g.)</w:t>
      </w:r>
      <w:r w:rsidRPr="001F70FB">
        <w:rPr>
          <w:b/>
          <w:sz w:val="22"/>
          <w:szCs w:val="22"/>
        </w:rPr>
        <w:t>:</w:t>
      </w:r>
    </w:p>
    <w:p w:rsidRDefault="00490428" w:rsidP="007963FA" w:rsidR="00490428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predlagatelju (dužniku),</w:t>
      </w:r>
    </w:p>
    <w:p w:rsidRDefault="00490428" w:rsidP="007963FA" w:rsidR="00490428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e - </w:t>
      </w:r>
      <w:r w:rsidRPr="001F70FB">
        <w:rPr>
          <w:sz w:val="22"/>
          <w:szCs w:val="22"/>
        </w:rPr>
        <w:t>oglasna ploča,</w:t>
      </w:r>
    </w:p>
    <w:p w:rsidRDefault="00490428" w:rsidP="007963FA" w:rsidR="00490428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FINA RC</w:t>
      </w:r>
      <w:r>
        <w:rPr>
          <w:sz w:val="22"/>
          <w:szCs w:val="22"/>
        </w:rPr>
        <w:t xml:space="preserve"> Split,</w:t>
      </w:r>
      <w:r w:rsidRPr="001F70FB">
        <w:rPr>
          <w:sz w:val="22"/>
          <w:szCs w:val="22"/>
        </w:rPr>
        <w:t xml:space="preserve"> prije</w:t>
      </w:r>
      <w:r>
        <w:rPr>
          <w:sz w:val="22"/>
          <w:szCs w:val="22"/>
        </w:rPr>
        <w:t xml:space="preserve"> pravomoćnosti</w:t>
      </w:r>
      <w:r w:rsidRPr="0088571C">
        <w:rPr>
          <w:sz w:val="22"/>
          <w:szCs w:val="22"/>
        </w:rPr>
        <w:t>, uz primjerak potpisane predstečajne nagodbe,</w:t>
      </w:r>
      <w:r>
        <w:rPr>
          <w:sz w:val="22"/>
          <w:szCs w:val="22"/>
        </w:rPr>
        <w:t xml:space="preserve"> te nakon </w:t>
      </w:r>
      <w:r w:rsidRPr="001F70FB">
        <w:rPr>
          <w:sz w:val="22"/>
          <w:szCs w:val="22"/>
        </w:rPr>
        <w:t>pravomoćnosti</w:t>
      </w:r>
      <w:r>
        <w:rPr>
          <w:sz w:val="22"/>
          <w:szCs w:val="22"/>
        </w:rPr>
        <w:t>,</w:t>
      </w:r>
    </w:p>
    <w:p w:rsidRDefault="00490428" w:rsidP="0082468E" w:rsidR="00490428" w:rsidRPr="001F70F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obrtni </w:t>
      </w:r>
      <w:r w:rsidRPr="001F70FB">
        <w:rPr>
          <w:sz w:val="22"/>
          <w:szCs w:val="22"/>
        </w:rPr>
        <w:t>registar, nakon pravomoćnosti.</w:t>
      </w:r>
    </w:p>
    <w:sectPr w:rsidSect="001F70FB" w:rsidR="00490428" w:rsidRPr="001F70FB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428" w:rsidR="00490428">
      <w:r>
        <w:separator/>
      </w:r>
    </w:p>
  </w:endnote>
  <w:endnote w:id="0" w:type="continuationSeparator">
    <w:p w:rsidRDefault="00490428" w:rsidR="00490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428" w:rsidR="00490428">
      <w:r>
        <w:separator/>
      </w:r>
    </w:p>
  </w:footnote>
  <w:footnote w:id="0" w:type="continuationSeparator">
    <w:p w:rsidRDefault="00490428" w:rsidR="00490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428" w:rsidP="00020AC9" w:rsidR="004904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0428" w:rsidR="004904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428" w:rsidP="008A6CFA" w:rsidR="00490428" w:rsidRPr="0043494E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3494E">
      <w:rPr>
        <w:rStyle w:val="Brojstranice"/>
        <w:sz w:val="22"/>
        <w:szCs w:val="22"/>
      </w:rPr>
      <w:fldChar w:fldCharType="begin"/>
    </w:r>
    <w:r w:rsidRPr="0043494E">
      <w:rPr>
        <w:rStyle w:val="Brojstranice"/>
        <w:sz w:val="22"/>
        <w:szCs w:val="22"/>
      </w:rPr>
      <w:instrText xml:space="preserve">PAGE  </w:instrText>
    </w:r>
    <w:r w:rsidRPr="0043494E">
      <w:rPr>
        <w:rStyle w:val="Brojstranice"/>
        <w:sz w:val="22"/>
        <w:szCs w:val="22"/>
      </w:rPr>
      <w:fldChar w:fldCharType="separate"/>
    </w:r>
    <w:r w:rsidR="0090750D">
      <w:rPr>
        <w:rStyle w:val="Brojstranice"/>
        <w:noProof/>
        <w:sz w:val="22"/>
        <w:szCs w:val="22"/>
      </w:rPr>
      <w:t>2</w:t>
    </w:r>
    <w:r w:rsidRPr="0043494E">
      <w:rPr>
        <w:rStyle w:val="Brojstranice"/>
        <w:sz w:val="22"/>
        <w:szCs w:val="22"/>
      </w:rPr>
      <w:fldChar w:fldCharType="end"/>
    </w:r>
  </w:p>
  <w:p w:rsidRDefault="00490428" w:rsidP="00020AC9" w:rsidR="00490428" w:rsidRPr="0043494E">
    <w:pPr>
      <w:pStyle w:val="Naslov1"/>
      <w:rPr>
        <w:sz w:val="22"/>
        <w:szCs w:val="22"/>
      </w:rPr>
    </w:pPr>
    <w:r w:rsidRPr="0043494E">
      <w:rPr>
        <w:sz w:val="22"/>
        <w:szCs w:val="22"/>
      </w:rPr>
      <w:tab/>
      <w:t>Posl. br. 6-Stpn-</w:t>
    </w:r>
    <w:r>
      <w:rPr>
        <w:sz w:val="22"/>
        <w:szCs w:val="22"/>
      </w:rPr>
      <w:t>43</w:t>
    </w:r>
    <w:r w:rsidRPr="0043494E">
      <w:rPr>
        <w:sz w:val="22"/>
        <w:szCs w:val="22"/>
      </w:rPr>
      <w:t>/201</w:t>
    </w:r>
    <w:r>
      <w:rPr>
        <w:sz w:val="22"/>
        <w:szCs w:val="22"/>
      </w:rPr>
      <w:t>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0634"/>
    <w:multiLevelType w:val="hybridMultilevel"/>
    <w:tmpl w:val="198A16CE"/>
    <w:lvl w:tplc="5AB89C2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202476"/>
    <w:multiLevelType w:val="hybridMultilevel"/>
    <w:tmpl w:val="21449810"/>
    <w:lvl w:tplc="38C06940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C9537A"/>
    <w:multiLevelType w:val="singleLevel"/>
    <w:tmpl w:val="9A38C32C"/>
    <w:lvl w:ilvl="0">
      <w:start w:val="2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1B066CC8"/>
    <w:multiLevelType w:val="hybridMultilevel"/>
    <w:tmpl w:val="1D242E92"/>
    <w:lvl w:tplc="DE3674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F25B0F"/>
    <w:multiLevelType w:val="hybridMultilevel"/>
    <w:tmpl w:val="7F6CDC8A"/>
    <w:lvl w:tplc="FD4CEE9E" w:ilvl="0"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E3E474D"/>
    <w:multiLevelType w:val="hybridMultilevel"/>
    <w:tmpl w:val="88360DF0"/>
    <w:lvl w:tplc="53DEC5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41A139E"/>
    <w:multiLevelType w:val="hybridMultilevel"/>
    <w:tmpl w:val="15AE160A"/>
    <w:lvl w:tplc="9BBCF0F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0200D9"/>
    <w:multiLevelType w:val="hybridMultilevel"/>
    <w:tmpl w:val="5EFC81A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3081AFB"/>
    <w:multiLevelType w:val="hybridMultilevel"/>
    <w:tmpl w:val="CEAA0A90"/>
    <w:lvl w:tplc="7B562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42A13C4"/>
    <w:multiLevelType w:val="hybridMultilevel"/>
    <w:tmpl w:val="F8AED1CA"/>
    <w:lvl w:tplc="72746C38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57CD0DFD"/>
    <w:multiLevelType w:val="hybridMultilevel"/>
    <w:tmpl w:val="8B96933A"/>
    <w:lvl w:tplc="D4DEC44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D36C1D"/>
    <w:multiLevelType w:val="hybridMultilevel"/>
    <w:tmpl w:val="3088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AFF75FA"/>
    <w:multiLevelType w:val="hybridMultilevel"/>
    <w:tmpl w:val="B7667D02"/>
    <w:lvl w:tplc="D9DA03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1731F4F"/>
    <w:multiLevelType w:val="hybridMultilevel"/>
    <w:tmpl w:val="2D9C1B14"/>
    <w:lvl w:tplc="9222CA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580300"/>
    <w:multiLevelType w:val="hybridMultilevel"/>
    <w:tmpl w:val="7BBC5532"/>
    <w:lvl w:tplc="20664B2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3"/>
  </w:num>
  <w:num w:numId="8">
    <w:abstractNumId w:val="5"/>
  </w:num>
  <w:num w:numId="9">
    <w:abstractNumId w:val="8"/>
  </w:num>
  <w:num w:numId="10">
    <w:abstractNumId w:val="15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C5EF9"/>
    <w:rsid w:val="000003A0"/>
    <w:rsid w:val="000009AD"/>
    <w:rsid w:val="00002D96"/>
    <w:rsid w:val="00003579"/>
    <w:rsid w:val="00004E48"/>
    <w:rsid w:val="00005F78"/>
    <w:rsid w:val="0001063F"/>
    <w:rsid w:val="000108B8"/>
    <w:rsid w:val="00012254"/>
    <w:rsid w:val="00013240"/>
    <w:rsid w:val="00016041"/>
    <w:rsid w:val="00020AC9"/>
    <w:rsid w:val="00024ADC"/>
    <w:rsid w:val="00032261"/>
    <w:rsid w:val="00032B4D"/>
    <w:rsid w:val="00042F49"/>
    <w:rsid w:val="0004600D"/>
    <w:rsid w:val="000472C8"/>
    <w:rsid w:val="00050499"/>
    <w:rsid w:val="00054C76"/>
    <w:rsid w:val="00055697"/>
    <w:rsid w:val="000612C9"/>
    <w:rsid w:val="00061C7D"/>
    <w:rsid w:val="00073123"/>
    <w:rsid w:val="00073D40"/>
    <w:rsid w:val="00077CA0"/>
    <w:rsid w:val="00082C68"/>
    <w:rsid w:val="00086B89"/>
    <w:rsid w:val="00086E6F"/>
    <w:rsid w:val="00092119"/>
    <w:rsid w:val="00096E9B"/>
    <w:rsid w:val="000B6BF1"/>
    <w:rsid w:val="000C0D67"/>
    <w:rsid w:val="000C6F0F"/>
    <w:rsid w:val="000E245F"/>
    <w:rsid w:val="000E6C27"/>
    <w:rsid w:val="000F2613"/>
    <w:rsid w:val="000F3D0B"/>
    <w:rsid w:val="000F7166"/>
    <w:rsid w:val="000F743B"/>
    <w:rsid w:val="00101F6B"/>
    <w:rsid w:val="00113FD4"/>
    <w:rsid w:val="00121F17"/>
    <w:rsid w:val="00124E14"/>
    <w:rsid w:val="0013245E"/>
    <w:rsid w:val="001331BB"/>
    <w:rsid w:val="00137B7C"/>
    <w:rsid w:val="0014564C"/>
    <w:rsid w:val="00150B9E"/>
    <w:rsid w:val="001646FC"/>
    <w:rsid w:val="0016537E"/>
    <w:rsid w:val="001653FE"/>
    <w:rsid w:val="00166E3C"/>
    <w:rsid w:val="00167AF7"/>
    <w:rsid w:val="00175E4D"/>
    <w:rsid w:val="0018107C"/>
    <w:rsid w:val="00186F96"/>
    <w:rsid w:val="00192E1D"/>
    <w:rsid w:val="001A5A5B"/>
    <w:rsid w:val="001B0736"/>
    <w:rsid w:val="001C7BFD"/>
    <w:rsid w:val="001D1917"/>
    <w:rsid w:val="001D778A"/>
    <w:rsid w:val="001E3F3A"/>
    <w:rsid w:val="001E55F0"/>
    <w:rsid w:val="001E6C68"/>
    <w:rsid w:val="001F15B7"/>
    <w:rsid w:val="001F336B"/>
    <w:rsid w:val="001F382A"/>
    <w:rsid w:val="001F5155"/>
    <w:rsid w:val="001F70FB"/>
    <w:rsid w:val="00206C7E"/>
    <w:rsid w:val="00214299"/>
    <w:rsid w:val="00217D5D"/>
    <w:rsid w:val="00220C77"/>
    <w:rsid w:val="00225BF2"/>
    <w:rsid w:val="002312C0"/>
    <w:rsid w:val="0023466A"/>
    <w:rsid w:val="00234831"/>
    <w:rsid w:val="002369E9"/>
    <w:rsid w:val="002517DC"/>
    <w:rsid w:val="00281503"/>
    <w:rsid w:val="00281E56"/>
    <w:rsid w:val="00286D88"/>
    <w:rsid w:val="00293FD5"/>
    <w:rsid w:val="00296404"/>
    <w:rsid w:val="002A0746"/>
    <w:rsid w:val="002A7999"/>
    <w:rsid w:val="002B2147"/>
    <w:rsid w:val="002B7DD1"/>
    <w:rsid w:val="002C001A"/>
    <w:rsid w:val="002C42C5"/>
    <w:rsid w:val="002C5131"/>
    <w:rsid w:val="002F04B5"/>
    <w:rsid w:val="002F0939"/>
    <w:rsid w:val="002F5FE2"/>
    <w:rsid w:val="003108EA"/>
    <w:rsid w:val="00312F98"/>
    <w:rsid w:val="00337A9F"/>
    <w:rsid w:val="003405EF"/>
    <w:rsid w:val="003406D8"/>
    <w:rsid w:val="00356486"/>
    <w:rsid w:val="00371CFC"/>
    <w:rsid w:val="003749DF"/>
    <w:rsid w:val="00375493"/>
    <w:rsid w:val="00384A73"/>
    <w:rsid w:val="003941F7"/>
    <w:rsid w:val="0039574B"/>
    <w:rsid w:val="00397036"/>
    <w:rsid w:val="003A430F"/>
    <w:rsid w:val="003C07F0"/>
    <w:rsid w:val="003C71E9"/>
    <w:rsid w:val="003D0A53"/>
    <w:rsid w:val="003D483F"/>
    <w:rsid w:val="003E26EA"/>
    <w:rsid w:val="003E7587"/>
    <w:rsid w:val="003F260E"/>
    <w:rsid w:val="003F469A"/>
    <w:rsid w:val="003F4EAC"/>
    <w:rsid w:val="004006C3"/>
    <w:rsid w:val="00407C94"/>
    <w:rsid w:val="00415495"/>
    <w:rsid w:val="004245C1"/>
    <w:rsid w:val="00425140"/>
    <w:rsid w:val="004253DD"/>
    <w:rsid w:val="0043203D"/>
    <w:rsid w:val="004322C8"/>
    <w:rsid w:val="00432C4B"/>
    <w:rsid w:val="00432E33"/>
    <w:rsid w:val="0043494E"/>
    <w:rsid w:val="00437070"/>
    <w:rsid w:val="0045632F"/>
    <w:rsid w:val="00456E90"/>
    <w:rsid w:val="00470A76"/>
    <w:rsid w:val="004733D0"/>
    <w:rsid w:val="0047535E"/>
    <w:rsid w:val="00480F10"/>
    <w:rsid w:val="00482B06"/>
    <w:rsid w:val="00490428"/>
    <w:rsid w:val="0049186A"/>
    <w:rsid w:val="004963F5"/>
    <w:rsid w:val="004A0B5F"/>
    <w:rsid w:val="004A6E5A"/>
    <w:rsid w:val="004B2161"/>
    <w:rsid w:val="004B7910"/>
    <w:rsid w:val="004C0009"/>
    <w:rsid w:val="004C40D2"/>
    <w:rsid w:val="004D0EB4"/>
    <w:rsid w:val="004D4860"/>
    <w:rsid w:val="004E05C9"/>
    <w:rsid w:val="004E39EC"/>
    <w:rsid w:val="004F2957"/>
    <w:rsid w:val="005104B2"/>
    <w:rsid w:val="00512433"/>
    <w:rsid w:val="0051564E"/>
    <w:rsid w:val="00520297"/>
    <w:rsid w:val="00526D34"/>
    <w:rsid w:val="0053740B"/>
    <w:rsid w:val="005379DE"/>
    <w:rsid w:val="00550E4E"/>
    <w:rsid w:val="0055135B"/>
    <w:rsid w:val="00561D12"/>
    <w:rsid w:val="00566E26"/>
    <w:rsid w:val="00566F37"/>
    <w:rsid w:val="005678B0"/>
    <w:rsid w:val="00572C37"/>
    <w:rsid w:val="00576078"/>
    <w:rsid w:val="00583D2D"/>
    <w:rsid w:val="00584D36"/>
    <w:rsid w:val="005926E7"/>
    <w:rsid w:val="00592824"/>
    <w:rsid w:val="005A2E38"/>
    <w:rsid w:val="005B6EDC"/>
    <w:rsid w:val="005C39B3"/>
    <w:rsid w:val="005C64E1"/>
    <w:rsid w:val="005C7ADE"/>
    <w:rsid w:val="005D2A03"/>
    <w:rsid w:val="005D7489"/>
    <w:rsid w:val="005E1865"/>
    <w:rsid w:val="005E751F"/>
    <w:rsid w:val="005F556A"/>
    <w:rsid w:val="00600993"/>
    <w:rsid w:val="00617873"/>
    <w:rsid w:val="00617E6D"/>
    <w:rsid w:val="00621BED"/>
    <w:rsid w:val="00623700"/>
    <w:rsid w:val="00627133"/>
    <w:rsid w:val="0063608D"/>
    <w:rsid w:val="006401F8"/>
    <w:rsid w:val="0064235F"/>
    <w:rsid w:val="006427BF"/>
    <w:rsid w:val="006463FF"/>
    <w:rsid w:val="00646923"/>
    <w:rsid w:val="006757D8"/>
    <w:rsid w:val="0067652B"/>
    <w:rsid w:val="00680E00"/>
    <w:rsid w:val="00683DBB"/>
    <w:rsid w:val="00684514"/>
    <w:rsid w:val="006852C0"/>
    <w:rsid w:val="00691DB2"/>
    <w:rsid w:val="006C1507"/>
    <w:rsid w:val="006C37C9"/>
    <w:rsid w:val="006C7C17"/>
    <w:rsid w:val="006D4B6A"/>
    <w:rsid w:val="006F2A8A"/>
    <w:rsid w:val="006F3687"/>
    <w:rsid w:val="007006A0"/>
    <w:rsid w:val="00704EEB"/>
    <w:rsid w:val="0070567E"/>
    <w:rsid w:val="007065E8"/>
    <w:rsid w:val="007227A6"/>
    <w:rsid w:val="0072440D"/>
    <w:rsid w:val="007423AB"/>
    <w:rsid w:val="00742647"/>
    <w:rsid w:val="00743D1E"/>
    <w:rsid w:val="00747F39"/>
    <w:rsid w:val="007522B4"/>
    <w:rsid w:val="00752AF0"/>
    <w:rsid w:val="0075437A"/>
    <w:rsid w:val="00754817"/>
    <w:rsid w:val="0076784B"/>
    <w:rsid w:val="00776F09"/>
    <w:rsid w:val="00780C6B"/>
    <w:rsid w:val="00786ACB"/>
    <w:rsid w:val="00790928"/>
    <w:rsid w:val="007963FA"/>
    <w:rsid w:val="00797196"/>
    <w:rsid w:val="007A556E"/>
    <w:rsid w:val="007A6D47"/>
    <w:rsid w:val="007B1FB5"/>
    <w:rsid w:val="007B317C"/>
    <w:rsid w:val="007B6396"/>
    <w:rsid w:val="007C0941"/>
    <w:rsid w:val="007C2319"/>
    <w:rsid w:val="007C4DA4"/>
    <w:rsid w:val="007D332A"/>
    <w:rsid w:val="007E68F9"/>
    <w:rsid w:val="007F5AC6"/>
    <w:rsid w:val="0080507F"/>
    <w:rsid w:val="008065C4"/>
    <w:rsid w:val="00806FE9"/>
    <w:rsid w:val="00811F5E"/>
    <w:rsid w:val="00815B39"/>
    <w:rsid w:val="00815B3B"/>
    <w:rsid w:val="0082468E"/>
    <w:rsid w:val="00851540"/>
    <w:rsid w:val="00851759"/>
    <w:rsid w:val="008526B3"/>
    <w:rsid w:val="00862342"/>
    <w:rsid w:val="008652ED"/>
    <w:rsid w:val="00867839"/>
    <w:rsid w:val="008750A7"/>
    <w:rsid w:val="0088571C"/>
    <w:rsid w:val="00892359"/>
    <w:rsid w:val="0089311D"/>
    <w:rsid w:val="00894391"/>
    <w:rsid w:val="008A6CFA"/>
    <w:rsid w:val="008B1CAA"/>
    <w:rsid w:val="008B668E"/>
    <w:rsid w:val="008B7D4E"/>
    <w:rsid w:val="008C1ADA"/>
    <w:rsid w:val="008C2547"/>
    <w:rsid w:val="008C2F5C"/>
    <w:rsid w:val="008D27E7"/>
    <w:rsid w:val="008D3846"/>
    <w:rsid w:val="008D3879"/>
    <w:rsid w:val="008D3A39"/>
    <w:rsid w:val="008D67CC"/>
    <w:rsid w:val="008D7F11"/>
    <w:rsid w:val="008E59F7"/>
    <w:rsid w:val="008F5EE8"/>
    <w:rsid w:val="0090750D"/>
    <w:rsid w:val="00915376"/>
    <w:rsid w:val="0091763B"/>
    <w:rsid w:val="009257E4"/>
    <w:rsid w:val="009263D8"/>
    <w:rsid w:val="00934973"/>
    <w:rsid w:val="00940FFC"/>
    <w:rsid w:val="00945B0A"/>
    <w:rsid w:val="009465F2"/>
    <w:rsid w:val="00953FFA"/>
    <w:rsid w:val="00956AF4"/>
    <w:rsid w:val="00963604"/>
    <w:rsid w:val="00975FCD"/>
    <w:rsid w:val="00980D48"/>
    <w:rsid w:val="00982C8C"/>
    <w:rsid w:val="009A1EA4"/>
    <w:rsid w:val="009A4CA0"/>
    <w:rsid w:val="009A5C54"/>
    <w:rsid w:val="009A7EF0"/>
    <w:rsid w:val="009A7F02"/>
    <w:rsid w:val="009B1EB0"/>
    <w:rsid w:val="009B710B"/>
    <w:rsid w:val="009D539E"/>
    <w:rsid w:val="009E16FA"/>
    <w:rsid w:val="009E62BE"/>
    <w:rsid w:val="00A00647"/>
    <w:rsid w:val="00A03FC8"/>
    <w:rsid w:val="00A04F75"/>
    <w:rsid w:val="00A14B0E"/>
    <w:rsid w:val="00A16D38"/>
    <w:rsid w:val="00A26E29"/>
    <w:rsid w:val="00A30CF2"/>
    <w:rsid w:val="00A36C73"/>
    <w:rsid w:val="00A512E7"/>
    <w:rsid w:val="00A54B83"/>
    <w:rsid w:val="00A70FC9"/>
    <w:rsid w:val="00A717A9"/>
    <w:rsid w:val="00A74003"/>
    <w:rsid w:val="00A8178B"/>
    <w:rsid w:val="00A824EA"/>
    <w:rsid w:val="00A82974"/>
    <w:rsid w:val="00A91E2F"/>
    <w:rsid w:val="00A92EAD"/>
    <w:rsid w:val="00A97D0E"/>
    <w:rsid w:val="00AA2CB9"/>
    <w:rsid w:val="00AB2C76"/>
    <w:rsid w:val="00AB41B6"/>
    <w:rsid w:val="00AB43E0"/>
    <w:rsid w:val="00AB4866"/>
    <w:rsid w:val="00AE1E4C"/>
    <w:rsid w:val="00AE5349"/>
    <w:rsid w:val="00AF6B27"/>
    <w:rsid w:val="00B063DB"/>
    <w:rsid w:val="00B07C17"/>
    <w:rsid w:val="00B10DED"/>
    <w:rsid w:val="00B177B0"/>
    <w:rsid w:val="00B17DD7"/>
    <w:rsid w:val="00B242E0"/>
    <w:rsid w:val="00B2759A"/>
    <w:rsid w:val="00B2768E"/>
    <w:rsid w:val="00B53E4E"/>
    <w:rsid w:val="00B54F32"/>
    <w:rsid w:val="00B55D06"/>
    <w:rsid w:val="00B57C29"/>
    <w:rsid w:val="00B57EA1"/>
    <w:rsid w:val="00B61277"/>
    <w:rsid w:val="00B64912"/>
    <w:rsid w:val="00B72773"/>
    <w:rsid w:val="00B77BA5"/>
    <w:rsid w:val="00B80FBB"/>
    <w:rsid w:val="00B861F0"/>
    <w:rsid w:val="00B913C7"/>
    <w:rsid w:val="00B93B0B"/>
    <w:rsid w:val="00B97828"/>
    <w:rsid w:val="00BA0110"/>
    <w:rsid w:val="00BA5644"/>
    <w:rsid w:val="00BB415D"/>
    <w:rsid w:val="00BC0061"/>
    <w:rsid w:val="00BC3A99"/>
    <w:rsid w:val="00BC7E12"/>
    <w:rsid w:val="00BD0009"/>
    <w:rsid w:val="00BD36AF"/>
    <w:rsid w:val="00BE5825"/>
    <w:rsid w:val="00BE6CD5"/>
    <w:rsid w:val="00BF3AB2"/>
    <w:rsid w:val="00BF5EE5"/>
    <w:rsid w:val="00BF6994"/>
    <w:rsid w:val="00C00FAC"/>
    <w:rsid w:val="00C05CA4"/>
    <w:rsid w:val="00C25BEA"/>
    <w:rsid w:val="00C2682D"/>
    <w:rsid w:val="00C30210"/>
    <w:rsid w:val="00C31260"/>
    <w:rsid w:val="00C337D3"/>
    <w:rsid w:val="00C46EBD"/>
    <w:rsid w:val="00C47144"/>
    <w:rsid w:val="00C4743C"/>
    <w:rsid w:val="00C54F24"/>
    <w:rsid w:val="00C57407"/>
    <w:rsid w:val="00C64BB8"/>
    <w:rsid w:val="00C65CE4"/>
    <w:rsid w:val="00C7079A"/>
    <w:rsid w:val="00C84987"/>
    <w:rsid w:val="00C90BC7"/>
    <w:rsid w:val="00C93937"/>
    <w:rsid w:val="00CC11CA"/>
    <w:rsid w:val="00CC305A"/>
    <w:rsid w:val="00CC78DA"/>
    <w:rsid w:val="00CD3C48"/>
    <w:rsid w:val="00CD776A"/>
    <w:rsid w:val="00CD78EB"/>
    <w:rsid w:val="00CE2CDE"/>
    <w:rsid w:val="00CE4EBB"/>
    <w:rsid w:val="00CF1EDF"/>
    <w:rsid w:val="00CF21BB"/>
    <w:rsid w:val="00CF36F6"/>
    <w:rsid w:val="00D01897"/>
    <w:rsid w:val="00D04EB4"/>
    <w:rsid w:val="00D050E9"/>
    <w:rsid w:val="00D165A2"/>
    <w:rsid w:val="00D22C97"/>
    <w:rsid w:val="00D23629"/>
    <w:rsid w:val="00D24EAA"/>
    <w:rsid w:val="00D3625B"/>
    <w:rsid w:val="00D41D2C"/>
    <w:rsid w:val="00D47D71"/>
    <w:rsid w:val="00D47EED"/>
    <w:rsid w:val="00D53362"/>
    <w:rsid w:val="00D56771"/>
    <w:rsid w:val="00D60B36"/>
    <w:rsid w:val="00D86694"/>
    <w:rsid w:val="00D87AEB"/>
    <w:rsid w:val="00D92CC8"/>
    <w:rsid w:val="00DA36AD"/>
    <w:rsid w:val="00DC17DE"/>
    <w:rsid w:val="00DC2197"/>
    <w:rsid w:val="00DC5AEF"/>
    <w:rsid w:val="00DC5E0A"/>
    <w:rsid w:val="00DC6FCC"/>
    <w:rsid w:val="00DD7F4D"/>
    <w:rsid w:val="00DE3D05"/>
    <w:rsid w:val="00DE4D8A"/>
    <w:rsid w:val="00DE4F60"/>
    <w:rsid w:val="00E2783B"/>
    <w:rsid w:val="00E30A6D"/>
    <w:rsid w:val="00E3159B"/>
    <w:rsid w:val="00E31B8B"/>
    <w:rsid w:val="00E34289"/>
    <w:rsid w:val="00E409BD"/>
    <w:rsid w:val="00E427D1"/>
    <w:rsid w:val="00E46182"/>
    <w:rsid w:val="00E576B5"/>
    <w:rsid w:val="00E64EF7"/>
    <w:rsid w:val="00E772EA"/>
    <w:rsid w:val="00E829FC"/>
    <w:rsid w:val="00E82FE5"/>
    <w:rsid w:val="00E86E48"/>
    <w:rsid w:val="00E915E9"/>
    <w:rsid w:val="00E933F2"/>
    <w:rsid w:val="00E93C1E"/>
    <w:rsid w:val="00E956C9"/>
    <w:rsid w:val="00EA23CB"/>
    <w:rsid w:val="00EA6183"/>
    <w:rsid w:val="00EB5EE4"/>
    <w:rsid w:val="00EC7189"/>
    <w:rsid w:val="00ED4E77"/>
    <w:rsid w:val="00ED77C8"/>
    <w:rsid w:val="00EE2AC6"/>
    <w:rsid w:val="00EE514F"/>
    <w:rsid w:val="00EE719B"/>
    <w:rsid w:val="00EF0A00"/>
    <w:rsid w:val="00EF2BA8"/>
    <w:rsid w:val="00F044F1"/>
    <w:rsid w:val="00F1787A"/>
    <w:rsid w:val="00F17ECA"/>
    <w:rsid w:val="00F208D9"/>
    <w:rsid w:val="00F22D58"/>
    <w:rsid w:val="00F231C0"/>
    <w:rsid w:val="00F41E68"/>
    <w:rsid w:val="00F51DB2"/>
    <w:rsid w:val="00F6219A"/>
    <w:rsid w:val="00F81A04"/>
    <w:rsid w:val="00F82F9D"/>
    <w:rsid w:val="00F908C8"/>
    <w:rsid w:val="00F93257"/>
    <w:rsid w:val="00FA05F4"/>
    <w:rsid w:val="00FA7731"/>
    <w:rsid w:val="00FB0B05"/>
    <w:rsid w:val="00FB284C"/>
    <w:rsid w:val="00FC5EF9"/>
    <w:rsid w:val="00FC6338"/>
    <w:rsid w:val="00FD001F"/>
    <w:rsid w:val="00FD0A25"/>
    <w:rsid w:val="00FF3A2E"/>
    <w:rsid w:val="00F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1D1917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cs="Times New Roman" w:hAnsi="Cambria" w:asci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cs="Times New Roman" w:hAnsi="Tahoma" w:ascii="Tahoma"/>
      <w:sz w:val="16"/>
      <w:lang w:eastAsia="hr-HR" w:val="hr-HR"/>
    </w:rPr>
  </w:style>
  <w:style w:customStyle="true" w:styleId="Default" w:type="paragraph">
    <w:name w:val="Default"/>
    <w:uiPriority w:val="99"/>
    <w:rsid w:val="00B177B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true" w:styleId="Odlomakpopisa1" w:type="paragraph">
    <w:name w:val="Odlomak popisa1"/>
    <w:basedOn w:val="Normal"/>
    <w:uiPriority w:val="99"/>
    <w:rsid w:val="00953FFA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99"/>
    <w:rsid w:val="00953FFA"/>
    <w:rPr>
      <w:rFonts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7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5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5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5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5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Stpn-43/2016</izvorni_sadrzaj>
    <derivirana_varijabla naziv="DomainObject.Predmet.OznakaBroj_1">Stpn-43/2016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Vlaho Klokoč</izvorni_sadrzaj>
    <derivirana_varijabla naziv="DomainObject.Predmet.StrankaFormated_1">  Vlaho Klokoč</derivirana_varijabla>
  </DomainObject.Predmet.StrankaFormated>
  <DomainObject.Predmet.StrankaFormatedOIB>
    <izvorni_sadrzaj>  Vlaho Klokoč, OIB 73266858412</izvorni_sadrzaj>
    <derivirana_varijabla naziv="DomainObject.Predmet.StrankaFormatedOIB_1">  Vlaho Klokoč, OIB 73266858412</derivirana_varijabla>
  </DomainObject.Predmet.StrankaFormatedOIB>
  <DomainObject.Predmet.StrankaFormatedWithAdress>
    <izvorni_sadrzaj> Vlaho Klokoč, Pod Petračom 36, 20207 Petrača</izvorni_sadrzaj>
    <derivirana_varijabla naziv="DomainObject.Predmet.StrankaFormatedWithAdress_1"> Vlaho Klokoč, Pod Petračom 36, 20207 Petrača</derivirana_varijabla>
  </DomainObject.Predmet.StrankaFormatedWithAdress>
  <DomainObject.Predmet.StrankaFormatedWithAdressOIB>
    <izvorni_sadrzaj> Vlaho Klokoč, OIB 73266858412, Pod Petračom 36, 20207 Petrača</izvorni_sadrzaj>
    <derivirana_varijabla naziv="DomainObject.Predmet.StrankaFormatedWithAdressOIB_1"> Vlaho Klokoč, OIB 73266858412, Pod Petračom 36, 20207 Petrača</derivirana_varijabla>
  </DomainObject.Predmet.StrankaFormatedWithAdressOIB>
  <DomainObject.Predmet.StrankaWithAdress>
    <izvorni_sadrzaj>Vlaho Klokoč Pod Petračom 36,20207 Petrača</izvorni_sadrzaj>
    <derivirana_varijabla naziv="DomainObject.Predmet.StrankaWithAdress_1">Vlaho Klokoč Pod Petračom 36,20207 Petrača</derivirana_varijabla>
  </DomainObject.Predmet.StrankaWithAdress>
  <DomainObject.Predmet.StrankaWithAdressOIB>
    <izvorni_sadrzaj>Vlaho Klokoč, OIB 73266858412, Pod Petračom 36,20207 Petrača</izvorni_sadrzaj>
    <derivirana_varijabla naziv="DomainObject.Predmet.StrankaWithAdressOIB_1">Vlaho Klokoč, OIB 73266858412, Pod Petračom 36,20207 Petrača</derivirana_varijabla>
  </DomainObject.Predmet.StrankaWithAdressOIB>
  <DomainObject.Predmet.StrankaNazivFormated>
    <izvorni_sadrzaj>Vlaho Klokoč</izvorni_sadrzaj>
    <derivirana_varijabla naziv="DomainObject.Predmet.StrankaNazivFormated_1">Vlaho Klokoč</derivirana_varijabla>
  </DomainObject.Predmet.StrankaNazivFormated>
  <DomainObject.Predmet.StrankaNazivFormatedOIB>
    <izvorni_sadrzaj>Vlaho Klokoč, OIB 73266858412</izvorni_sadrzaj>
    <derivirana_varijabla naziv="DomainObject.Predmet.StrankaNazivFormatedOIB_1">Vlaho Klokoč, OIB 73266858412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Vlaho Klokoč</item>
    </izvorni_sadrzaj>
    <derivirana_varijabla naziv="DomainObject.Predmet.StrankaListFormated_1">
      <item>Vlaho Klokoč</item>
    </derivirana_varijabla>
  </DomainObject.Predmet.StrankaListFormated>
  <DomainObject.Predmet.StrankaListFormatedOIB>
    <izvorni_sadrzaj>
      <item>Vlaho Klokoč, OIB 73266858412</item>
    </izvorni_sadrzaj>
    <derivirana_varijabla naziv="DomainObject.Predmet.StrankaListFormatedOIB_1">
      <item>Vlaho Klokoč, OIB 73266858412</item>
    </derivirana_varijabla>
  </DomainObject.Predmet.StrankaListFormatedOIB>
  <DomainObject.Predmet.StrankaListFormatedWithAdress>
    <izvorni_sadrzaj>
      <item>Vlaho Klokoč, Pod Petračom 36, 20207 Petrača</item>
    </izvorni_sadrzaj>
    <derivirana_varijabla naziv="DomainObject.Predmet.StrankaListFormatedWithAdress_1">
      <item>Vlaho Klokoč, Pod Petračom 36, 20207 Petrača</item>
    </derivirana_varijabla>
  </DomainObject.Predmet.StrankaListFormatedWithAdress>
  <DomainObject.Predmet.StrankaListFormatedWithAdressOIB>
    <izvorni_sadrzaj>
      <item>Vlaho Klokoč, OIB 73266858412, Pod Petračom 36, 20207 Petrača</item>
    </izvorni_sadrzaj>
    <derivirana_varijabla naziv="DomainObject.Predmet.StrankaListFormatedWithAdressOIB_1">
      <item>Vlaho Klokoč, OIB 73266858412, Pod Petračom 36, 20207 Petrača</item>
    </derivirana_varijabla>
  </DomainObject.Predmet.StrankaListFormatedWithAdressOIB>
  <DomainObject.Predmet.StrankaListNazivFormated>
    <izvorni_sadrzaj>
      <item>Vlaho Klokoč</item>
    </izvorni_sadrzaj>
    <derivirana_varijabla naziv="DomainObject.Predmet.StrankaListNazivFormated_1">
      <item>Vlaho Klokoč</item>
    </derivirana_varijabla>
  </DomainObject.Predmet.StrankaListNazivFormated>
  <DomainObject.Predmet.StrankaListNazivFormatedOIB>
    <izvorni_sadrzaj>
      <item>Vlaho Klokoč, OIB 73266858412</item>
    </izvorni_sadrzaj>
    <derivirana_varijabla naziv="DomainObject.Predmet.StrankaListNazivFormatedOIB_1">
      <item>Vlaho Klokoč, OIB 73266858412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Split, Nagodbeno vijeće: ST06</item>
    </izvorni_sadrzaj>
    <derivirana_varijabla naziv="DomainObject.Predmet.OstaliListFormated_1">
      <item>FINA, RC Split, Nagodbeno vijeće: ST06</item>
    </derivirana_varijabla>
  </DomainObject.Predmet.OstaliListFormated>
  <DomainObject.Predmet.OstaliListFormatedOIB>
    <izvorni_sadrzaj>
      <item>FINA, RC Split, Nagodbeno vijeće: ST06, OIB 85821130368</item>
    </izvorni_sadrzaj>
    <derivirana_varijabla naziv="DomainObject.Predmet.OstaliListFormatedOIB_1">
      <item>FINA, RC Split, Nagodbeno vijeće: ST06, OIB 85821130368</item>
    </derivirana_varijabla>
  </DomainObject.Predmet.OstaliListFormatedOIB>
  <DomainObject.Predmet.OstaliListFormatedWithAdress>
    <izvorni_sadrzaj>
      <item>FINA, RC Split, Nagodbeno vijeće: ST06, Mažuranićevo šetalište 24b, 21000 Split</item>
    </izvorni_sadrzaj>
    <derivirana_varijabla naziv="DomainObject.Predmet.OstaliListFormatedWithAdress_1">
      <item>FINA, RC Split, Nagodbeno vijeće: ST06, Mažuranićevo šetalište 24b, 21000 Split</item>
    </derivirana_varijabla>
  </DomainObject.Predmet.OstaliListFormatedWithAdress>
  <DomainObject.Predmet.OstaliListFormatedWithAdressOIB>
    <izvorni_sadrzaj>
      <item>FINA, RC Split, Nagodbeno vijeće: ST06, OIB 85821130368, Mažuranićevo šetalište 24b, 21000 Split</item>
    </izvorni_sadrzaj>
    <derivirana_varijabla naziv="DomainObject.Predmet.OstaliListFormatedWithAdressOIB_1">
      <item>FINA, RC Split, Nagodbeno vijeće: ST06, OIB 85821130368, Mažuranićevo šetalište 24b, 21000 Split</item>
    </derivirana_varijabla>
  </DomainObject.Predmet.OstaliListFormatedWithAdressOIB>
  <DomainObject.Predmet.OstaliListNazivFormated>
    <izvorni_sadrzaj>
      <item>FINA, RC Split, Nagodbeno vijeće: ST06</item>
    </izvorni_sadrzaj>
    <derivirana_varijabla naziv="DomainObject.Predmet.OstaliListNazivFormated_1">
      <item>FINA, RC Split, Nagodbeno vijeće: ST06</item>
    </derivirana_varijabla>
  </DomainObject.Predmet.OstaliListNazivFormated>
  <DomainObject.Predmet.OstaliListNazivFormatedOIB>
    <izvorni_sadrzaj>
      <item>FINA, RC Split, Nagodbeno vijeće: ST06, OIB 85821130368</item>
    </izvorni_sadrzaj>
    <derivirana_varijabla naziv="DomainObject.Predmet.OstaliListNazivFormatedOIB_1">
      <item>FINA, RC Split, Nagodbeno vijeće: ST06,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Vlaho Klokoč</izvorni_sadrzaj>
    <derivirana_varijabla naziv="DomainObject.Predmet.StrankaIDrugi_1">Vlaho Klokoč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Vlaho Klokoč, OIB 73266858412, Pod Petračom 36, 20207 Petrača</izvorni_sadrzaj>
    <derivirana_varijabla naziv="DomainObject.Predmet.StrankaIDrugiAdressOIB_1">Vlaho Klokoč, OIB 73266858412, Pod Petračom 36, 20207 Petrača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Vlaho Klokoč</item>
      <item>FINA, RC Split, Nagodbeno vijeće: ST06</item>
    </izvorni_sadrzaj>
    <derivirana_varijabla naziv="DomainObject.Predmet.SudioniciListNaziv_1">
      <item>Vlaho Klokoč</item>
      <item>FINA, RC Split, Nagodbeno vijeće: ST06</item>
    </derivirana_varijabla>
  </DomainObject.Predmet.SudioniciListNaziv>
  <DomainObject.Predmet.SudioniciListAdressOIB>
    <izvorni_sadrzaj>
      <item>Vlaho Klokoč, OIB 73266858412, Pod Petračom 36,20207 Petrača</item>
      <item>FINA, RC Split, Nagodbeno vijeće: ST06, OIB 85821130368, Mažuranićevo šetalište 24b,21000 Split</item>
    </izvorni_sadrzaj>
    <derivirana_varijabla naziv="DomainObject.Predmet.SudioniciListAdressOIB_1">
      <item>Vlaho Klokoč, OIB 73266858412, Pod Petračom 36,20207 Petrača</item>
      <item>FINA, RC Split, Nagodbeno vijeće: ST06,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73266858412</item>
      <item>, OIB 85821130368</item>
    </izvorni_sadrzaj>
    <derivirana_varijabla naziv="DomainObject.Predmet.SudioniciListNazivOIB_1">
      <item>, OIB 73266858412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586</properties:Words>
  <properties:Characters>3391</properties:Characters>
  <properties:Lines>81</properties:Lines>
  <properties:Paragraphs>26</properties:Paragraphs>
  <properties:TotalTime>4</properties:TotalTime>
  <properties:ScaleCrop>false</properties:ScaleCrop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2016-05-20T09:55:00Z</dcterms:created>
  <dc:creator>Marijana Krkić</dc:creator>
  <dc:description/>
  <cp:keywords/>
  <cp:lastModifiedBy>Mara Marčinko</cp:lastModifiedBy>
  <cp:lastPrinted>2016-06-28T07:25:00Z</cp:lastPrinted>
  <dcterms:modified xmlns:xsi="http://www.w3.org/2001/XMLSchema-instance" xsi:type="dcterms:W3CDTF">2016-06-28T08:42:00Z</dcterms:modified>
  <cp:revision>5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