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f85d" w14:paraId="5a6f85d" w:rsidRDefault="00990B2A" w:rsidP="00534D82" w:rsidR="00F50805" w:rsidRPr="0074324A">
      <w:pPr>
        <w:jc w:val="both"/>
        <w15:collapsed w:val="false"/>
        <w:rPr>
          <w:lang w:val="hr-HR"/>
        </w:rPr>
      </w:pPr>
      <w:bookmarkStart w:name="_GoBack" w:id="0"/>
      <w:bookmarkEnd w:id="0"/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>14 St-</w:t>
      </w:r>
      <w:r w:rsidR="005C6248">
        <w:rPr>
          <w:lang w:val="hr-HR"/>
        </w:rPr>
        <w:t>1</w:t>
      </w:r>
      <w:r w:rsidR="00BA753A">
        <w:rPr>
          <w:lang w:val="hr-HR"/>
        </w:rPr>
        <w:t>73</w:t>
      </w:r>
      <w:r w:rsidR="003C18E1">
        <w:rPr>
          <w:lang w:val="hr-HR"/>
        </w:rPr>
        <w:t>3</w:t>
      </w:r>
      <w:r w:rsidRPr="0074324A">
        <w:rPr>
          <w:lang w:val="hr-HR"/>
        </w:rPr>
        <w:t>/1</w:t>
      </w:r>
      <w:r w:rsidR="00BA753A">
        <w:rPr>
          <w:lang w:val="hr-HR"/>
        </w:rPr>
        <w:t>6</w:t>
      </w:r>
      <w:r w:rsidRPr="0074324A">
        <w:rPr>
          <w:lang w:val="hr-HR"/>
        </w:rPr>
        <w:t>-</w:t>
      </w:r>
      <w:r w:rsidR="00C43810">
        <w:rPr>
          <w:lang w:val="hr-HR"/>
        </w:rPr>
        <w:t>1</w:t>
      </w:r>
      <w:r w:rsidR="00BA753A">
        <w:rPr>
          <w:lang w:val="hr-HR"/>
        </w:rPr>
        <w:t>8</w:t>
      </w:r>
    </w:p>
    <w:p w:rsidRDefault="00534D82" w:rsidP="00534D82" w:rsidR="00534D82" w:rsidRPr="0074324A">
      <w:pPr>
        <w:rPr>
          <w:lang w:val="hr-HR"/>
        </w:rPr>
      </w:pPr>
      <w:r w:rsidRPr="0074324A">
        <w:rPr>
          <w:rStyle w:val="Naglaeno"/>
          <w:lang w:val="hr-HR"/>
        </w:rPr>
        <w:t xml:space="preserve">             </w:t>
      </w:r>
      <w:r w:rsidR="00BB0606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D82" w:rsidP="00534D82" w:rsidR="00534D82" w:rsidRPr="0074324A">
      <w:pPr>
        <w:rPr>
          <w:lang w:val="hr-HR"/>
        </w:rPr>
      </w:pPr>
    </w:p>
    <w:p w:rsidRDefault="00534D82" w:rsidP="00534D82" w:rsidR="00534D82" w:rsidRPr="0074324A">
      <w:pPr>
        <w:ind w:hanging="720" w:left="360"/>
        <w:rPr>
          <w:b/>
          <w:lang w:val="hr-HR"/>
        </w:rPr>
      </w:pPr>
      <w:r w:rsidRPr="0074324A">
        <w:rPr>
          <w:b/>
          <w:lang w:val="hr-HR"/>
        </w:rPr>
        <w:t xml:space="preserve">     REPUBLIKA HRVATSKA</w:t>
      </w:r>
    </w:p>
    <w:p w:rsidRDefault="00534D82" w:rsidP="00534D82" w:rsidR="00F50805">
      <w:pPr>
        <w:ind w:hanging="720" w:left="360"/>
        <w:rPr>
          <w:sz w:val="22"/>
          <w:szCs w:val="22"/>
          <w:lang w:val="hr-HR"/>
        </w:rPr>
      </w:pPr>
      <w:r w:rsidRPr="0074324A">
        <w:rPr>
          <w:b/>
          <w:lang w:val="hr-HR"/>
        </w:rPr>
        <w:t xml:space="preserve">    </w:t>
      </w:r>
      <w:r w:rsidRPr="0074324A">
        <w:rPr>
          <w:sz w:val="22"/>
          <w:szCs w:val="22"/>
          <w:lang w:val="hr-HR"/>
        </w:rPr>
        <w:t>TRGOVAČKI SUD U OSIJEKU</w:t>
      </w:r>
    </w:p>
    <w:p w:rsidRDefault="00A11921" w:rsidP="00F50805" w:rsidR="00A11921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center"/>
        <w:rPr>
          <w:bCs/>
          <w:lang w:val="hr-HR"/>
        </w:rPr>
      </w:pPr>
      <w:r w:rsidRPr="0074324A">
        <w:rPr>
          <w:bCs/>
          <w:lang w:val="hr-HR"/>
        </w:rPr>
        <w:t>REPUBLIKA HRVATSKA</w:t>
      </w:r>
    </w:p>
    <w:p w:rsidRDefault="004D5C97" w:rsidP="004D5C97" w:rsidR="004D5C97" w:rsidRPr="0074324A">
      <w:pPr>
        <w:jc w:val="center"/>
        <w:rPr>
          <w:bCs/>
          <w:lang w:val="hr-HR"/>
        </w:rPr>
      </w:pPr>
      <w:r w:rsidRPr="0074324A">
        <w:rPr>
          <w:bCs/>
          <w:lang w:val="hr-HR"/>
        </w:rPr>
        <w:t>R J E Š E N J E</w:t>
      </w:r>
    </w:p>
    <w:p w:rsidRDefault="00ED378E" w:rsidP="004D5C97" w:rsidR="00ED378E">
      <w:pPr>
        <w:jc w:val="both"/>
        <w:rPr>
          <w:lang w:val="hr-HR"/>
        </w:rPr>
      </w:pPr>
    </w:p>
    <w:p w:rsidRDefault="00E231A9" w:rsidP="004D5C97" w:rsidR="00E231A9" w:rsidRPr="0074324A">
      <w:pPr>
        <w:jc w:val="both"/>
        <w:rPr>
          <w:lang w:val="hr-HR"/>
        </w:rPr>
      </w:pPr>
    </w:p>
    <w:p w:rsidRDefault="004D5C97" w:rsidP="004D5C97" w:rsidR="00ED378E">
      <w:pPr>
        <w:jc w:val="both"/>
        <w:rPr>
          <w:lang w:val="hr-HR"/>
        </w:rPr>
      </w:pPr>
      <w:r w:rsidRPr="0074324A">
        <w:rPr>
          <w:lang w:val="hr-HR"/>
        </w:rPr>
        <w:tab/>
      </w:r>
      <w:r w:rsidR="003C18E1" w:rsidRPr="003C18E1">
        <w:rPr>
          <w:lang w:val="hr-HR"/>
        </w:rPr>
        <w:t xml:space="preserve">Trgovački sud u Osijeku, po sucu mr. sc. Tihomiru Kovačeviću, kao stečajnom sucu, u stečajnom postupku nad dužnikom </w:t>
      </w:r>
      <w:r w:rsidR="00256EFB" w:rsidRPr="00256EFB">
        <w:rPr>
          <w:lang w:val="hr-HR"/>
        </w:rPr>
        <w:t>STEĆAK d.o.o. za građevinarstvo, promet roba i usluga, Vinkovci, Osječka 2, MBS 030021001, OIB: 45284149578</w:t>
      </w:r>
      <w:r w:rsidR="003C18E1" w:rsidRPr="003C18E1">
        <w:rPr>
          <w:lang w:val="hr-HR"/>
        </w:rPr>
        <w:t xml:space="preserve">, dana </w:t>
      </w:r>
      <w:r w:rsidR="00256EFB">
        <w:rPr>
          <w:lang w:val="hr-HR"/>
        </w:rPr>
        <w:t>4</w:t>
      </w:r>
      <w:r w:rsidR="003C18E1" w:rsidRPr="003C18E1">
        <w:rPr>
          <w:lang w:val="hr-HR"/>
        </w:rPr>
        <w:t xml:space="preserve">. </w:t>
      </w:r>
      <w:r w:rsidR="00256EFB">
        <w:rPr>
          <w:lang w:val="hr-HR"/>
        </w:rPr>
        <w:t>travnj</w:t>
      </w:r>
      <w:r w:rsidR="003C18E1">
        <w:rPr>
          <w:lang w:val="hr-HR"/>
        </w:rPr>
        <w:t>a</w:t>
      </w:r>
      <w:r w:rsidR="003C18E1" w:rsidRPr="003C18E1">
        <w:rPr>
          <w:lang w:val="hr-HR"/>
        </w:rPr>
        <w:t xml:space="preserve"> 2018.</w:t>
      </w:r>
    </w:p>
    <w:p w:rsidRDefault="000F35D9" w:rsidP="004D5C97" w:rsidR="000F35D9" w:rsidRPr="0074324A">
      <w:pPr>
        <w:jc w:val="both"/>
        <w:rPr>
          <w:lang w:val="hr-HR"/>
        </w:rPr>
      </w:pPr>
    </w:p>
    <w:p w:rsidRDefault="004D5C97" w:rsidP="000F35D9" w:rsidR="004D5C97">
      <w:pPr>
        <w:jc w:val="center"/>
        <w:rPr>
          <w:lang w:val="hr-HR"/>
        </w:rPr>
      </w:pPr>
      <w:r w:rsidRPr="0074324A">
        <w:rPr>
          <w:lang w:val="hr-HR"/>
        </w:rPr>
        <w:t>r i j e š i o  j e</w:t>
      </w:r>
    </w:p>
    <w:p w:rsidRDefault="00ED378E" w:rsidP="004D5C97" w:rsidR="00ED378E">
      <w:pPr>
        <w:jc w:val="both"/>
        <w:rPr>
          <w:lang w:val="hr-HR"/>
        </w:rPr>
      </w:pPr>
    </w:p>
    <w:p w:rsidRDefault="00E231A9" w:rsidP="004D5C97" w:rsidR="00E231A9" w:rsidRPr="0074324A">
      <w:pPr>
        <w:jc w:val="both"/>
        <w:rPr>
          <w:lang w:val="hr-HR"/>
        </w:rPr>
      </w:pPr>
    </w:p>
    <w:p w:rsidRDefault="004D5C97" w:rsidP="00256EFB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Otvara se stečajni postupak nad dužnikom </w:t>
      </w:r>
      <w:r w:rsidR="00256EFB" w:rsidRPr="00256EFB">
        <w:rPr>
          <w:lang w:val="hr-HR"/>
        </w:rPr>
        <w:t>STEĆAK d.o.o. za građevinarstvo, promet roba i usluga, Vinkovci, Osječka 2, MBS 030021001, OIB: 45284149578</w:t>
      </w:r>
      <w:r w:rsidRPr="0074324A">
        <w:rPr>
          <w:lang w:val="hr-HR"/>
        </w:rPr>
        <w:t>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256EFB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Za stečajnog upravitelja imenuje se </w:t>
      </w:r>
      <w:r w:rsidR="00256EFB" w:rsidRPr="00256EFB">
        <w:rPr>
          <w:lang w:val="hr-HR"/>
        </w:rPr>
        <w:t>Zlatko Markasović, Osijek, Vij. I. Meštrovića 50, OIB 82230536462</w:t>
      </w:r>
      <w:r w:rsidR="00C81993">
        <w:rPr>
          <w:lang w:val="hr-HR"/>
        </w:rPr>
        <w:t xml:space="preserve"> </w:t>
      </w:r>
      <w:r w:rsidRPr="0074324A">
        <w:rPr>
          <w:lang w:val="hr-HR"/>
        </w:rPr>
        <w:t>automatskom dodjelom – promjena uloge.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256EFB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Pozivaju se vjerovnici da u roku od 60 dana od dana objave oglasa o otvaranju stečajnog postupka na mrežnoj stranici e-Oglasna ploča sudova prijave svoje tražbine stečajno</w:t>
      </w:r>
      <w:r w:rsidR="00040F3E">
        <w:rPr>
          <w:lang w:val="hr-HR"/>
        </w:rPr>
        <w:t>m</w:t>
      </w:r>
      <w:r w:rsidRPr="0074324A">
        <w:rPr>
          <w:lang w:val="hr-HR"/>
        </w:rPr>
        <w:t xml:space="preserve"> upravitelj</w:t>
      </w:r>
      <w:r w:rsidR="00040F3E">
        <w:rPr>
          <w:lang w:val="hr-HR"/>
        </w:rPr>
        <w:t>u</w:t>
      </w:r>
      <w:r w:rsidRPr="0074324A">
        <w:rPr>
          <w:lang w:val="hr-HR"/>
        </w:rPr>
        <w:t xml:space="preserve"> </w:t>
      </w:r>
      <w:r w:rsidR="00256EFB" w:rsidRPr="00256EFB">
        <w:rPr>
          <w:lang w:val="hr-HR"/>
        </w:rPr>
        <w:t>Zlatko Markasović, Osijek, Vij. I. Meštrovića 50, OIB 82230536462</w:t>
      </w:r>
      <w:r w:rsidRPr="0074324A">
        <w:rPr>
          <w:lang w:val="hr-HR"/>
        </w:rPr>
        <w:t>, sukladno čl. 257. SZ-a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</w:t>
      </w:r>
      <w:r w:rsidR="00C81993">
        <w:rPr>
          <w:lang w:val="hr-HR"/>
        </w:rPr>
        <w:t>1</w:t>
      </w:r>
      <w:r w:rsidR="00256EFB">
        <w:rPr>
          <w:lang w:val="hr-HR"/>
        </w:rPr>
        <w:t>73</w:t>
      </w:r>
      <w:r w:rsidR="004A2BE0">
        <w:rPr>
          <w:lang w:val="hr-HR"/>
        </w:rPr>
        <w:t>3</w:t>
      </w:r>
      <w:r w:rsidRPr="0074324A">
        <w:rPr>
          <w:lang w:val="hr-HR"/>
        </w:rPr>
        <w:t>-1</w:t>
      </w:r>
      <w:r w:rsidR="00256EFB">
        <w:rPr>
          <w:lang w:val="hr-HR"/>
        </w:rPr>
        <w:t>7</w:t>
      </w:r>
      <w:r w:rsidRPr="0074324A">
        <w:rPr>
          <w:lang w:val="hr-HR"/>
        </w:rPr>
        <w:t>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Izlučni vjerovnici dužni su u roku iz t. 3. izreke ovoga rješenja obavijestiti stečajnog upravitelja o svom izlučnom pravu, pravnoj osnovi izlučnog prava i naznačiti predmet na koji se njihovo izlučno pravo odnosi, sukladno čl. 258. SZ-a.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Razlučni vjerovnici dužni su u roku iz t. 3. izreke ovoga rješenja obavijestiti stečajnog upravitelja o svom razlučnom pravu, pravnoj osnovi razlučnog prava i dijelu imovine stečajnog dužnika na koji se odnosi njihovo razlučno pravo,  sukladno čl. 258. SZ-a.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lastRenderedPageBreak/>
        <w:t xml:space="preserve">Pozivaju se dužnikovi dužnici da svoje obveze bez odgode ispunjavaju stečajnom  upravitelju za stečajnog dužnika. 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BA6C05" w:rsidR="00BA6C05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Otvaranje stečajnog postupka ima se upisati u </w:t>
      </w:r>
      <w:r w:rsidR="002F763D">
        <w:rPr>
          <w:lang w:val="hr-HR"/>
        </w:rPr>
        <w:t>sudski</w:t>
      </w:r>
      <w:r w:rsidRPr="0074324A">
        <w:rPr>
          <w:lang w:val="hr-HR"/>
        </w:rPr>
        <w:t xml:space="preserve"> registar</w:t>
      </w:r>
      <w:r w:rsidR="002F763D">
        <w:rPr>
          <w:lang w:val="hr-HR"/>
        </w:rPr>
        <w:t xml:space="preserve"> Trgovačkog suda u </w:t>
      </w:r>
      <w:r w:rsidR="004A2BE0">
        <w:rPr>
          <w:lang w:val="hr-HR"/>
        </w:rPr>
        <w:t>Osijek</w:t>
      </w:r>
      <w:r w:rsidR="002F763D">
        <w:rPr>
          <w:lang w:val="hr-HR"/>
        </w:rPr>
        <w:t>u</w:t>
      </w:r>
      <w:r w:rsidR="00BA6C05">
        <w:rPr>
          <w:color w:val="000000"/>
        </w:rPr>
        <w:t xml:space="preserve"> </w:t>
      </w:r>
      <w:r w:rsidR="00BA6C05">
        <w:rPr>
          <w:lang w:val="hr-HR"/>
        </w:rPr>
        <w:t xml:space="preserve">i </w:t>
      </w:r>
      <w:r w:rsidR="00BA6C05" w:rsidRPr="00A15442">
        <w:rPr>
          <w:lang w:val="hr-HR"/>
        </w:rPr>
        <w:t xml:space="preserve">u zemljišne knjige koje vodi Općinski sud u </w:t>
      </w:r>
      <w:r w:rsidR="005F4DFC">
        <w:rPr>
          <w:lang w:val="hr-HR"/>
        </w:rPr>
        <w:t>Vukovar</w:t>
      </w:r>
      <w:r w:rsidR="00BA6C05">
        <w:rPr>
          <w:lang w:val="hr-HR"/>
        </w:rPr>
        <w:t>u</w:t>
      </w:r>
      <w:r w:rsidR="00BA6C05" w:rsidRPr="00A15442">
        <w:rPr>
          <w:lang w:val="hr-HR"/>
        </w:rPr>
        <w:t xml:space="preserve"> </w:t>
      </w:r>
      <w:r w:rsidR="00B14340">
        <w:rPr>
          <w:lang w:val="hr-HR"/>
        </w:rPr>
        <w:t>zemljišno knjižni odjel V</w:t>
      </w:r>
      <w:r w:rsidR="005F4DFC">
        <w:rPr>
          <w:lang w:val="hr-HR"/>
        </w:rPr>
        <w:t>inkovci</w:t>
      </w:r>
      <w:r w:rsidR="00B14340">
        <w:rPr>
          <w:lang w:val="hr-HR"/>
        </w:rPr>
        <w:t xml:space="preserve"> </w:t>
      </w:r>
      <w:r w:rsidR="00BA6C05" w:rsidRPr="00A15442">
        <w:rPr>
          <w:lang w:val="hr-HR"/>
        </w:rPr>
        <w:t>i to</w:t>
      </w:r>
      <w:r w:rsidR="007B5F5A">
        <w:rPr>
          <w:lang w:val="hr-HR"/>
        </w:rPr>
        <w:t xml:space="preserve"> na</w:t>
      </w:r>
      <w:r w:rsidR="00BA6C05" w:rsidRPr="00A15442">
        <w:rPr>
          <w:lang w:val="hr-HR"/>
        </w:rPr>
        <w:t>:</w:t>
      </w:r>
    </w:p>
    <w:p w:rsidRDefault="00BA6C05" w:rsidP="00BA6C05" w:rsidR="00BA6C05">
      <w:pPr>
        <w:pStyle w:val="Odlomakpopisa"/>
        <w:rPr>
          <w:lang w:val="hr-HR"/>
        </w:rPr>
      </w:pPr>
    </w:p>
    <w:p w:rsidRDefault="005F4DFC" w:rsidP="005F4DFC" w:rsidR="00871D15">
      <w:pPr>
        <w:pStyle w:val="Odlomakpopisa"/>
        <w:numPr>
          <w:ilvl w:val="0"/>
          <w:numId w:val="28"/>
        </w:numPr>
        <w:contextualSpacing/>
        <w:jc w:val="both"/>
        <w:rPr>
          <w:lang w:val="hr-HR"/>
        </w:rPr>
      </w:pPr>
      <w:r>
        <w:rPr>
          <w:lang w:val="hr-HR"/>
        </w:rPr>
        <w:t>nekretnin</w:t>
      </w:r>
      <w:r w:rsidR="007B5F5A">
        <w:rPr>
          <w:lang w:val="hr-HR"/>
        </w:rPr>
        <w:t>i</w:t>
      </w:r>
      <w:r>
        <w:rPr>
          <w:lang w:val="hr-HR"/>
        </w:rPr>
        <w:t xml:space="preserve"> upisan</w:t>
      </w:r>
      <w:r w:rsidR="007B5F5A">
        <w:rPr>
          <w:lang w:val="hr-HR"/>
        </w:rPr>
        <w:t>oj</w:t>
      </w:r>
      <w:r>
        <w:rPr>
          <w:lang w:val="hr-HR"/>
        </w:rPr>
        <w:t xml:space="preserve"> u zk.ul.br.</w:t>
      </w:r>
      <w:r w:rsidRPr="005F4DFC">
        <w:rPr>
          <w:lang w:val="hr-HR"/>
        </w:rPr>
        <w:t xml:space="preserve"> 6188, k.o. Vinkovci, kč.br. 4391/11 stambena zgrada br. 26, dvorište ulica Mate Topalovića, stambena zgrada br. 26 ulica Mate Topalovića, površine 109 m</w:t>
      </w:r>
      <w:r w:rsidRPr="005F4DFC">
        <w:rPr>
          <w:vertAlign w:val="superscript"/>
          <w:lang w:val="hr-HR"/>
        </w:rPr>
        <w:t>2</w:t>
      </w:r>
      <w:r w:rsidRPr="005F4DFC">
        <w:rPr>
          <w:lang w:val="hr-HR"/>
        </w:rPr>
        <w:t>, dvorište ulica Mate Topalovića, površine 163 m</w:t>
      </w:r>
      <w:r w:rsidRPr="005F4DFC">
        <w:rPr>
          <w:vertAlign w:val="superscript"/>
          <w:lang w:val="hr-HR"/>
        </w:rPr>
        <w:t>2</w:t>
      </w:r>
      <w:r w:rsidRPr="005F4DFC">
        <w:rPr>
          <w:lang w:val="hr-HR"/>
        </w:rPr>
        <w:t>, ukupno površine 272 m</w:t>
      </w:r>
      <w:r w:rsidRPr="005F4DFC">
        <w:rPr>
          <w:vertAlign w:val="superscript"/>
          <w:lang w:val="hr-HR"/>
        </w:rPr>
        <w:t>2</w:t>
      </w:r>
      <w:r w:rsidRPr="005F4DFC">
        <w:rPr>
          <w:lang w:val="hr-HR"/>
        </w:rPr>
        <w:t>, 3. Suvlasnički dio: 3359/10000 ETAŽNO VLASNIŠTVO (E-3) - 1. Neodvojivo povezano s vlasništvom stana C u potkrovlju, označen plavom bojom u kojem se nalazi hodnik, kupaonica, kuhinja, blagovaonica, dnevni boravak, dvije sobe, netto površine 76,82 m</w:t>
      </w:r>
      <w:r w:rsidRPr="005F4DFC">
        <w:rPr>
          <w:vertAlign w:val="superscript"/>
          <w:lang w:val="hr-HR"/>
        </w:rPr>
        <w:t>2</w:t>
      </w:r>
      <w:r w:rsidRPr="005F4DFC">
        <w:rPr>
          <w:lang w:val="hr-HR"/>
        </w:rPr>
        <w:t>, kojem pripada lođa netto površine 3,24 m</w:t>
      </w:r>
      <w:r w:rsidRPr="005F4DFC">
        <w:rPr>
          <w:vertAlign w:val="superscript"/>
          <w:lang w:val="hr-HR"/>
        </w:rPr>
        <w:t>2</w:t>
      </w:r>
      <w:r w:rsidRPr="005F4DFC">
        <w:rPr>
          <w:lang w:val="hr-HR"/>
        </w:rPr>
        <w:t>, ostava u podrumu zgrade označen kao ostava 3 označena plavom bojom u neto površini 6,64 m</w:t>
      </w:r>
      <w:r w:rsidRPr="005F4DFC">
        <w:rPr>
          <w:vertAlign w:val="superscript"/>
          <w:lang w:val="hr-HR"/>
        </w:rPr>
        <w:t>2</w:t>
      </w:r>
      <w:r w:rsidRPr="005F4DFC">
        <w:rPr>
          <w:lang w:val="hr-HR"/>
        </w:rPr>
        <w:t xml:space="preserve"> i parkirno mjesto označeno br. P3 u elaboratu plavom bojom</w:t>
      </w:r>
      <w:r w:rsidR="00871D15" w:rsidRPr="005F4DFC">
        <w:rPr>
          <w:lang w:val="hr-HR"/>
        </w:rPr>
        <w:t xml:space="preserve">. </w:t>
      </w:r>
    </w:p>
    <w:p w:rsidRDefault="000B2FA3" w:rsidP="000B2FA3" w:rsidR="000B2FA3" w:rsidRPr="005F4DFC">
      <w:pPr>
        <w:pStyle w:val="Odlomakpopisa"/>
        <w:ind w:left="720"/>
        <w:contextualSpacing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Stečajni postupak otvoren je dana </w:t>
      </w:r>
      <w:r w:rsidR="000B2FA3">
        <w:rPr>
          <w:lang w:val="hr-HR"/>
        </w:rPr>
        <w:t>4</w:t>
      </w:r>
      <w:r w:rsidRPr="0074324A">
        <w:rPr>
          <w:lang w:val="hr-HR"/>
        </w:rPr>
        <w:t xml:space="preserve">. </w:t>
      </w:r>
      <w:r w:rsidR="000B2FA3">
        <w:rPr>
          <w:lang w:val="hr-HR"/>
        </w:rPr>
        <w:t>travnj</w:t>
      </w:r>
      <w:r w:rsidR="00CA48F7">
        <w:rPr>
          <w:lang w:val="hr-HR"/>
        </w:rPr>
        <w:t>a</w:t>
      </w:r>
      <w:r w:rsidRPr="0074324A">
        <w:rPr>
          <w:lang w:val="hr-HR"/>
        </w:rPr>
        <w:t xml:space="preserve"> 201</w:t>
      </w:r>
      <w:r w:rsidR="00CF5C6B">
        <w:rPr>
          <w:lang w:val="hr-HR"/>
        </w:rPr>
        <w:t>8</w:t>
      </w:r>
      <w:r w:rsidRPr="0074324A">
        <w:rPr>
          <w:lang w:val="hr-HR"/>
        </w:rPr>
        <w:t xml:space="preserve">. godine u </w:t>
      </w:r>
      <w:r w:rsidR="000B2FA3">
        <w:rPr>
          <w:lang w:val="hr-HR"/>
        </w:rPr>
        <w:t>1</w:t>
      </w:r>
      <w:r w:rsidR="007B5F5A">
        <w:rPr>
          <w:lang w:val="hr-HR"/>
        </w:rPr>
        <w:t>4</w:t>
      </w:r>
      <w:r w:rsidR="00A04946">
        <w:rPr>
          <w:lang w:val="hr-HR"/>
        </w:rPr>
        <w:t>,</w:t>
      </w:r>
      <w:r w:rsidR="007B5F5A">
        <w:rPr>
          <w:lang w:val="hr-HR"/>
        </w:rPr>
        <w:t>0</w:t>
      </w:r>
      <w:r w:rsidR="00A04946">
        <w:rPr>
          <w:lang w:val="hr-HR"/>
        </w:rPr>
        <w:t>0</w:t>
      </w:r>
      <w:r w:rsidRPr="0074324A">
        <w:rPr>
          <w:lang w:val="hr-HR"/>
        </w:rPr>
        <w:t xml:space="preserve"> sati, kada </w:t>
      </w:r>
      <w:r w:rsidR="003E0571">
        <w:rPr>
          <w:lang w:val="hr-HR"/>
        </w:rPr>
        <w:t>je</w:t>
      </w:r>
      <w:r w:rsidRPr="0074324A">
        <w:rPr>
          <w:lang w:val="hr-HR"/>
        </w:rPr>
        <w:t xml:space="preserve"> ovo rješenje o otvaranju stečajnog postupka stavljen na mrežnu stranicu e-Oglasna ploča sudova.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Na dan objave oglasa na mrežnoj stranici e-Oglasna ploča sudova nastupaju pravne posljedice otvaranja stečajnog postupka.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Ročište vjerovnika na kojem će se ispitati prijavljene tražbine (ispitno ročište) određuje se za dan</w:t>
      </w:r>
    </w:p>
    <w:p w:rsidRDefault="00A11921" w:rsidP="004D5C97" w:rsidR="00A11921" w:rsidRPr="0074324A">
      <w:pPr>
        <w:jc w:val="both"/>
        <w:rPr>
          <w:lang w:val="hr-HR"/>
        </w:rPr>
      </w:pPr>
    </w:p>
    <w:p w:rsidRDefault="000B2FA3" w:rsidP="004D5C97" w:rsidR="004D5C97" w:rsidRPr="0074324A">
      <w:pPr>
        <w:ind w:left="720"/>
        <w:jc w:val="center"/>
        <w:rPr>
          <w:lang w:val="hr-HR"/>
        </w:rPr>
      </w:pPr>
      <w:r>
        <w:rPr>
          <w:lang w:val="hr-HR"/>
        </w:rPr>
        <w:t>5</w:t>
      </w:r>
      <w:r w:rsidR="00452770" w:rsidRPr="00452770">
        <w:rPr>
          <w:lang w:val="hr-HR"/>
        </w:rPr>
        <w:t xml:space="preserve">. </w:t>
      </w:r>
      <w:r w:rsidR="00CF5C6B">
        <w:rPr>
          <w:lang w:val="hr-HR"/>
        </w:rPr>
        <w:t>s</w:t>
      </w:r>
      <w:r w:rsidR="003E0571">
        <w:rPr>
          <w:lang w:val="hr-HR"/>
        </w:rPr>
        <w:t>rp</w:t>
      </w:r>
      <w:r w:rsidR="00CF5C6B">
        <w:rPr>
          <w:lang w:val="hr-HR"/>
        </w:rPr>
        <w:t>nja</w:t>
      </w:r>
      <w:r w:rsidR="00452770" w:rsidRPr="00452770">
        <w:rPr>
          <w:lang w:val="hr-HR"/>
        </w:rPr>
        <w:t xml:space="preserve"> 201</w:t>
      </w:r>
      <w:r w:rsidR="00CF5C6B">
        <w:rPr>
          <w:lang w:val="hr-HR"/>
        </w:rPr>
        <w:t>8</w:t>
      </w:r>
      <w:r w:rsidR="004D5C97" w:rsidRPr="0074324A">
        <w:rPr>
          <w:lang w:val="hr-HR"/>
        </w:rPr>
        <w:t>. godine</w:t>
      </w:r>
    </w:p>
    <w:p w:rsidRDefault="004D5C97" w:rsidP="004D5C97" w:rsidR="004D5C97" w:rsidRPr="0074324A">
      <w:pPr>
        <w:ind w:left="720"/>
        <w:jc w:val="center"/>
        <w:rPr>
          <w:lang w:val="hr-HR"/>
        </w:rPr>
      </w:pPr>
      <w:r w:rsidRPr="0074324A">
        <w:rPr>
          <w:lang w:val="hr-HR"/>
        </w:rPr>
        <w:t xml:space="preserve">s početkom u </w:t>
      </w:r>
      <w:r w:rsidR="00452770">
        <w:rPr>
          <w:lang w:val="hr-HR"/>
        </w:rPr>
        <w:t>11,</w:t>
      </w:r>
      <w:r w:rsidRPr="0074324A">
        <w:rPr>
          <w:lang w:val="hr-HR"/>
        </w:rPr>
        <w:t>00 sati</w:t>
      </w:r>
    </w:p>
    <w:p w:rsidRDefault="004D5C97" w:rsidP="004D5C97" w:rsidR="004D5C97" w:rsidRPr="0074324A">
      <w:pPr>
        <w:ind w:left="720"/>
        <w:jc w:val="center"/>
        <w:rPr>
          <w:lang w:val="hr-HR"/>
        </w:rPr>
      </w:pPr>
      <w:r w:rsidRPr="0074324A">
        <w:rPr>
          <w:lang w:val="hr-HR"/>
        </w:rPr>
        <w:t>u Trgovačkom sudu u Osijeku</w:t>
      </w:r>
    </w:p>
    <w:p w:rsidRDefault="004D5C97" w:rsidP="004D5C97" w:rsidR="004D5C97" w:rsidRPr="0074324A">
      <w:pPr>
        <w:ind w:left="720"/>
        <w:jc w:val="center"/>
        <w:rPr>
          <w:lang w:val="hr-HR"/>
        </w:rPr>
      </w:pPr>
      <w:r w:rsidRPr="0074324A">
        <w:rPr>
          <w:lang w:val="hr-HR"/>
        </w:rPr>
        <w:t xml:space="preserve">Zagrebačka br. 2. soba br. </w:t>
      </w:r>
      <w:r w:rsidR="00C43969">
        <w:rPr>
          <w:lang w:val="hr-HR"/>
        </w:rPr>
        <w:t>39</w:t>
      </w:r>
      <w:r w:rsidRPr="0074324A">
        <w:rPr>
          <w:lang w:val="hr-HR"/>
        </w:rPr>
        <w:t>/I</w:t>
      </w:r>
      <w:r w:rsidR="00C43969">
        <w:rPr>
          <w:lang w:val="hr-HR"/>
        </w:rPr>
        <w:t>I</w:t>
      </w:r>
      <w:r w:rsidRPr="0074324A">
        <w:rPr>
          <w:lang w:val="hr-HR"/>
        </w:rPr>
        <w:t>.</w:t>
      </w:r>
    </w:p>
    <w:p w:rsidRDefault="00A11921" w:rsidP="004D5C97" w:rsidR="00A11921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Ročište vjerovnika na kojem će se na temelju izvješća stečajnog upravitelja odlučivati o daljnjem tijeku stečajnog postupka (izvještajno ročište) zakazuje se za isti dan i na istom mjestu s početkom u </w:t>
      </w:r>
      <w:r w:rsidR="00452770">
        <w:rPr>
          <w:lang w:val="hr-HR"/>
        </w:rPr>
        <w:t>11</w:t>
      </w:r>
      <w:r w:rsidRPr="0074324A">
        <w:rPr>
          <w:lang w:val="hr-HR"/>
        </w:rPr>
        <w:t>,30 sati.</w:t>
      </w:r>
    </w:p>
    <w:p w:rsidRDefault="007C64E0" w:rsidP="004D5C97" w:rsidR="007C64E0">
      <w:pPr>
        <w:jc w:val="both"/>
        <w:rPr>
          <w:lang w:val="hr-HR"/>
        </w:rPr>
      </w:pPr>
    </w:p>
    <w:p w:rsidRDefault="00E231A9" w:rsidP="004D5C97" w:rsidR="00E231A9" w:rsidRPr="0074324A">
      <w:pPr>
        <w:jc w:val="both"/>
        <w:rPr>
          <w:lang w:val="hr-HR"/>
        </w:rPr>
      </w:pPr>
    </w:p>
    <w:p w:rsidRDefault="003E0571" w:rsidP="004D5C97" w:rsidR="004D5C97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4D5C97" w:rsidP="004D5C97" w:rsidR="004D5C97">
      <w:pPr>
        <w:jc w:val="both"/>
        <w:rPr>
          <w:lang w:val="hr-HR"/>
        </w:rPr>
      </w:pPr>
    </w:p>
    <w:p w:rsidRDefault="00E231A9" w:rsidP="004D5C97" w:rsidR="00E231A9" w:rsidRPr="0074324A">
      <w:pPr>
        <w:jc w:val="both"/>
        <w:rPr>
          <w:lang w:val="hr-HR"/>
        </w:rPr>
      </w:pPr>
    </w:p>
    <w:p w:rsidRDefault="00062E7F" w:rsidP="00062E7F" w:rsidR="00062E7F" w:rsidRPr="00062E7F">
      <w:pPr>
        <w:ind w:firstLine="708"/>
        <w:jc w:val="both"/>
        <w:rPr>
          <w:lang w:val="hr-HR"/>
        </w:rPr>
      </w:pPr>
      <w:r w:rsidRPr="00062E7F">
        <w:rPr>
          <w:lang w:val="hr-HR"/>
        </w:rPr>
        <w:t xml:space="preserve">Dana 23.05.2016. zaprimljen je na ovome sudu prijedlog FINE Regionalni centar Osijek, Podružnica Osijek, klasa: 110-07/16-01/04 Ur. broj 04-06-16-9198 od 20.05.2016. godine, za otvaranje stečajnog postupka nad dužnikom STEĆAK d.o.o. za </w:t>
      </w:r>
      <w:r w:rsidRPr="00062E7F">
        <w:rPr>
          <w:lang w:val="hr-HR"/>
        </w:rPr>
        <w:lastRenderedPageBreak/>
        <w:t>građevinarstvo, promet roba i usluga, Vinkovci, Osječka 2, MBS 030021001, OIB: 45284149578, temeljem odredbe čl. 444. st. 2. Stečajnog zakona (NN 71/15, dalje: SZ).</w:t>
      </w:r>
    </w:p>
    <w:p w:rsidRDefault="00062E7F" w:rsidP="00062E7F" w:rsidR="00062E7F" w:rsidRPr="00062E7F">
      <w:pPr>
        <w:ind w:firstLine="708"/>
        <w:jc w:val="both"/>
        <w:rPr>
          <w:lang w:val="hr-HR"/>
        </w:rPr>
      </w:pPr>
    </w:p>
    <w:p w:rsidRDefault="00062E7F" w:rsidP="00062E7F" w:rsidR="00062E7F" w:rsidRPr="00062E7F">
      <w:pPr>
        <w:ind w:firstLine="708"/>
        <w:jc w:val="both"/>
        <w:rPr>
          <w:lang w:val="hr-HR"/>
        </w:rPr>
      </w:pPr>
      <w:r w:rsidRPr="00062E7F">
        <w:rPr>
          <w:lang w:val="hr-HR"/>
        </w:rPr>
        <w:t xml:space="preserve">U prijedlogu je navela da na dan 1.09.2015. dužnik u Očevidniku redoslijeda osnova za plaćanje ima evidentirane neizvršene osnove za plaćanje u neprekinutom razdoblju od 427 dana, u ukupnom iznosu od 2.176.540,21 kn, u koji iznos je uračunata kamata i naknada FINE za provedbe ovrhe na novčanim sredstvima dužnika. Navodi da dužnik ima dva zaposlena radnika. </w:t>
      </w:r>
    </w:p>
    <w:p w:rsidRDefault="00062E7F" w:rsidP="00062E7F" w:rsidR="00062E7F" w:rsidRPr="00062E7F">
      <w:pPr>
        <w:ind w:firstLine="708"/>
        <w:jc w:val="both"/>
        <w:rPr>
          <w:lang w:val="hr-HR"/>
        </w:rPr>
      </w:pPr>
    </w:p>
    <w:p w:rsidRDefault="00062E7F" w:rsidP="00062E7F" w:rsidR="003E0571">
      <w:pPr>
        <w:ind w:firstLine="708"/>
        <w:jc w:val="both"/>
        <w:rPr>
          <w:lang w:val="hr-HR"/>
        </w:rPr>
      </w:pPr>
      <w:r w:rsidRPr="00062E7F">
        <w:rPr>
          <w:lang w:val="hr-HR"/>
        </w:rPr>
        <w:tab/>
        <w:t>Dostavlja popis računa i oročenih novčanih sredstava dužnika na dan 20.05.2016.</w:t>
      </w:r>
    </w:p>
    <w:p w:rsidRDefault="00062E7F" w:rsidP="00062E7F" w:rsidR="00062E7F" w:rsidRPr="003E0571">
      <w:pPr>
        <w:ind w:firstLine="708"/>
        <w:jc w:val="both"/>
        <w:rPr>
          <w:lang w:val="hr-HR"/>
        </w:rPr>
      </w:pPr>
    </w:p>
    <w:p w:rsidRDefault="00062E7F" w:rsidP="00062E7F" w:rsidR="00062E7F">
      <w:pPr>
        <w:jc w:val="both"/>
        <w:rPr>
          <w:lang w:val="hr-HR"/>
        </w:rPr>
      </w:pPr>
      <w:r>
        <w:rPr>
          <w:lang w:val="hr-HR"/>
        </w:rPr>
        <w:tab/>
      </w:r>
      <w:r w:rsidRPr="00062E7F">
        <w:rPr>
          <w:lang w:val="hr-HR"/>
        </w:rPr>
        <w:t>Sud je utvrdio da je predlagatelj ovlašten za podnošenje predmetnoga prijedloga temeljem odredbe čl. 444. st. 2. SZ,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062E7F" w:rsidP="00062E7F" w:rsidR="00062E7F" w:rsidRPr="0074324A">
      <w:pPr>
        <w:jc w:val="both"/>
        <w:rPr>
          <w:lang w:val="hr-HR"/>
        </w:rPr>
      </w:pPr>
    </w:p>
    <w:p w:rsidRDefault="00062E7F" w:rsidP="00981FA4" w:rsidR="00981FA4" w:rsidRPr="00981FA4">
      <w:pPr>
        <w:jc w:val="both"/>
        <w:rPr>
          <w:lang w:val="hr-HR"/>
        </w:rPr>
      </w:pPr>
      <w:r>
        <w:tab/>
      </w:r>
      <w:r w:rsidRPr="00C550BC">
        <w:rPr>
          <w:lang w:val="hr-HR"/>
        </w:rPr>
        <w:t xml:space="preserve">Na ročištu radi očitovanja o prijedlogu za otvaranje stečajnog postupka i ročište radi rasprave o pretpostavkama za otvaranje stečajnog postupka održanom dana </w:t>
      </w:r>
      <w:r w:rsidR="00B15FA0">
        <w:rPr>
          <w:lang w:val="hr-HR"/>
        </w:rPr>
        <w:t>4</w:t>
      </w:r>
      <w:r w:rsidRPr="00C550BC">
        <w:rPr>
          <w:bCs/>
          <w:lang w:val="hr-HR"/>
        </w:rPr>
        <w:t>.0</w:t>
      </w:r>
      <w:r w:rsidR="00B15FA0">
        <w:rPr>
          <w:bCs/>
          <w:lang w:val="hr-HR"/>
        </w:rPr>
        <w:t>4</w:t>
      </w:r>
      <w:r w:rsidRPr="00C550BC">
        <w:rPr>
          <w:bCs/>
          <w:lang w:val="hr-HR"/>
        </w:rPr>
        <w:t>.201</w:t>
      </w:r>
      <w:r>
        <w:rPr>
          <w:bCs/>
          <w:lang w:val="hr-HR"/>
        </w:rPr>
        <w:t>8</w:t>
      </w:r>
      <w:r w:rsidRPr="00C550BC">
        <w:rPr>
          <w:bCs/>
          <w:lang w:val="hr-HR"/>
        </w:rPr>
        <w:t>. p</w:t>
      </w:r>
      <w:r w:rsidRPr="00C550BC">
        <w:rPr>
          <w:lang w:val="hr-HR"/>
        </w:rPr>
        <w:t xml:space="preserve">rivremeni stečajni upravitelj je izjavio da ostaje u cijelosti kod svog pisanog izvješća od </w:t>
      </w:r>
      <w:r>
        <w:t>2</w:t>
      </w:r>
      <w:r w:rsidR="00764980">
        <w:t>6</w:t>
      </w:r>
      <w:r w:rsidRPr="00A128F1">
        <w:t>.0</w:t>
      </w:r>
      <w:r w:rsidR="00764980">
        <w:t>3</w:t>
      </w:r>
      <w:r w:rsidRPr="00A128F1">
        <w:t>.201</w:t>
      </w:r>
      <w:r>
        <w:t>8</w:t>
      </w:r>
      <w:r w:rsidRPr="00A128F1">
        <w:t xml:space="preserve">. </w:t>
      </w:r>
      <w:r w:rsidRPr="00C71B48">
        <w:rPr>
          <w:lang w:val="hr-HR"/>
        </w:rPr>
        <w:t xml:space="preserve">godine koje se nalazi u spisu na listu broj </w:t>
      </w:r>
      <w:r>
        <w:rPr>
          <w:lang w:val="hr-HR"/>
        </w:rPr>
        <w:t>23</w:t>
      </w:r>
      <w:r w:rsidRPr="00C71B48">
        <w:rPr>
          <w:lang w:val="hr-HR"/>
        </w:rPr>
        <w:t>-</w:t>
      </w:r>
      <w:r>
        <w:rPr>
          <w:lang w:val="hr-HR"/>
        </w:rPr>
        <w:t>24</w:t>
      </w:r>
      <w:r w:rsidRPr="00C71B48">
        <w:rPr>
          <w:lang w:val="hr-HR"/>
        </w:rPr>
        <w:t xml:space="preserve">, </w:t>
      </w:r>
      <w:r>
        <w:rPr>
          <w:lang w:val="hr-HR"/>
        </w:rPr>
        <w:t xml:space="preserve">te je naveo </w:t>
      </w:r>
      <w:r w:rsidRPr="009C5736">
        <w:t>da</w:t>
      </w:r>
      <w:r>
        <w:t xml:space="preserve"> </w:t>
      </w:r>
      <w:r w:rsidR="00981FA4" w:rsidRPr="00797EA5">
        <w:t>da</w:t>
      </w:r>
      <w:r w:rsidR="00981FA4">
        <w:t xml:space="preserve"> je </w:t>
      </w:r>
      <w:r w:rsidR="00981FA4" w:rsidRPr="00981FA4">
        <w:rPr>
          <w:lang w:val="hr-HR"/>
        </w:rPr>
        <w:t>temeljem pribavljenih informacija, utvrdio da postoji imovina koja bi otvaranjem stečajnog postupka predstavljala stečajnu masu</w:t>
      </w:r>
      <w:r w:rsidR="007B5F5A">
        <w:rPr>
          <w:lang w:val="hr-HR"/>
        </w:rPr>
        <w:t xml:space="preserve"> i to</w:t>
      </w:r>
      <w:r w:rsidR="00981FA4" w:rsidRPr="00981FA4">
        <w:rPr>
          <w:lang w:val="hr-HR"/>
        </w:rPr>
        <w:t>:</w:t>
      </w:r>
    </w:p>
    <w:p w:rsidRDefault="00981FA4" w:rsidP="00981FA4" w:rsidR="00981FA4" w:rsidRPr="00981FA4">
      <w:pPr>
        <w:pStyle w:val="Odlomakpopisa"/>
        <w:numPr>
          <w:ilvl w:val="0"/>
          <w:numId w:val="28"/>
        </w:numPr>
        <w:contextualSpacing/>
        <w:jc w:val="both"/>
        <w:rPr>
          <w:lang w:val="hr-HR"/>
        </w:rPr>
      </w:pPr>
      <w:r w:rsidRPr="00981FA4">
        <w:rPr>
          <w:lang w:val="hr-HR"/>
        </w:rPr>
        <w:t>nekretnina upisana u zk.ul.br. 6188, k.o. Vinkovci, kč.br. 4391/11 stambena zgrada br. 26, dvorište ulica Mate Topalovića, stambena zgrada br. 26 ulica Mate Topalovića, površine 109 m</w:t>
      </w:r>
      <w:r w:rsidRPr="00981FA4">
        <w:rPr>
          <w:vertAlign w:val="superscript"/>
          <w:lang w:val="hr-HR"/>
        </w:rPr>
        <w:t>2</w:t>
      </w:r>
      <w:r w:rsidRPr="00981FA4">
        <w:rPr>
          <w:lang w:val="hr-HR"/>
        </w:rPr>
        <w:t>, dvorište ulica Mate Topalovića, površine 163 m</w:t>
      </w:r>
      <w:r w:rsidRPr="00981FA4">
        <w:rPr>
          <w:vertAlign w:val="superscript"/>
          <w:lang w:val="hr-HR"/>
        </w:rPr>
        <w:t>2</w:t>
      </w:r>
      <w:r w:rsidRPr="00981FA4">
        <w:rPr>
          <w:lang w:val="hr-HR"/>
        </w:rPr>
        <w:t>, ukupno površine 272 m</w:t>
      </w:r>
      <w:r w:rsidRPr="00981FA4">
        <w:rPr>
          <w:vertAlign w:val="superscript"/>
          <w:lang w:val="hr-HR"/>
        </w:rPr>
        <w:t>2</w:t>
      </w:r>
      <w:r w:rsidRPr="00981FA4">
        <w:rPr>
          <w:lang w:val="hr-HR"/>
        </w:rPr>
        <w:t>,</w:t>
      </w:r>
    </w:p>
    <w:p w:rsidRDefault="00981FA4" w:rsidP="00981FA4" w:rsidR="00981FA4" w:rsidRPr="00981FA4">
      <w:pPr>
        <w:ind w:left="709"/>
        <w:jc w:val="both"/>
        <w:rPr>
          <w:lang w:val="hr-HR"/>
        </w:rPr>
      </w:pPr>
      <w:r w:rsidRPr="00981FA4">
        <w:rPr>
          <w:lang w:val="hr-HR"/>
        </w:rPr>
        <w:t xml:space="preserve">3. Suvlasnički dio: 3359/10000 ETAŽNO VLASNIŠTVO (E-3)   </w:t>
      </w:r>
    </w:p>
    <w:p w:rsidRDefault="00981FA4" w:rsidP="00981FA4" w:rsidR="00981FA4" w:rsidRPr="00981FA4">
      <w:pPr>
        <w:ind w:left="709"/>
        <w:jc w:val="both"/>
        <w:rPr>
          <w:lang w:val="hr-HR"/>
        </w:rPr>
      </w:pPr>
      <w:r w:rsidRPr="00981FA4">
        <w:rPr>
          <w:lang w:val="hr-HR"/>
        </w:rPr>
        <w:t>1. Neodvojivo povezano s vlasništvom stana C u potkrovlju, označen plavom bojom u kojem se nalazi hodnik, kupaonica, kuhinja, blagovaonica, dnevni boravak, dvije sobe, netto površine 76,82 m</w:t>
      </w:r>
      <w:r w:rsidRPr="00981FA4">
        <w:rPr>
          <w:vertAlign w:val="superscript"/>
          <w:lang w:val="hr-HR"/>
        </w:rPr>
        <w:t>2</w:t>
      </w:r>
      <w:r w:rsidRPr="00981FA4">
        <w:rPr>
          <w:lang w:val="hr-HR"/>
        </w:rPr>
        <w:t>, kojem pripada lođa netto površine 3,24 m</w:t>
      </w:r>
      <w:r w:rsidRPr="00981FA4">
        <w:rPr>
          <w:vertAlign w:val="superscript"/>
          <w:lang w:val="hr-HR"/>
        </w:rPr>
        <w:t>2</w:t>
      </w:r>
      <w:r w:rsidRPr="00981FA4">
        <w:rPr>
          <w:lang w:val="hr-HR"/>
        </w:rPr>
        <w:t>, ostava u podrumu zgrade označen kao ostava 3 označena plavom bojom u neto površini 6,64 m</w:t>
      </w:r>
      <w:r w:rsidRPr="00981FA4">
        <w:rPr>
          <w:vertAlign w:val="superscript"/>
          <w:lang w:val="hr-HR"/>
        </w:rPr>
        <w:t>2</w:t>
      </w:r>
      <w:r w:rsidRPr="00981FA4">
        <w:rPr>
          <w:lang w:val="hr-HR"/>
        </w:rPr>
        <w:t xml:space="preserve"> i parkirno mjesto označeno br. P3 u elaboratu plavom bojom za korist:   </w:t>
      </w:r>
    </w:p>
    <w:p w:rsidRDefault="00981FA4" w:rsidP="00981FA4" w:rsidR="00981FA4" w:rsidRPr="00981FA4">
      <w:pPr>
        <w:ind w:left="709"/>
        <w:jc w:val="both"/>
        <w:rPr>
          <w:lang w:val="hr-HR"/>
        </w:rPr>
      </w:pPr>
      <w:r w:rsidRPr="00981FA4">
        <w:rPr>
          <w:lang w:val="hr-HR"/>
        </w:rPr>
        <w:t>STEĆAK D.O.O., OIB: 45284149578, VINKOVCI, OSJEČKA 2, te</w:t>
      </w:r>
    </w:p>
    <w:p w:rsidRDefault="00981FA4" w:rsidP="00981FA4" w:rsidR="00981FA4" w:rsidRPr="00981FA4">
      <w:pPr>
        <w:pStyle w:val="Odlomakpopisa"/>
        <w:numPr>
          <w:ilvl w:val="0"/>
          <w:numId w:val="28"/>
        </w:numPr>
        <w:spacing w:after="200"/>
        <w:contextualSpacing/>
        <w:jc w:val="both"/>
        <w:rPr>
          <w:lang w:val="hr-HR"/>
        </w:rPr>
      </w:pPr>
      <w:r w:rsidRPr="00981FA4">
        <w:rPr>
          <w:lang w:val="hr-HR"/>
        </w:rPr>
        <w:t>10 vozila od kojih je većina odjavljena</w:t>
      </w:r>
      <w:r w:rsidR="007B5F5A">
        <w:rPr>
          <w:lang w:val="hr-HR"/>
        </w:rPr>
        <w:t xml:space="preserve"> i to:</w:t>
      </w:r>
    </w:p>
    <w:p w:rsidRDefault="00981FA4" w:rsidP="00981FA4" w:rsidR="00981FA4" w:rsidRPr="00981FA4">
      <w:pPr>
        <w:pStyle w:val="Odlomakpopisa"/>
        <w:numPr>
          <w:ilvl w:val="0"/>
          <w:numId w:val="28"/>
        </w:numPr>
        <w:spacing w:after="200"/>
        <w:ind w:hanging="425" w:left="1134"/>
        <w:contextualSpacing/>
        <w:jc w:val="both"/>
        <w:rPr>
          <w:lang w:val="hr-HR"/>
        </w:rPr>
      </w:pPr>
      <w:r w:rsidRPr="00981FA4">
        <w:rPr>
          <w:lang w:val="hr-HR"/>
        </w:rPr>
        <w:t>M1, marke CITROEN C5 2,0 HDI PRIVILEGE, godina proizvodnje 2004, broj šasije VF7DCRHZB76500180, reg. oznaka VK631BL. Za vozilo je evidentirana zabrana otuđenja</w:t>
      </w:r>
    </w:p>
    <w:p w:rsidRDefault="00981FA4" w:rsidP="00981FA4" w:rsidR="00981FA4" w:rsidRPr="00981FA4">
      <w:pPr>
        <w:pStyle w:val="Odlomakpopisa"/>
        <w:numPr>
          <w:ilvl w:val="0"/>
          <w:numId w:val="28"/>
        </w:numPr>
        <w:spacing w:after="200"/>
        <w:ind w:hanging="425" w:left="1134"/>
        <w:contextualSpacing/>
        <w:jc w:val="both"/>
        <w:rPr>
          <w:lang w:val="hr-HR"/>
        </w:rPr>
      </w:pPr>
      <w:r w:rsidRPr="00981FA4">
        <w:rPr>
          <w:lang w:val="hr-HR"/>
        </w:rPr>
        <w:t>N1, marke VOLKXWAGEN 245, godina proizvodnje 1986, broj šasije WV277724ZGH072087, reg. oznaka VK939BA, odjavljeno 15.07.2008. Za vozilo nema podataka o teretima</w:t>
      </w:r>
    </w:p>
    <w:p w:rsidRDefault="00981FA4" w:rsidP="00981FA4" w:rsidR="00981FA4" w:rsidRPr="00981FA4">
      <w:pPr>
        <w:pStyle w:val="Odlomakpopisa"/>
        <w:numPr>
          <w:ilvl w:val="0"/>
          <w:numId w:val="28"/>
        </w:numPr>
        <w:spacing w:after="200"/>
        <w:ind w:hanging="425" w:left="1134"/>
        <w:contextualSpacing/>
        <w:jc w:val="both"/>
        <w:rPr>
          <w:lang w:val="hr-HR"/>
        </w:rPr>
      </w:pPr>
      <w:r w:rsidRPr="00981FA4">
        <w:rPr>
          <w:lang w:val="hr-HR"/>
        </w:rPr>
        <w:t>N1, marke VOLKSWAGEN TRANSPORTER 245, godina proizvodnje 1988, broj šasije WV277724ZJH098594, reg. oznaka VK300DP. Za vozilo nema podataka o teretima</w:t>
      </w:r>
    </w:p>
    <w:p w:rsidRDefault="00981FA4" w:rsidP="00981FA4" w:rsidR="00981FA4" w:rsidRPr="00981FA4">
      <w:pPr>
        <w:pStyle w:val="Odlomakpopisa"/>
        <w:numPr>
          <w:ilvl w:val="0"/>
          <w:numId w:val="28"/>
        </w:numPr>
        <w:spacing w:after="200"/>
        <w:ind w:hanging="425" w:left="1134"/>
        <w:contextualSpacing/>
        <w:jc w:val="both"/>
        <w:rPr>
          <w:lang w:val="hr-HR"/>
        </w:rPr>
      </w:pPr>
      <w:r w:rsidRPr="00981FA4">
        <w:rPr>
          <w:lang w:val="hr-HR"/>
        </w:rPr>
        <w:lastRenderedPageBreak/>
        <w:t>N2, marke TAM 80 T 3BC 22872, godina proizvodnje 1986, broj šasije 860006701, reg. oznaka VK383AJ, odjavljeno 18.6.2015. Za vozilo nema podataka o teretima</w:t>
      </w:r>
    </w:p>
    <w:p w:rsidRDefault="00981FA4" w:rsidP="00981FA4" w:rsidR="00981FA4" w:rsidRPr="00981FA4">
      <w:pPr>
        <w:pStyle w:val="Odlomakpopisa"/>
        <w:numPr>
          <w:ilvl w:val="0"/>
          <w:numId w:val="28"/>
        </w:numPr>
        <w:spacing w:after="200"/>
        <w:ind w:hanging="425" w:left="1134"/>
        <w:contextualSpacing/>
        <w:jc w:val="both"/>
        <w:rPr>
          <w:lang w:val="hr-HR"/>
        </w:rPr>
      </w:pPr>
      <w:r w:rsidRPr="00981FA4">
        <w:rPr>
          <w:lang w:val="hr-HR"/>
        </w:rPr>
        <w:t>N3, marke MAN 16240 FAK, godina proizvodnje 1978, broj šasije 41200920092, reg. oznaka VK813CD, odjavljeno 27.8.2008. Za vozilo nema podataka o teretima</w:t>
      </w:r>
    </w:p>
    <w:p w:rsidRDefault="00981FA4" w:rsidP="00981FA4" w:rsidR="00981FA4" w:rsidRPr="00981FA4">
      <w:pPr>
        <w:pStyle w:val="Odlomakpopisa"/>
        <w:numPr>
          <w:ilvl w:val="0"/>
          <w:numId w:val="28"/>
        </w:numPr>
        <w:spacing w:after="200"/>
        <w:ind w:hanging="425" w:left="1134"/>
        <w:contextualSpacing/>
        <w:jc w:val="both"/>
        <w:rPr>
          <w:lang w:val="hr-HR"/>
        </w:rPr>
      </w:pPr>
      <w:r w:rsidRPr="00981FA4">
        <w:rPr>
          <w:lang w:val="hr-HR"/>
        </w:rPr>
        <w:t>RS, marke ZEPPELIN ZM 15, godina proizvodnje 1987, broj šasije 5150134, reg. oznaka VK806AP, odjavljeno 5.5.2016. Za vozilo nema podataka o teretima</w:t>
      </w:r>
    </w:p>
    <w:p w:rsidRDefault="00981FA4" w:rsidP="00981FA4" w:rsidR="00981FA4" w:rsidRPr="00981FA4">
      <w:pPr>
        <w:pStyle w:val="Odlomakpopisa"/>
        <w:numPr>
          <w:ilvl w:val="0"/>
          <w:numId w:val="28"/>
        </w:numPr>
        <w:spacing w:after="200"/>
        <w:ind w:hanging="425" w:left="1134"/>
        <w:contextualSpacing/>
        <w:jc w:val="both"/>
        <w:rPr>
          <w:lang w:val="hr-HR"/>
        </w:rPr>
      </w:pPr>
      <w:r w:rsidRPr="00981FA4">
        <w:rPr>
          <w:lang w:val="hr-HR"/>
        </w:rPr>
        <w:t>TERETNI AUTOMOBIL, marke HANOMAGF221 AK, godina proizvodnje 1971, broj šasije 22108513362677, reg. oznaka VK834AP, odjavljeno 14.11.2003. Za vozilo nema podataka o teretima</w:t>
      </w:r>
    </w:p>
    <w:p w:rsidRDefault="00981FA4" w:rsidP="00981FA4" w:rsidR="00981FA4" w:rsidRPr="00981FA4">
      <w:pPr>
        <w:pStyle w:val="Odlomakpopisa"/>
        <w:numPr>
          <w:ilvl w:val="0"/>
          <w:numId w:val="28"/>
        </w:numPr>
        <w:spacing w:after="200"/>
        <w:ind w:hanging="425" w:left="1134"/>
        <w:contextualSpacing/>
        <w:jc w:val="both"/>
        <w:rPr>
          <w:lang w:val="hr-HR"/>
        </w:rPr>
      </w:pPr>
      <w:r w:rsidRPr="00981FA4">
        <w:rPr>
          <w:lang w:val="hr-HR"/>
        </w:rPr>
        <w:t>TERETNI AUTOMIL, marke MERCEDES 2626K 6X4, godina proizvodnje 1980, broj šasije 39534214641234, reg. oznaka VK261A, odjavljeno 11.3.2013. Za vozilo nema podataka o teretima</w:t>
      </w:r>
    </w:p>
    <w:p w:rsidRDefault="00981FA4" w:rsidP="00981FA4" w:rsidR="00981FA4" w:rsidRPr="00981FA4">
      <w:pPr>
        <w:pStyle w:val="Odlomakpopisa"/>
        <w:numPr>
          <w:ilvl w:val="0"/>
          <w:numId w:val="28"/>
        </w:numPr>
        <w:spacing w:after="200"/>
        <w:ind w:hanging="425" w:left="1134"/>
        <w:contextualSpacing/>
        <w:jc w:val="both"/>
        <w:rPr>
          <w:lang w:val="hr-HR"/>
        </w:rPr>
      </w:pPr>
      <w:r w:rsidRPr="00981FA4">
        <w:rPr>
          <w:lang w:val="hr-HR"/>
        </w:rPr>
        <w:t>TERETNI AUTOMOBIL, marke TAM 1201, godina proizvodnje 1974, broj šasije 740003155, reg. oznaka VK714BJ, odjavljeno 29.12.2005. Za vozilo nema podataka o teretima</w:t>
      </w:r>
    </w:p>
    <w:p w:rsidRDefault="00981FA4" w:rsidP="00E14148" w:rsidR="00E14148">
      <w:pPr>
        <w:pStyle w:val="Odlomakpopisa"/>
        <w:numPr>
          <w:ilvl w:val="0"/>
          <w:numId w:val="28"/>
        </w:numPr>
        <w:spacing w:after="200"/>
        <w:ind w:hanging="425" w:left="1134"/>
        <w:contextualSpacing/>
        <w:jc w:val="both"/>
        <w:rPr>
          <w:lang w:val="hr-HR"/>
        </w:rPr>
      </w:pPr>
      <w:r w:rsidRPr="00981FA4">
        <w:rPr>
          <w:lang w:val="hr-HR"/>
        </w:rPr>
        <w:t>TERETNI AUTOMOBIL, marke VOLKSWAGEN 245, godina proizvodnje 1983, broj šasije WV2ZZZ24ZDH027199, reg. oznaka VK917AM, odjavljeno 16.11.2004. Za vozilo nema podataka o teretima</w:t>
      </w:r>
    </w:p>
    <w:p w:rsidRDefault="00E14148" w:rsidP="00E14148" w:rsidR="00E14148">
      <w:pPr>
        <w:pStyle w:val="Odlomakpopisa"/>
        <w:spacing w:after="200"/>
        <w:ind w:left="1134"/>
        <w:contextualSpacing/>
        <w:jc w:val="both"/>
        <w:rPr>
          <w:lang w:val="hr-HR"/>
        </w:rPr>
      </w:pPr>
    </w:p>
    <w:p w:rsidRDefault="00E14148" w:rsidP="00E14148" w:rsidR="00E14148">
      <w:pPr>
        <w:pStyle w:val="Odlomakpopisa"/>
        <w:spacing w:after="200"/>
        <w:ind w:left="0"/>
        <w:contextualSpacing/>
        <w:jc w:val="both"/>
        <w:rPr>
          <w:lang w:val="hr-HR"/>
        </w:rPr>
      </w:pPr>
      <w:r>
        <w:rPr>
          <w:lang w:val="hr-HR"/>
        </w:rPr>
        <w:tab/>
        <w:t>P</w:t>
      </w:r>
      <w:r w:rsidR="00981FA4" w:rsidRPr="00E14148">
        <w:rPr>
          <w:lang w:val="hr-HR"/>
        </w:rPr>
        <w:t xml:space="preserve">rivremeni stečajni upravitelj je iz MUP-a dobio informaciju da su neka vozila bila u vlasništvu stečajnog dužnika, ali su otuđena u razdoblju između 2004. i 2016. god. </w:t>
      </w:r>
      <w:r w:rsidR="00981FA4" w:rsidRPr="00981FA4">
        <w:rPr>
          <w:lang w:val="hr-HR"/>
        </w:rPr>
        <w:t>Dva vozila su otuđena u</w:t>
      </w:r>
      <w:r w:rsidR="000727E9">
        <w:rPr>
          <w:lang w:val="hr-HR"/>
        </w:rPr>
        <w:t xml:space="preserve"> vrijeme blokade računa dužnika, a</w:t>
      </w:r>
      <w:r w:rsidR="00981FA4" w:rsidRPr="00981FA4">
        <w:rPr>
          <w:lang w:val="hr-HR"/>
        </w:rPr>
        <w:t xml:space="preserve"> </w:t>
      </w:r>
      <w:r w:rsidR="000727E9">
        <w:rPr>
          <w:lang w:val="hr-HR"/>
        </w:rPr>
        <w:t>n</w:t>
      </w:r>
      <w:r w:rsidR="00981FA4" w:rsidRPr="00981FA4">
        <w:rPr>
          <w:lang w:val="hr-HR"/>
        </w:rPr>
        <w:t>ema dokaza da je uplata izvršena na račun dužnika</w:t>
      </w:r>
      <w:r>
        <w:rPr>
          <w:lang w:val="hr-HR"/>
        </w:rPr>
        <w:t>.</w:t>
      </w:r>
    </w:p>
    <w:p w:rsidRDefault="00981FA4" w:rsidP="00E14148" w:rsidR="00981FA4" w:rsidRPr="00981FA4">
      <w:pPr>
        <w:pStyle w:val="Odlomakpopisa"/>
        <w:spacing w:after="200"/>
        <w:ind w:left="0"/>
        <w:contextualSpacing/>
        <w:jc w:val="both"/>
        <w:rPr>
          <w:lang w:val="hr-HR"/>
        </w:rPr>
      </w:pPr>
      <w:r w:rsidRPr="00981FA4">
        <w:rPr>
          <w:lang w:val="hr-HR"/>
        </w:rPr>
        <w:t xml:space="preserve"> </w:t>
      </w:r>
    </w:p>
    <w:p w:rsidRDefault="00981FA4" w:rsidP="00E14148" w:rsidR="00981FA4" w:rsidRPr="00981FA4">
      <w:pPr>
        <w:pStyle w:val="Odlomakpopisa"/>
        <w:ind w:left="709"/>
        <w:contextualSpacing/>
        <w:jc w:val="both"/>
        <w:rPr>
          <w:lang w:val="hr-HR"/>
        </w:rPr>
      </w:pPr>
      <w:r w:rsidRPr="00981FA4">
        <w:rPr>
          <w:lang w:val="hr-HR"/>
        </w:rPr>
        <w:t>Ministarstvo financija - Porezna uprava potražuje od dužnika 90.827,89 kn</w:t>
      </w:r>
      <w:r w:rsidR="007B1F4B">
        <w:rPr>
          <w:lang w:val="hr-HR"/>
        </w:rPr>
        <w:t>.</w:t>
      </w:r>
      <w:r w:rsidRPr="00981FA4">
        <w:rPr>
          <w:lang w:val="hr-HR"/>
        </w:rPr>
        <w:t xml:space="preserve"> </w:t>
      </w:r>
    </w:p>
    <w:p w:rsidRDefault="00981FA4" w:rsidP="00981FA4" w:rsidR="00981FA4" w:rsidRPr="00981FA4">
      <w:pPr>
        <w:jc w:val="both"/>
        <w:rPr>
          <w:b/>
          <w:lang w:val="hr-HR"/>
        </w:rPr>
      </w:pPr>
    </w:p>
    <w:p w:rsidRDefault="00981FA4" w:rsidP="00981FA4" w:rsidR="00981FA4">
      <w:pPr>
        <w:pStyle w:val="Odlomakpopisa"/>
        <w:ind w:firstLine="720" w:left="0"/>
        <w:jc w:val="both"/>
        <w:rPr>
          <w:lang w:val="hr-HR"/>
        </w:rPr>
      </w:pPr>
      <w:r w:rsidRPr="00981FA4">
        <w:rPr>
          <w:lang w:val="hr-HR"/>
        </w:rPr>
        <w:t xml:space="preserve">Na dan 19.02.2018. blokada dužnikova računa iznosi 2.748.586,41 kn, a račun je u blokadi od 1.07.2014. </w:t>
      </w:r>
    </w:p>
    <w:p w:rsidRDefault="007B1F4B" w:rsidP="00981FA4" w:rsidR="007B1F4B" w:rsidRPr="00981FA4">
      <w:pPr>
        <w:pStyle w:val="Odlomakpopisa"/>
        <w:ind w:firstLine="720" w:left="0"/>
        <w:jc w:val="both"/>
        <w:rPr>
          <w:lang w:val="hr-HR"/>
        </w:rPr>
      </w:pPr>
    </w:p>
    <w:p w:rsidRDefault="00981FA4" w:rsidP="00981FA4" w:rsidR="00981FA4" w:rsidRPr="00981FA4">
      <w:pPr>
        <w:pStyle w:val="Odlomakpopisa"/>
        <w:ind w:firstLine="720" w:left="0"/>
        <w:jc w:val="both"/>
        <w:rPr>
          <w:lang w:val="hr-HR"/>
        </w:rPr>
      </w:pPr>
      <w:r w:rsidRPr="00981FA4">
        <w:rPr>
          <w:lang w:val="hr-HR"/>
        </w:rPr>
        <w:t>Dužnik nema zaposlenih, a registriranu djelatnost ne obavlja, poslovne knjige ne vodi, a na web-stranicama FINE zadnja javno objavljena bi</w:t>
      </w:r>
      <w:r w:rsidR="000727E9">
        <w:rPr>
          <w:lang w:val="hr-HR"/>
        </w:rPr>
        <w:t>lanca odnosi se na 2012. godinu</w:t>
      </w:r>
      <w:r w:rsidRPr="00981FA4">
        <w:rPr>
          <w:lang w:val="hr-HR"/>
        </w:rPr>
        <w:t>.</w:t>
      </w:r>
    </w:p>
    <w:p w:rsidRDefault="00981FA4" w:rsidP="00981FA4" w:rsidR="00981FA4" w:rsidRPr="00981FA4">
      <w:pPr>
        <w:ind w:left="360"/>
        <w:jc w:val="both"/>
        <w:rPr>
          <w:lang w:val="hr-HR"/>
        </w:rPr>
      </w:pPr>
    </w:p>
    <w:p w:rsidRDefault="00981FA4" w:rsidP="00981FA4" w:rsidR="00981FA4" w:rsidRPr="00981FA4">
      <w:pPr>
        <w:jc w:val="both"/>
        <w:rPr>
          <w:lang w:val="hr-HR"/>
        </w:rPr>
      </w:pPr>
      <w:r w:rsidRPr="00981FA4">
        <w:rPr>
          <w:b/>
          <w:lang w:val="hr-HR"/>
        </w:rPr>
        <w:tab/>
      </w:r>
      <w:r w:rsidRPr="00981FA4">
        <w:rPr>
          <w:lang w:val="hr-HR"/>
        </w:rPr>
        <w:t>Budući da postoji razlog za otvaranje stečajnog postupka - nesposobnost za plaćanje dulja od 60 dana, kao i imovina koja bi ušla u stečajnu masu, pa bi troškovi stečaja bili pokriveni, privremeni stečajni upravitelj predlaže sudu da otvori stečajni</w:t>
      </w:r>
      <w:r w:rsidR="00C246F8">
        <w:rPr>
          <w:lang w:val="hr-HR"/>
        </w:rPr>
        <w:t xml:space="preserve"> postupak nad dužnikom.</w:t>
      </w:r>
      <w:r w:rsidRPr="00981FA4">
        <w:rPr>
          <w:lang w:val="hr-HR"/>
        </w:rPr>
        <w:t xml:space="preserve"> </w:t>
      </w:r>
    </w:p>
    <w:p w:rsidRDefault="00981FA4" w:rsidP="007B1F4B" w:rsidR="00062E7F" w:rsidRPr="007B1F4B">
      <w:pPr>
        <w:jc w:val="both"/>
        <w:rPr>
          <w:lang w:val="hr-HR"/>
        </w:rPr>
      </w:pPr>
      <w:r w:rsidRPr="00981FA4">
        <w:rPr>
          <w:lang w:val="hr-HR"/>
        </w:rPr>
        <w:tab/>
      </w:r>
    </w:p>
    <w:p w:rsidRDefault="00062E7F" w:rsidP="00C246F8" w:rsidR="00C246F8" w:rsidRPr="00981FA4">
      <w:pPr>
        <w:jc w:val="both"/>
        <w:rPr>
          <w:lang w:val="hr-HR"/>
        </w:rPr>
      </w:pPr>
      <w:r>
        <w:tab/>
        <w:t xml:space="preserve">Na ročištu održanom </w:t>
      </w:r>
      <w:r w:rsidR="0051361F">
        <w:t>4</w:t>
      </w:r>
      <w:r>
        <w:t>.0</w:t>
      </w:r>
      <w:r w:rsidR="0051361F">
        <w:t>4</w:t>
      </w:r>
      <w:r>
        <w:t xml:space="preserve">.2018. privremeni stečajni upravitelj je </w:t>
      </w:r>
      <w:r w:rsidR="00C246F8">
        <w:t>ostao kod svog pisanog izvješća i nav</w:t>
      </w:r>
      <w:r w:rsidR="007910EE">
        <w:t>e</w:t>
      </w:r>
      <w:r w:rsidR="00C246F8">
        <w:t xml:space="preserve">o </w:t>
      </w:r>
      <w:r w:rsidR="00C246F8" w:rsidRPr="00981FA4">
        <w:rPr>
          <w:lang w:val="hr-HR"/>
        </w:rPr>
        <w:t xml:space="preserve">da je u međuvremenu saznao da su pravo zaloga odnosno zabilježba ovrhe u korist slijedećih vjerovnika CROATIA OSIGURANJE d.d. Zagreb i </w:t>
      </w:r>
      <w:r w:rsidR="00C246F8" w:rsidRPr="00981FA4">
        <w:rPr>
          <w:lang w:val="hr-HR"/>
        </w:rPr>
        <w:lastRenderedPageBreak/>
        <w:t>MF, Porezna uprava upisani u zemljišnu knjigu u razdoblju koje podliježe čl. 168. st. 1. SZ, pa će stečajni upravitelj u nastavku postupka predložiti brisanje tih prava.</w:t>
      </w:r>
    </w:p>
    <w:p w:rsidRDefault="0051361F" w:rsidP="00062E7F" w:rsidR="0051361F">
      <w:pPr>
        <w:pStyle w:val="Bezproreda"/>
        <w:rPr>
          <w:szCs w:val="24"/>
        </w:rPr>
      </w:pPr>
    </w:p>
    <w:p w:rsidRDefault="0051361F" w:rsidP="0051361F" w:rsidR="0051361F" w:rsidRPr="00981FA4">
      <w:pPr>
        <w:jc w:val="both"/>
        <w:rPr>
          <w:lang w:val="hr-HR"/>
        </w:rPr>
      </w:pPr>
      <w:r>
        <w:rPr>
          <w:lang w:val="hr-HR"/>
        </w:rPr>
        <w:tab/>
        <w:t xml:space="preserve">ŽDO GUO Vukovar nije imao </w:t>
      </w:r>
      <w:r w:rsidRPr="00981FA4">
        <w:rPr>
          <w:lang w:val="hr-HR"/>
        </w:rPr>
        <w:t xml:space="preserve">primjedbi na izvješće privremenog stečajnog upravitelja, </w:t>
      </w:r>
      <w:r>
        <w:rPr>
          <w:lang w:val="hr-HR"/>
        </w:rPr>
        <w:t xml:space="preserve">te se </w:t>
      </w:r>
      <w:r w:rsidRPr="00981FA4">
        <w:rPr>
          <w:lang w:val="hr-HR"/>
        </w:rPr>
        <w:t>suglas</w:t>
      </w:r>
      <w:r>
        <w:rPr>
          <w:lang w:val="hr-HR"/>
        </w:rPr>
        <w:t>il</w:t>
      </w:r>
      <w:r w:rsidRPr="00981FA4">
        <w:rPr>
          <w:lang w:val="hr-HR"/>
        </w:rPr>
        <w:t>a s prijedlogom privremenog stečajnog upravitelja da se otvori stečajni postupak.</w:t>
      </w:r>
    </w:p>
    <w:p w:rsidRDefault="0051361F" w:rsidP="0051361F" w:rsidR="0051361F" w:rsidRPr="00981FA4">
      <w:pPr>
        <w:jc w:val="both"/>
        <w:rPr>
          <w:lang w:val="hr-HR"/>
        </w:rPr>
      </w:pPr>
    </w:p>
    <w:p w:rsidRDefault="0051361F" w:rsidP="0051361F" w:rsidR="0051361F" w:rsidRPr="00981FA4">
      <w:pPr>
        <w:jc w:val="both"/>
        <w:rPr>
          <w:lang w:val="hr-HR"/>
        </w:rPr>
      </w:pPr>
      <w:r w:rsidRPr="00981FA4">
        <w:rPr>
          <w:lang w:val="hr-HR"/>
        </w:rPr>
        <w:tab/>
      </w:r>
      <w:r>
        <w:rPr>
          <w:lang w:val="hr-HR"/>
        </w:rPr>
        <w:t>Jedini osnivač Jerko Bašić je izjavio da n</w:t>
      </w:r>
      <w:r w:rsidRPr="00981FA4">
        <w:rPr>
          <w:lang w:val="hr-HR"/>
        </w:rPr>
        <w:t>akon što m</w:t>
      </w:r>
      <w:r>
        <w:rPr>
          <w:lang w:val="hr-HR"/>
        </w:rPr>
        <w:t>u</w:t>
      </w:r>
      <w:r w:rsidRPr="00981FA4">
        <w:rPr>
          <w:lang w:val="hr-HR"/>
        </w:rPr>
        <w:t xml:space="preserve"> je </w:t>
      </w:r>
      <w:r>
        <w:rPr>
          <w:lang w:val="hr-HR"/>
        </w:rPr>
        <w:t xml:space="preserve">privremeni </w:t>
      </w:r>
      <w:r w:rsidRPr="00981FA4">
        <w:rPr>
          <w:lang w:val="hr-HR"/>
        </w:rPr>
        <w:t>stečajni upravitelj predočio dopis zaprimljen od MUP-a o vozilima koja se vode kao vlasništvo dužnika nav</w:t>
      </w:r>
      <w:r w:rsidR="007910EE">
        <w:rPr>
          <w:lang w:val="hr-HR"/>
        </w:rPr>
        <w:t>e</w:t>
      </w:r>
      <w:r w:rsidRPr="00981FA4">
        <w:rPr>
          <w:lang w:val="hr-HR"/>
        </w:rPr>
        <w:t>o da kod dužnika se nalaze još slijedeća vozila:</w:t>
      </w:r>
    </w:p>
    <w:p w:rsidRDefault="0051361F" w:rsidP="0051361F" w:rsidR="0051361F" w:rsidRPr="00981FA4">
      <w:pPr>
        <w:jc w:val="both"/>
        <w:rPr>
          <w:lang w:val="hr-HR"/>
        </w:rPr>
      </w:pPr>
    </w:p>
    <w:p w:rsidRDefault="0051361F" w:rsidP="00481473" w:rsidR="00062E7F" w:rsidRPr="00481473">
      <w:pPr>
        <w:jc w:val="both"/>
        <w:rPr>
          <w:lang w:val="hr-HR"/>
        </w:rPr>
      </w:pPr>
      <w:r w:rsidRPr="00981FA4">
        <w:rPr>
          <w:lang w:val="hr-HR"/>
        </w:rPr>
        <w:tab/>
        <w:t>CITROEN reg. oznake VK631BL, TAM 80 E, reg. oznake VK383AJ i VOLKSWAGEN 245 reg. oznake VK917AM, a ostala vozila su prodana kao sekundarne sirovine prije 15</w:t>
      </w:r>
      <w:r w:rsidR="004A71E3">
        <w:rPr>
          <w:lang w:val="hr-HR"/>
        </w:rPr>
        <w:t>-tak</w:t>
      </w:r>
      <w:r w:rsidRPr="00981FA4">
        <w:rPr>
          <w:lang w:val="hr-HR"/>
        </w:rPr>
        <w:t xml:space="preserve"> godina, koliko se sjeća, tako da ista više nisu ni u vlasništvu ni u posjedu dužnika.</w:t>
      </w:r>
    </w:p>
    <w:p w:rsidRDefault="00062E7F" w:rsidP="00062E7F" w:rsidR="00062E7F">
      <w:pPr>
        <w:pStyle w:val="Bezproreda"/>
        <w:rPr>
          <w:szCs w:val="24"/>
        </w:rPr>
      </w:pPr>
    </w:p>
    <w:p w:rsidRDefault="00062E7F" w:rsidP="00062E7F" w:rsidR="00481473">
      <w:pPr>
        <w:pStyle w:val="Bezproreda"/>
      </w:pPr>
      <w:r>
        <w:tab/>
      </w:r>
      <w:r w:rsidRPr="00130BD0">
        <w:t xml:space="preserve">Sud je izvršio uvid u spis i dokumente u spisu i to </w:t>
      </w:r>
      <w:r>
        <w:t>Izvadak iz sudskog registra,</w:t>
      </w:r>
      <w:r w:rsidR="00897850">
        <w:t xml:space="preserve"> Izvješće privremenog stečajnog upravitelja od 26.03.2018., Izvadak iz zemljišne knjige, Uvjerenje MUP, PU Vukovarsko-srijemska, Služba upravnih i inspekcijskih poslova od 20.02.2018., Dopis MUP PU Vukovarsko-srijemska</w:t>
      </w:r>
      <w:r w:rsidR="003621FA">
        <w:t>, Služba upravnih i inspekcijskih poslova od 21.02.2018., Stanje računa poreznog obveznika na dan 19.02.2018., Dopis Općinskog suda u Vukovaru, Stalna služba u Vinkovcima od 21.02.2018., Očevidnik o redoslijedu plaćanja sa obračunatom kamatom od 19.02.2018.</w:t>
      </w:r>
      <w:r w:rsidR="002902CE">
        <w:t xml:space="preserve"> i Dopis HZMO od 19.02.2018.</w:t>
      </w:r>
    </w:p>
    <w:p w:rsidRDefault="00062E7F" w:rsidP="00062E7F" w:rsidR="00062E7F" w:rsidRPr="00EC25B1">
      <w:pPr>
        <w:jc w:val="both"/>
        <w:rPr>
          <w:lang w:val="hr-HR"/>
        </w:rPr>
      </w:pPr>
    </w:p>
    <w:p w:rsidRDefault="00062E7F" w:rsidP="00062E7F" w:rsidR="00062E7F" w:rsidRPr="0074324A">
      <w:pPr>
        <w:ind w:firstLine="720"/>
        <w:jc w:val="both"/>
        <w:rPr>
          <w:lang w:val="hr-HR"/>
        </w:rPr>
      </w:pPr>
      <w:r w:rsidRPr="0074324A">
        <w:rPr>
          <w:lang w:val="hr-HR"/>
        </w:rPr>
        <w:t xml:space="preserve">Na osnovu izvedenih dokaza utvrđeno je da postoje stečajni razlozi iz čl. 6. </w:t>
      </w:r>
      <w:r>
        <w:rPr>
          <w:lang w:val="hr-HR"/>
        </w:rPr>
        <w:t>SZ</w:t>
      </w:r>
      <w:r w:rsidRPr="0074324A">
        <w:rPr>
          <w:lang w:val="hr-HR"/>
        </w:rPr>
        <w:t>, da je predlagatelj ovlašten za podnošenje predmetnog prijedloga za otvaranje stečajnog postupka (čl. 1</w:t>
      </w:r>
      <w:r>
        <w:rPr>
          <w:lang w:val="hr-HR"/>
        </w:rPr>
        <w:t>10</w:t>
      </w:r>
      <w:r w:rsidRPr="0074324A">
        <w:rPr>
          <w:lang w:val="hr-HR"/>
        </w:rPr>
        <w:t>. SZ-a), da dužnik ima imovinu s kojom će se pokriti troškovi stečajnog postupka i eventualno djelomično namiriti tražbine vjerovnika, te je slijedom navedenoga odlučeno kao u izreci temeljem odredbi čl. 85., 129.-131. i 257.</w:t>
      </w:r>
      <w:r>
        <w:rPr>
          <w:lang w:val="hr-HR"/>
        </w:rPr>
        <w:t xml:space="preserve"> SZ</w:t>
      </w:r>
      <w:r w:rsidRPr="0074324A">
        <w:rPr>
          <w:lang w:val="hr-HR"/>
        </w:rPr>
        <w:t>.</w:t>
      </w:r>
    </w:p>
    <w:p w:rsidRDefault="00045BD1" w:rsidP="00ED1A51" w:rsidR="00045BD1">
      <w:pPr>
        <w:ind w:firstLine="708"/>
        <w:jc w:val="both"/>
        <w:rPr>
          <w:lang w:val="hr-HR"/>
        </w:rPr>
      </w:pPr>
    </w:p>
    <w:p w:rsidRDefault="004A71E3" w:rsidP="00ED1A51" w:rsidR="004A71E3" w:rsidRPr="0074324A">
      <w:pPr>
        <w:ind w:firstLine="708"/>
        <w:jc w:val="both"/>
        <w:rPr>
          <w:lang w:val="hr-HR"/>
        </w:rPr>
      </w:pPr>
    </w:p>
    <w:p w:rsidRDefault="004D5C97" w:rsidP="00777B69" w:rsidR="004D5C97">
      <w:pPr>
        <w:jc w:val="center"/>
        <w:rPr>
          <w:lang w:val="hr-HR"/>
        </w:rPr>
      </w:pPr>
      <w:r w:rsidRPr="0074324A">
        <w:rPr>
          <w:lang w:val="hr-HR"/>
        </w:rPr>
        <w:t xml:space="preserve">U Osijeku </w:t>
      </w:r>
      <w:r w:rsidR="00C246F8">
        <w:rPr>
          <w:lang w:val="hr-HR"/>
        </w:rPr>
        <w:t>4</w:t>
      </w:r>
      <w:r w:rsidRPr="0074324A">
        <w:rPr>
          <w:lang w:val="hr-HR"/>
        </w:rPr>
        <w:t xml:space="preserve">. </w:t>
      </w:r>
      <w:r w:rsidR="00C246F8">
        <w:rPr>
          <w:lang w:val="hr-HR"/>
        </w:rPr>
        <w:t>travnj</w:t>
      </w:r>
      <w:r w:rsidR="00384FA1">
        <w:rPr>
          <w:lang w:val="hr-HR"/>
        </w:rPr>
        <w:t>a</w:t>
      </w:r>
      <w:r w:rsidRPr="0074324A">
        <w:rPr>
          <w:lang w:val="hr-HR"/>
        </w:rPr>
        <w:t xml:space="preserve"> 201</w:t>
      </w:r>
      <w:r w:rsidR="00EC25B1">
        <w:rPr>
          <w:lang w:val="hr-HR"/>
        </w:rPr>
        <w:t>8</w:t>
      </w:r>
      <w:r w:rsidRPr="0074324A">
        <w:rPr>
          <w:lang w:val="hr-HR"/>
        </w:rPr>
        <w:t xml:space="preserve">. </w:t>
      </w:r>
    </w:p>
    <w:p w:rsidRDefault="00045BD1" w:rsidP="00777B69" w:rsidR="00045BD1" w:rsidRPr="0074324A">
      <w:pPr>
        <w:jc w:val="center"/>
        <w:rPr>
          <w:lang w:val="hr-HR"/>
        </w:rPr>
      </w:pP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Zapisničar:</w:t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>STEČAJNI SUDAC:</w:t>
      </w: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Elizabeta Đeke</w:t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 xml:space="preserve">                   mr. sc. Tihomir Kovačević</w:t>
      </w:r>
    </w:p>
    <w:p w:rsidRDefault="00045BD1" w:rsidP="004D5C97" w:rsidR="00045BD1">
      <w:pPr>
        <w:rPr>
          <w:lang w:val="hr-HR"/>
        </w:rPr>
      </w:pPr>
    </w:p>
    <w:p w:rsidRDefault="004A71E3" w:rsidP="004D5C97" w:rsidR="004A71E3" w:rsidRPr="0074324A">
      <w:pPr>
        <w:rPr>
          <w:lang w:val="hr-HR"/>
        </w:rPr>
      </w:pPr>
    </w:p>
    <w:p w:rsidRDefault="004D5C97" w:rsidP="004D5C97" w:rsidR="004D5C97" w:rsidRPr="0074324A">
      <w:pPr>
        <w:pStyle w:val="Tijeloteksta"/>
      </w:pPr>
      <w:r w:rsidRPr="0074324A"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045BD1" w:rsidP="004D5C97" w:rsidR="00045BD1">
      <w:pPr>
        <w:rPr>
          <w:lang w:val="hr-HR"/>
        </w:rPr>
      </w:pPr>
    </w:p>
    <w:p w:rsidRDefault="004A71E3" w:rsidP="004D5C97" w:rsidR="004A71E3">
      <w:pPr>
        <w:rPr>
          <w:lang w:val="hr-HR"/>
        </w:rPr>
      </w:pPr>
    </w:p>
    <w:p w:rsidRDefault="004A71E3" w:rsidP="004D5C97" w:rsidR="004A71E3">
      <w:pPr>
        <w:rPr>
          <w:lang w:val="hr-HR"/>
        </w:rPr>
      </w:pPr>
    </w:p>
    <w:p w:rsidRDefault="004A71E3" w:rsidP="004D5C97" w:rsidR="004A71E3" w:rsidRPr="0074324A">
      <w:pPr>
        <w:rPr>
          <w:lang w:val="hr-HR"/>
        </w:rPr>
      </w:pP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lastRenderedPageBreak/>
        <w:t>D N A :</w:t>
      </w:r>
    </w:p>
    <w:p w:rsidRDefault="004D5C97" w:rsidP="00265260" w:rsidR="004D5C97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>stečajn</w:t>
      </w:r>
      <w:r w:rsidR="004B1A9D">
        <w:rPr>
          <w:lang w:val="hr-HR"/>
        </w:rPr>
        <w:t>i</w:t>
      </w:r>
      <w:r w:rsidRPr="0074324A">
        <w:rPr>
          <w:lang w:val="hr-HR"/>
        </w:rPr>
        <w:t xml:space="preserve"> upravitelj </w:t>
      </w:r>
      <w:r w:rsidR="00C246F8">
        <w:rPr>
          <w:lang w:val="hr-HR"/>
        </w:rPr>
        <w:t>Zlatko Markasović</w:t>
      </w:r>
    </w:p>
    <w:p w:rsidRDefault="00384FA1" w:rsidP="00265260" w:rsidR="00384FA1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dužnik</w:t>
      </w:r>
    </w:p>
    <w:p w:rsidRDefault="000D193F" w:rsidP="00265260" w:rsidR="00384FA1" w:rsidRPr="00197516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z</w:t>
      </w:r>
      <w:r w:rsidR="00384FA1">
        <w:rPr>
          <w:lang w:val="hr-HR"/>
        </w:rPr>
        <w:t>akonski zastupnik dužnika</w:t>
      </w:r>
      <w:r w:rsidR="00197516">
        <w:rPr>
          <w:lang w:val="hr-HR"/>
        </w:rPr>
        <w:t xml:space="preserve"> </w:t>
      </w:r>
      <w:r>
        <w:t>Branko Barać, Vinkovci, Nikole Šubića Zrinskog 12</w:t>
      </w:r>
    </w:p>
    <w:p w:rsidRDefault="00197516" w:rsidP="00265260" w:rsidR="00197516" w:rsidRPr="000D193F">
      <w:pPr>
        <w:numPr>
          <w:ilvl w:val="0"/>
          <w:numId w:val="5"/>
        </w:numPr>
        <w:rPr>
          <w:lang w:val="hr-HR"/>
        </w:rPr>
      </w:pPr>
      <w:r>
        <w:t>FINA na njihov poslovni broj</w:t>
      </w:r>
    </w:p>
    <w:p w:rsidRDefault="000D193F" w:rsidP="00265260" w:rsidR="000D193F" w:rsidRPr="0074324A">
      <w:pPr>
        <w:numPr>
          <w:ilvl w:val="0"/>
          <w:numId w:val="5"/>
        </w:numPr>
        <w:rPr>
          <w:lang w:val="hr-HR"/>
        </w:rPr>
      </w:pPr>
      <w:r>
        <w:t>CROATIA OSIGURANJE d.d. Zagreb</w:t>
      </w:r>
    </w:p>
    <w:p w:rsidRDefault="00134B84" w:rsidP="004D5C97" w:rsidR="00134B84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 xml:space="preserve">ŽDO GUO </w:t>
      </w:r>
      <w:r w:rsidR="005F7EB2">
        <w:rPr>
          <w:lang w:val="hr-HR"/>
        </w:rPr>
        <w:t>Vukovar</w:t>
      </w:r>
    </w:p>
    <w:p w:rsidRDefault="00134B84" w:rsidP="004D5C97" w:rsidR="00134B84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 xml:space="preserve">Općinski sud </w:t>
      </w:r>
      <w:r w:rsidR="00197516">
        <w:rPr>
          <w:lang w:val="hr-HR"/>
        </w:rPr>
        <w:t xml:space="preserve">u </w:t>
      </w:r>
      <w:r w:rsidR="005F7EB2">
        <w:rPr>
          <w:lang w:val="hr-HR"/>
        </w:rPr>
        <w:t>Vukovar</w:t>
      </w:r>
      <w:r w:rsidR="00197516">
        <w:rPr>
          <w:lang w:val="hr-HR"/>
        </w:rPr>
        <w:t xml:space="preserve"> </w:t>
      </w:r>
      <w:r>
        <w:rPr>
          <w:lang w:val="hr-HR"/>
        </w:rPr>
        <w:t xml:space="preserve">zk odjel </w:t>
      </w:r>
      <w:r w:rsidR="00197516">
        <w:rPr>
          <w:lang w:val="hr-HR"/>
        </w:rPr>
        <w:t>V</w:t>
      </w:r>
      <w:r w:rsidR="005F7EB2">
        <w:rPr>
          <w:lang w:val="hr-HR"/>
        </w:rPr>
        <w:t>inkovci</w:t>
      </w:r>
    </w:p>
    <w:p w:rsidRDefault="004D5C97" w:rsidP="004D5C97" w:rsidR="004D5C97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 xml:space="preserve">Porezna uprava </w:t>
      </w:r>
      <w:r w:rsidR="005F7EB2">
        <w:rPr>
          <w:lang w:val="hr-HR"/>
        </w:rPr>
        <w:t>Vkovar</w:t>
      </w:r>
    </w:p>
    <w:p w:rsidRDefault="00EB62EE" w:rsidP="004D5C97" w:rsidR="004D5C97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sudski</w:t>
      </w:r>
      <w:r w:rsidR="004D5C97" w:rsidRPr="0074324A">
        <w:rPr>
          <w:lang w:val="hr-HR"/>
        </w:rPr>
        <w:t xml:space="preserve"> registar</w:t>
      </w:r>
      <w:r w:rsidR="004C0B9B">
        <w:rPr>
          <w:lang w:val="hr-HR"/>
        </w:rPr>
        <w:t xml:space="preserve"> </w:t>
      </w:r>
    </w:p>
    <w:p w:rsidRDefault="006632A3" w:rsidP="004D5C97" w:rsidR="006632A3" w:rsidRPr="0074324A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Ministarstvu pravosuđa, nakon pravomoćnosti, elektroničkom poštom</w:t>
      </w:r>
    </w:p>
    <w:p w:rsidRDefault="004D5C97" w:rsidP="00777B69" w:rsidR="001F308A" w:rsidRPr="00777B69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>mrežna stranica e-Oglasna ploča sudova</w:t>
      </w:r>
    </w:p>
    <w:sectPr w:rsidSect="009B6182" w:rsidR="001F308A" w:rsidRPr="00777B69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49E" w:rsidR="0004649E">
      <w:r>
        <w:separator/>
      </w:r>
    </w:p>
  </w:endnote>
  <w:endnote w:id="0" w:type="continuationSeparator">
    <w:p w:rsidRDefault="0004649E" w:rsidR="00046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49E" w:rsidR="0004649E">
      <w:r>
        <w:separator/>
      </w:r>
    </w:p>
  </w:footnote>
  <w:footnote w:id="0" w:type="continuationSeparator">
    <w:p w:rsidRDefault="0004649E" w:rsidR="000464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439C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86F60" w:rsidRPr="00F86F60">
      <w:rPr>
        <w:lang w:val="hr-HR"/>
      </w:rPr>
      <w:t>14 St-</w:t>
    </w:r>
    <w:r w:rsidR="00BA753A" w:rsidRPr="00BA753A">
      <w:rPr>
        <w:lang w:val="hr-HR"/>
      </w:rPr>
      <w:t>1733/16-18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3">
    <w:nsid w:val="099A0041"/>
    <w:multiLevelType w:val="hybridMultilevel"/>
    <w:tmpl w:val="5AC81FA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A0C3112"/>
    <w:multiLevelType w:val="hybridMultilevel"/>
    <w:tmpl w:val="8280DF44"/>
    <w:lvl w:tplc="10C82504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922C91"/>
    <w:multiLevelType w:val="hybridMultilevel"/>
    <w:tmpl w:val="E1040518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3E13A82"/>
    <w:multiLevelType w:val="hybridMultilevel"/>
    <w:tmpl w:val="B254BD8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C8D579C"/>
    <w:multiLevelType w:val="hybridMultilevel"/>
    <w:tmpl w:val="BA4CA4CC"/>
    <w:lvl w:tplc="617656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32725D3"/>
    <w:multiLevelType w:val="hybridMultilevel"/>
    <w:tmpl w:val="86A01F0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F7C39A9"/>
    <w:multiLevelType w:val="hybridMultilevel"/>
    <w:tmpl w:val="56EE6AAC"/>
    <w:lvl w:tplc="F74226D0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42282BFC"/>
    <w:multiLevelType w:val="hybridMultilevel"/>
    <w:tmpl w:val="A280A8A8"/>
    <w:lvl w:tplc="FB90553C" w:ilvl="0">
      <w:start w:val="1"/>
      <w:numFmt w:val="decimal"/>
      <w:lvlText w:val="%1."/>
      <w:lvlJc w:val="left"/>
      <w:pPr>
        <w:ind w:hanging="360" w:left="717"/>
      </w:pPr>
    </w:lvl>
    <w:lvl w:tplc="041A0019" w:ilvl="1">
      <w:start w:val="1"/>
      <w:numFmt w:val="lowerLetter"/>
      <w:lvlText w:val="%2."/>
      <w:lvlJc w:val="left"/>
      <w:pPr>
        <w:ind w:hanging="360" w:left="1437"/>
      </w:pPr>
    </w:lvl>
    <w:lvl w:tplc="041A001B" w:ilvl="2">
      <w:start w:val="1"/>
      <w:numFmt w:val="lowerRoman"/>
      <w:lvlText w:val="%3."/>
      <w:lvlJc w:val="right"/>
      <w:pPr>
        <w:ind w:hanging="180" w:left="2157"/>
      </w:pPr>
    </w:lvl>
    <w:lvl w:tplc="041A000F" w:ilvl="3">
      <w:start w:val="1"/>
      <w:numFmt w:val="decimal"/>
      <w:lvlText w:val="%4."/>
      <w:lvlJc w:val="left"/>
      <w:pPr>
        <w:ind w:hanging="360" w:left="2877"/>
      </w:pPr>
    </w:lvl>
    <w:lvl w:tplc="041A0019" w:ilvl="4">
      <w:start w:val="1"/>
      <w:numFmt w:val="lowerLetter"/>
      <w:lvlText w:val="%5."/>
      <w:lvlJc w:val="left"/>
      <w:pPr>
        <w:ind w:hanging="360" w:left="3597"/>
      </w:pPr>
    </w:lvl>
    <w:lvl w:tplc="041A001B" w:ilvl="5">
      <w:start w:val="1"/>
      <w:numFmt w:val="lowerRoman"/>
      <w:lvlText w:val="%6."/>
      <w:lvlJc w:val="right"/>
      <w:pPr>
        <w:ind w:hanging="180" w:left="4317"/>
      </w:pPr>
    </w:lvl>
    <w:lvl w:tplc="041A000F" w:ilvl="6">
      <w:start w:val="1"/>
      <w:numFmt w:val="decimal"/>
      <w:lvlText w:val="%7."/>
      <w:lvlJc w:val="left"/>
      <w:pPr>
        <w:ind w:hanging="360" w:left="5037"/>
      </w:pPr>
    </w:lvl>
    <w:lvl w:tplc="041A0019" w:ilvl="7">
      <w:start w:val="1"/>
      <w:numFmt w:val="lowerLetter"/>
      <w:lvlText w:val="%8."/>
      <w:lvlJc w:val="left"/>
      <w:pPr>
        <w:ind w:hanging="360" w:left="5757"/>
      </w:pPr>
    </w:lvl>
    <w:lvl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16">
    <w:nsid w:val="43D05185"/>
    <w:multiLevelType w:val="hybridMultilevel"/>
    <w:tmpl w:val="9B2ECD9E"/>
    <w:lvl w:tplc="224C32BA" w:ilvl="0">
      <w:start w:val="1"/>
      <w:numFmt w:val="bullet"/>
      <w:lvlText w:val="-"/>
      <w:lvlJc w:val="left"/>
      <w:pPr>
        <w:ind w:hanging="360" w:left="144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9">
    <w:nsid w:val="4B140991"/>
    <w:multiLevelType w:val="hybridMultilevel"/>
    <w:tmpl w:val="FAD212BC"/>
    <w:lvl w:tplc="08889E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4E7B1311"/>
    <w:multiLevelType w:val="hybridMultilevel"/>
    <w:tmpl w:val="56B6FD2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4A45614"/>
    <w:multiLevelType w:val="hybridMultilevel"/>
    <w:tmpl w:val="1132F808"/>
    <w:lvl w:tplc="6BAE4F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4345A68"/>
    <w:multiLevelType w:val="hybridMultilevel"/>
    <w:tmpl w:val="E6865A52"/>
    <w:lvl w:tplc="5F8CE202" w:ilvl="0">
      <w:start w:val="7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4F2615B"/>
    <w:multiLevelType w:val="hybridMultilevel"/>
    <w:tmpl w:val="6E24B2E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5">
    <w:nsid w:val="6FC104A4"/>
    <w:multiLevelType w:val="hybridMultilevel"/>
    <w:tmpl w:val="AC54941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76781AF0"/>
    <w:multiLevelType w:val="hybridMultilevel"/>
    <w:tmpl w:val="48C6559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B105ACC"/>
    <w:multiLevelType w:val="hybridMultilevel"/>
    <w:tmpl w:val="ECCCE7C8"/>
    <w:lvl w:tplc="B7C47D2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7F343F22"/>
    <w:multiLevelType w:val="hybridMultilevel"/>
    <w:tmpl w:val="A858CEB0"/>
    <w:lvl w:tplc="B9B61D7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24"/>
  </w:num>
  <w:num w:numId="3">
    <w:abstractNumId w:val="10"/>
  </w:num>
  <w:num w:numId="4">
    <w:abstractNumId w:val="25"/>
  </w:num>
  <w:num w:numId="5">
    <w:abstractNumId w:val="5"/>
  </w:num>
  <w:num w:numId="6">
    <w:abstractNumId w:val="23"/>
  </w:num>
  <w:num w:numId="7">
    <w:abstractNumId w:val="14"/>
  </w:num>
  <w:num w:numId="8">
    <w:abstractNumId w:val="0"/>
  </w:num>
  <w:num w:numId="9">
    <w:abstractNumId w:val="1"/>
  </w:num>
  <w:num w:numId="10">
    <w:abstractNumId w:val="2"/>
  </w:num>
  <w:num w:numId="11">
    <w:abstractNumId w:val="27"/>
  </w:num>
  <w:num w:numId="12">
    <w:abstractNumId w:val="17"/>
  </w:num>
  <w:num w:numId="13">
    <w:abstractNumId w:val="4"/>
  </w:num>
  <w:num w:numId="14">
    <w:abstractNumId w:val="18"/>
  </w:num>
  <w:num w:numId="15">
    <w:abstractNumId w:val="11"/>
  </w:num>
  <w:num w:numId="16">
    <w:abstractNumId w:val="21"/>
  </w:num>
  <w:num w:numId="17">
    <w:abstractNumId w:val="13"/>
  </w:num>
  <w:num w:numId="18">
    <w:abstractNumId w:val="22"/>
  </w:num>
  <w:num w:numId="19">
    <w:abstractNumId w:val="19"/>
  </w:num>
  <w:num w:numId="20">
    <w:abstractNumId w:val="6"/>
  </w:num>
  <w:num w:numId="21">
    <w:abstractNumId w:val="16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6"/>
  </w:num>
  <w:num w:numId="25">
    <w:abstractNumId w:val="20"/>
  </w:num>
  <w:num w:numId="26">
    <w:abstractNumId w:val="8"/>
  </w:num>
  <w:num w:numId="27">
    <w:abstractNumId w:val="9"/>
  </w:num>
  <w:num w:numId="28">
    <w:abstractNumId w:val="3"/>
  </w:num>
  <w:num w:numId="29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0E9E"/>
    <w:rsid w:val="00003916"/>
    <w:rsid w:val="00016B67"/>
    <w:rsid w:val="00016D73"/>
    <w:rsid w:val="00026BCB"/>
    <w:rsid w:val="00032D9B"/>
    <w:rsid w:val="000364FD"/>
    <w:rsid w:val="00040F3E"/>
    <w:rsid w:val="00043881"/>
    <w:rsid w:val="00045BD1"/>
    <w:rsid w:val="0004649E"/>
    <w:rsid w:val="00052C58"/>
    <w:rsid w:val="00057A3A"/>
    <w:rsid w:val="00062E7F"/>
    <w:rsid w:val="000727E9"/>
    <w:rsid w:val="00074EE6"/>
    <w:rsid w:val="00082FE4"/>
    <w:rsid w:val="0008439C"/>
    <w:rsid w:val="00084892"/>
    <w:rsid w:val="0008733A"/>
    <w:rsid w:val="00087B3B"/>
    <w:rsid w:val="0009658D"/>
    <w:rsid w:val="000A6FBE"/>
    <w:rsid w:val="000A7382"/>
    <w:rsid w:val="000B0034"/>
    <w:rsid w:val="000B2FA3"/>
    <w:rsid w:val="000C0327"/>
    <w:rsid w:val="000C2EC1"/>
    <w:rsid w:val="000D193F"/>
    <w:rsid w:val="000D2D77"/>
    <w:rsid w:val="000F2860"/>
    <w:rsid w:val="000F35D9"/>
    <w:rsid w:val="00115686"/>
    <w:rsid w:val="00130BD0"/>
    <w:rsid w:val="00130D6D"/>
    <w:rsid w:val="00134B84"/>
    <w:rsid w:val="00135730"/>
    <w:rsid w:val="00135B82"/>
    <w:rsid w:val="00145C40"/>
    <w:rsid w:val="00165486"/>
    <w:rsid w:val="001673E6"/>
    <w:rsid w:val="00175599"/>
    <w:rsid w:val="001814DF"/>
    <w:rsid w:val="00187689"/>
    <w:rsid w:val="00194B6C"/>
    <w:rsid w:val="00197516"/>
    <w:rsid w:val="001A39C0"/>
    <w:rsid w:val="001B07D0"/>
    <w:rsid w:val="001B39E6"/>
    <w:rsid w:val="001C1A98"/>
    <w:rsid w:val="001E1D23"/>
    <w:rsid w:val="001E6031"/>
    <w:rsid w:val="001F0A26"/>
    <w:rsid w:val="001F308A"/>
    <w:rsid w:val="001F4A7A"/>
    <w:rsid w:val="001F75C0"/>
    <w:rsid w:val="00206AEF"/>
    <w:rsid w:val="00210AAB"/>
    <w:rsid w:val="00222AAD"/>
    <w:rsid w:val="002231D9"/>
    <w:rsid w:val="00223A2B"/>
    <w:rsid w:val="00226DD2"/>
    <w:rsid w:val="00237597"/>
    <w:rsid w:val="00243C15"/>
    <w:rsid w:val="00246558"/>
    <w:rsid w:val="00246D77"/>
    <w:rsid w:val="00253584"/>
    <w:rsid w:val="00254302"/>
    <w:rsid w:val="00256EFB"/>
    <w:rsid w:val="0026480B"/>
    <w:rsid w:val="00265260"/>
    <w:rsid w:val="00273FB4"/>
    <w:rsid w:val="00281645"/>
    <w:rsid w:val="00284596"/>
    <w:rsid w:val="002902CE"/>
    <w:rsid w:val="002B14CD"/>
    <w:rsid w:val="002B2225"/>
    <w:rsid w:val="002B3D78"/>
    <w:rsid w:val="002B7228"/>
    <w:rsid w:val="002C15A3"/>
    <w:rsid w:val="002C1ECB"/>
    <w:rsid w:val="002C3BA2"/>
    <w:rsid w:val="002C4AB9"/>
    <w:rsid w:val="002E2A16"/>
    <w:rsid w:val="002E305F"/>
    <w:rsid w:val="002E4C7A"/>
    <w:rsid w:val="002F36AF"/>
    <w:rsid w:val="002F5849"/>
    <w:rsid w:val="002F623D"/>
    <w:rsid w:val="002F763D"/>
    <w:rsid w:val="0030134F"/>
    <w:rsid w:val="00301C4A"/>
    <w:rsid w:val="00312433"/>
    <w:rsid w:val="00312F04"/>
    <w:rsid w:val="00326DFC"/>
    <w:rsid w:val="00327898"/>
    <w:rsid w:val="00330069"/>
    <w:rsid w:val="0033181B"/>
    <w:rsid w:val="0033252F"/>
    <w:rsid w:val="00333836"/>
    <w:rsid w:val="00334156"/>
    <w:rsid w:val="00337399"/>
    <w:rsid w:val="00347217"/>
    <w:rsid w:val="00351D85"/>
    <w:rsid w:val="00357F83"/>
    <w:rsid w:val="003621FA"/>
    <w:rsid w:val="00367125"/>
    <w:rsid w:val="00367D5D"/>
    <w:rsid w:val="003728F9"/>
    <w:rsid w:val="00384B52"/>
    <w:rsid w:val="00384CB4"/>
    <w:rsid w:val="00384FA1"/>
    <w:rsid w:val="003B1B01"/>
    <w:rsid w:val="003B1CA7"/>
    <w:rsid w:val="003C18E1"/>
    <w:rsid w:val="003C3AC6"/>
    <w:rsid w:val="003C43D3"/>
    <w:rsid w:val="003C4FA4"/>
    <w:rsid w:val="003D0303"/>
    <w:rsid w:val="003D0A3F"/>
    <w:rsid w:val="003D0B4E"/>
    <w:rsid w:val="003D1600"/>
    <w:rsid w:val="003D3575"/>
    <w:rsid w:val="003E0571"/>
    <w:rsid w:val="003F45E7"/>
    <w:rsid w:val="00403567"/>
    <w:rsid w:val="00403641"/>
    <w:rsid w:val="00406BD9"/>
    <w:rsid w:val="0041092A"/>
    <w:rsid w:val="004310FC"/>
    <w:rsid w:val="00452770"/>
    <w:rsid w:val="004530B2"/>
    <w:rsid w:val="00462160"/>
    <w:rsid w:val="00464CFD"/>
    <w:rsid w:val="004763CB"/>
    <w:rsid w:val="0048070B"/>
    <w:rsid w:val="00481473"/>
    <w:rsid w:val="00485E4D"/>
    <w:rsid w:val="00491172"/>
    <w:rsid w:val="004A2BE0"/>
    <w:rsid w:val="004A71E3"/>
    <w:rsid w:val="004B1A9D"/>
    <w:rsid w:val="004B2121"/>
    <w:rsid w:val="004C0B9B"/>
    <w:rsid w:val="004C7BE8"/>
    <w:rsid w:val="004D333A"/>
    <w:rsid w:val="004D5C97"/>
    <w:rsid w:val="004E6769"/>
    <w:rsid w:val="004F2DB0"/>
    <w:rsid w:val="004F706C"/>
    <w:rsid w:val="00501DCB"/>
    <w:rsid w:val="0051361F"/>
    <w:rsid w:val="00526B3A"/>
    <w:rsid w:val="005316DE"/>
    <w:rsid w:val="00534D82"/>
    <w:rsid w:val="0053768E"/>
    <w:rsid w:val="0054225F"/>
    <w:rsid w:val="005457BD"/>
    <w:rsid w:val="00555E60"/>
    <w:rsid w:val="00563F8F"/>
    <w:rsid w:val="00567C7C"/>
    <w:rsid w:val="00571564"/>
    <w:rsid w:val="00580A1B"/>
    <w:rsid w:val="005A10FE"/>
    <w:rsid w:val="005A7E4B"/>
    <w:rsid w:val="005C6248"/>
    <w:rsid w:val="005C6832"/>
    <w:rsid w:val="005D624B"/>
    <w:rsid w:val="005E1C1A"/>
    <w:rsid w:val="005E7BE9"/>
    <w:rsid w:val="005F0FB8"/>
    <w:rsid w:val="005F157B"/>
    <w:rsid w:val="005F1912"/>
    <w:rsid w:val="005F4DFC"/>
    <w:rsid w:val="005F7EB2"/>
    <w:rsid w:val="00605159"/>
    <w:rsid w:val="00624518"/>
    <w:rsid w:val="0063362C"/>
    <w:rsid w:val="0064265D"/>
    <w:rsid w:val="00643BBC"/>
    <w:rsid w:val="006460BB"/>
    <w:rsid w:val="0065395F"/>
    <w:rsid w:val="00656227"/>
    <w:rsid w:val="00660E34"/>
    <w:rsid w:val="006622F9"/>
    <w:rsid w:val="00662C19"/>
    <w:rsid w:val="006632A3"/>
    <w:rsid w:val="006718CB"/>
    <w:rsid w:val="0067315A"/>
    <w:rsid w:val="006962F9"/>
    <w:rsid w:val="006A7009"/>
    <w:rsid w:val="006A718B"/>
    <w:rsid w:val="006B4504"/>
    <w:rsid w:val="006B70C6"/>
    <w:rsid w:val="006B7725"/>
    <w:rsid w:val="006B795B"/>
    <w:rsid w:val="006C215A"/>
    <w:rsid w:val="006C4057"/>
    <w:rsid w:val="006C4600"/>
    <w:rsid w:val="006C66B5"/>
    <w:rsid w:val="006E1A57"/>
    <w:rsid w:val="006F6776"/>
    <w:rsid w:val="006F6F7B"/>
    <w:rsid w:val="00706F13"/>
    <w:rsid w:val="00716A80"/>
    <w:rsid w:val="00731E02"/>
    <w:rsid w:val="0074187B"/>
    <w:rsid w:val="007429FC"/>
    <w:rsid w:val="0074324A"/>
    <w:rsid w:val="007460FC"/>
    <w:rsid w:val="0075177A"/>
    <w:rsid w:val="0075353B"/>
    <w:rsid w:val="00764980"/>
    <w:rsid w:val="007664B5"/>
    <w:rsid w:val="00772821"/>
    <w:rsid w:val="00777B69"/>
    <w:rsid w:val="00780F99"/>
    <w:rsid w:val="00781F48"/>
    <w:rsid w:val="007910EE"/>
    <w:rsid w:val="00795185"/>
    <w:rsid w:val="007964A9"/>
    <w:rsid w:val="007B009A"/>
    <w:rsid w:val="007B1F4B"/>
    <w:rsid w:val="007B2322"/>
    <w:rsid w:val="007B5F5A"/>
    <w:rsid w:val="007C64E0"/>
    <w:rsid w:val="007D5A01"/>
    <w:rsid w:val="007E3CD5"/>
    <w:rsid w:val="007E762D"/>
    <w:rsid w:val="007F785F"/>
    <w:rsid w:val="00817E66"/>
    <w:rsid w:val="008258E4"/>
    <w:rsid w:val="0083129F"/>
    <w:rsid w:val="008339BF"/>
    <w:rsid w:val="00837724"/>
    <w:rsid w:val="008413F2"/>
    <w:rsid w:val="008415DC"/>
    <w:rsid w:val="008517A6"/>
    <w:rsid w:val="00854572"/>
    <w:rsid w:val="00855FCE"/>
    <w:rsid w:val="00867F76"/>
    <w:rsid w:val="00871555"/>
    <w:rsid w:val="00871D15"/>
    <w:rsid w:val="00873F97"/>
    <w:rsid w:val="00874AD4"/>
    <w:rsid w:val="0087703D"/>
    <w:rsid w:val="008813C4"/>
    <w:rsid w:val="008926DB"/>
    <w:rsid w:val="00896791"/>
    <w:rsid w:val="00897850"/>
    <w:rsid w:val="008A6D36"/>
    <w:rsid w:val="008B1992"/>
    <w:rsid w:val="008B2DC1"/>
    <w:rsid w:val="008B34D5"/>
    <w:rsid w:val="008C1DEA"/>
    <w:rsid w:val="008C23BC"/>
    <w:rsid w:val="008C2583"/>
    <w:rsid w:val="008D5096"/>
    <w:rsid w:val="008E0A93"/>
    <w:rsid w:val="008F650F"/>
    <w:rsid w:val="008F7657"/>
    <w:rsid w:val="00913733"/>
    <w:rsid w:val="00916D8E"/>
    <w:rsid w:val="00930F97"/>
    <w:rsid w:val="00932ED4"/>
    <w:rsid w:val="00933B6A"/>
    <w:rsid w:val="00940ABA"/>
    <w:rsid w:val="00940ED6"/>
    <w:rsid w:val="00947D94"/>
    <w:rsid w:val="00952251"/>
    <w:rsid w:val="00971CAE"/>
    <w:rsid w:val="00977CE1"/>
    <w:rsid w:val="0098069A"/>
    <w:rsid w:val="00981FA4"/>
    <w:rsid w:val="00985963"/>
    <w:rsid w:val="009873A1"/>
    <w:rsid w:val="00990B2A"/>
    <w:rsid w:val="00992807"/>
    <w:rsid w:val="00996E96"/>
    <w:rsid w:val="009A4637"/>
    <w:rsid w:val="009A7A05"/>
    <w:rsid w:val="009B0954"/>
    <w:rsid w:val="009B1F1B"/>
    <w:rsid w:val="009B2561"/>
    <w:rsid w:val="009B6182"/>
    <w:rsid w:val="009B72FC"/>
    <w:rsid w:val="009C558D"/>
    <w:rsid w:val="009D0D94"/>
    <w:rsid w:val="009D691F"/>
    <w:rsid w:val="009E5248"/>
    <w:rsid w:val="009E5BEB"/>
    <w:rsid w:val="009E64F0"/>
    <w:rsid w:val="009F1FF4"/>
    <w:rsid w:val="00A04946"/>
    <w:rsid w:val="00A11921"/>
    <w:rsid w:val="00A15442"/>
    <w:rsid w:val="00A16D3F"/>
    <w:rsid w:val="00A23648"/>
    <w:rsid w:val="00A24BFA"/>
    <w:rsid w:val="00A379CC"/>
    <w:rsid w:val="00A5761C"/>
    <w:rsid w:val="00A6316E"/>
    <w:rsid w:val="00A73CE5"/>
    <w:rsid w:val="00A86158"/>
    <w:rsid w:val="00A876DC"/>
    <w:rsid w:val="00A910BA"/>
    <w:rsid w:val="00A91EF4"/>
    <w:rsid w:val="00A95A37"/>
    <w:rsid w:val="00AA2E7F"/>
    <w:rsid w:val="00AB2418"/>
    <w:rsid w:val="00AC624E"/>
    <w:rsid w:val="00AD7C8A"/>
    <w:rsid w:val="00AF257C"/>
    <w:rsid w:val="00AF4AE9"/>
    <w:rsid w:val="00B01A01"/>
    <w:rsid w:val="00B068C2"/>
    <w:rsid w:val="00B14340"/>
    <w:rsid w:val="00B15FA0"/>
    <w:rsid w:val="00B228C4"/>
    <w:rsid w:val="00B262E9"/>
    <w:rsid w:val="00B3554D"/>
    <w:rsid w:val="00B371C9"/>
    <w:rsid w:val="00B43439"/>
    <w:rsid w:val="00B6221B"/>
    <w:rsid w:val="00B64773"/>
    <w:rsid w:val="00B665DC"/>
    <w:rsid w:val="00B7179E"/>
    <w:rsid w:val="00B902FF"/>
    <w:rsid w:val="00BA6C05"/>
    <w:rsid w:val="00BA753A"/>
    <w:rsid w:val="00BB0606"/>
    <w:rsid w:val="00BB10DA"/>
    <w:rsid w:val="00BB20F1"/>
    <w:rsid w:val="00BB3B6A"/>
    <w:rsid w:val="00BB5484"/>
    <w:rsid w:val="00BB569E"/>
    <w:rsid w:val="00BB6DE8"/>
    <w:rsid w:val="00BC3C80"/>
    <w:rsid w:val="00BD0D18"/>
    <w:rsid w:val="00BD3276"/>
    <w:rsid w:val="00BD35E7"/>
    <w:rsid w:val="00BF41AE"/>
    <w:rsid w:val="00BF4C90"/>
    <w:rsid w:val="00C00E06"/>
    <w:rsid w:val="00C03435"/>
    <w:rsid w:val="00C04A7C"/>
    <w:rsid w:val="00C124C3"/>
    <w:rsid w:val="00C206A1"/>
    <w:rsid w:val="00C241A3"/>
    <w:rsid w:val="00C246F8"/>
    <w:rsid w:val="00C278DA"/>
    <w:rsid w:val="00C43810"/>
    <w:rsid w:val="00C43969"/>
    <w:rsid w:val="00C442DA"/>
    <w:rsid w:val="00C550BC"/>
    <w:rsid w:val="00C57CDB"/>
    <w:rsid w:val="00C611EA"/>
    <w:rsid w:val="00C71B48"/>
    <w:rsid w:val="00C76547"/>
    <w:rsid w:val="00C81215"/>
    <w:rsid w:val="00C81993"/>
    <w:rsid w:val="00C865EE"/>
    <w:rsid w:val="00C938EE"/>
    <w:rsid w:val="00C972A6"/>
    <w:rsid w:val="00CA4051"/>
    <w:rsid w:val="00CA48F7"/>
    <w:rsid w:val="00CB04C6"/>
    <w:rsid w:val="00CB6F7B"/>
    <w:rsid w:val="00CC0C0A"/>
    <w:rsid w:val="00CD10B6"/>
    <w:rsid w:val="00CD386F"/>
    <w:rsid w:val="00CD3E12"/>
    <w:rsid w:val="00CF2324"/>
    <w:rsid w:val="00CF39F5"/>
    <w:rsid w:val="00CF4451"/>
    <w:rsid w:val="00CF5C6B"/>
    <w:rsid w:val="00CF74E9"/>
    <w:rsid w:val="00D054FC"/>
    <w:rsid w:val="00D16D60"/>
    <w:rsid w:val="00D328E3"/>
    <w:rsid w:val="00D351BE"/>
    <w:rsid w:val="00D35C8C"/>
    <w:rsid w:val="00D372B6"/>
    <w:rsid w:val="00D40C8B"/>
    <w:rsid w:val="00D47073"/>
    <w:rsid w:val="00D476B3"/>
    <w:rsid w:val="00D55534"/>
    <w:rsid w:val="00D57C13"/>
    <w:rsid w:val="00D65BDD"/>
    <w:rsid w:val="00D66BAE"/>
    <w:rsid w:val="00D676D8"/>
    <w:rsid w:val="00D73180"/>
    <w:rsid w:val="00D737DA"/>
    <w:rsid w:val="00D86B5E"/>
    <w:rsid w:val="00D93944"/>
    <w:rsid w:val="00D94B41"/>
    <w:rsid w:val="00DA47C1"/>
    <w:rsid w:val="00DA66DB"/>
    <w:rsid w:val="00DB5904"/>
    <w:rsid w:val="00DC4669"/>
    <w:rsid w:val="00DE53D9"/>
    <w:rsid w:val="00DF1C33"/>
    <w:rsid w:val="00DF2411"/>
    <w:rsid w:val="00DF25F2"/>
    <w:rsid w:val="00DF6D25"/>
    <w:rsid w:val="00E0518F"/>
    <w:rsid w:val="00E14148"/>
    <w:rsid w:val="00E20BDF"/>
    <w:rsid w:val="00E21C6F"/>
    <w:rsid w:val="00E231A9"/>
    <w:rsid w:val="00E4275E"/>
    <w:rsid w:val="00E47F8B"/>
    <w:rsid w:val="00E5301B"/>
    <w:rsid w:val="00E53B41"/>
    <w:rsid w:val="00E60582"/>
    <w:rsid w:val="00E60B1F"/>
    <w:rsid w:val="00E71B9D"/>
    <w:rsid w:val="00E750F6"/>
    <w:rsid w:val="00E75409"/>
    <w:rsid w:val="00E83D86"/>
    <w:rsid w:val="00E8798F"/>
    <w:rsid w:val="00E939FD"/>
    <w:rsid w:val="00E94537"/>
    <w:rsid w:val="00E95E69"/>
    <w:rsid w:val="00E96336"/>
    <w:rsid w:val="00E977D9"/>
    <w:rsid w:val="00EB62EE"/>
    <w:rsid w:val="00EC03B1"/>
    <w:rsid w:val="00EC25B1"/>
    <w:rsid w:val="00EC3D63"/>
    <w:rsid w:val="00EC4AE6"/>
    <w:rsid w:val="00EC5976"/>
    <w:rsid w:val="00EC6680"/>
    <w:rsid w:val="00ED1A51"/>
    <w:rsid w:val="00ED33F6"/>
    <w:rsid w:val="00ED378E"/>
    <w:rsid w:val="00ED523B"/>
    <w:rsid w:val="00ED7138"/>
    <w:rsid w:val="00EE6D8E"/>
    <w:rsid w:val="00EF6C2C"/>
    <w:rsid w:val="00F04DAF"/>
    <w:rsid w:val="00F05756"/>
    <w:rsid w:val="00F07634"/>
    <w:rsid w:val="00F220A9"/>
    <w:rsid w:val="00F248D3"/>
    <w:rsid w:val="00F50805"/>
    <w:rsid w:val="00F53D1F"/>
    <w:rsid w:val="00F54AC9"/>
    <w:rsid w:val="00F61716"/>
    <w:rsid w:val="00F62B11"/>
    <w:rsid w:val="00F64B16"/>
    <w:rsid w:val="00F66B7A"/>
    <w:rsid w:val="00F66E6F"/>
    <w:rsid w:val="00F739C5"/>
    <w:rsid w:val="00F86F60"/>
    <w:rsid w:val="00F937EB"/>
    <w:rsid w:val="00F9658E"/>
    <w:rsid w:val="00F97D73"/>
    <w:rsid w:val="00FB67AA"/>
    <w:rsid w:val="00FC2DFC"/>
    <w:rsid w:val="00FC7FC6"/>
    <w:rsid w:val="00FD3AC8"/>
    <w:rsid w:val="00F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FC2DFC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Reetkatablice" w:type="table">
    <w:name w:val="Table Grid"/>
    <w:basedOn w:val="Obinatablica"/>
    <w:uiPriority w:val="59"/>
    <w:rsid w:val="00D676D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link w:val="BezproredaChar"/>
    <w:uiPriority w:val="1"/>
    <w:qFormat/>
    <w:rsid w:val="00D676D8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D676D8"/>
    <w:rPr>
      <w:sz w:val="24"/>
      <w:szCs w:val="24"/>
      <w:lang w:eastAsia="en-US" w:val="en-US"/>
    </w:rPr>
  </w:style>
  <w:style w:customStyle="true" w:styleId="BezproredaChar" w:type="character">
    <w:name w:val="Bez proreda Char"/>
    <w:link w:val="Bezproreda"/>
    <w:uiPriority w:val="1"/>
    <w:rsid w:val="006962F9"/>
    <w:rPr>
      <w:rFonts w:eastAsia="Calibr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FC2DFC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84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3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3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3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3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FC2DFC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Reetkatablice" w:type="table">
    <w:name w:val="Table Grid"/>
    <w:basedOn w:val="Obinatablica"/>
    <w:uiPriority w:val="59"/>
    <w:rsid w:val="00D676D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link w:val="BezproredaChar"/>
    <w:uiPriority w:val="1"/>
    <w:qFormat/>
    <w:rsid w:val="00D676D8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D676D8"/>
    <w:rPr>
      <w:sz w:val="24"/>
      <w:szCs w:val="24"/>
      <w:lang w:eastAsia="en-US" w:val="en-US"/>
    </w:rPr>
  </w:style>
  <w:style w:customStyle="1" w:styleId="BezproredaChar" w:type="character">
    <w:name w:val="Bez proreda Char"/>
    <w:link w:val="Bezproreda"/>
    <w:uiPriority w:val="1"/>
    <w:rsid w:val="006962F9"/>
    <w:rPr>
      <w:rFonts w:eastAsia="Calibr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FC2DFC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84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3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3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3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3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92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25422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30321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49822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4955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3635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466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708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532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39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65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779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4047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441990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84227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508990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11336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87872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5420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9171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1246183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St-1733/2016</izvorni_sadrzaj>
    <derivirana_varijabla naziv="DomainObject.Predmet.OznakaBroj_1">St-1733/2016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STEĆAK d.o.o. za građevinarstvo, promet roba i usluga</izvorni_sadrzaj>
    <derivirana_varijabla naziv="DomainObject.Predmet.ProtustrankaFormated_1">  STEĆAK d.o.o. za građevinarstvo, promet roba i usluga</derivirana_varijabla>
  </DomainObject.Predmet.ProtustrankaFormated>
  <DomainObject.Predmet.ProtustrankaFormatedOIB>
    <izvorni_sadrzaj>  STEĆAK d.o.o. za građevinarstvo, promet roba i usluga, OIB 45284149578</izvorni_sadrzaj>
    <derivirana_varijabla naziv="DomainObject.Predmet.ProtustrankaFormatedOIB_1">  STEĆAK d.o.o. za građevinarstvo, promet roba i usluga, OIB 45284149578</derivirana_varijabla>
  </DomainObject.Predmet.ProtustrankaFormatedOIB>
  <DomainObject.Predmet.ProtustrankaFormatedWithAdress>
    <izvorni_sadrzaj> STEĆAK d.o.o. za građevinarstvo, promet roba i usluga, Osječka 2, 32100 Vinkovci</izvorni_sadrzaj>
    <derivirana_varijabla naziv="DomainObject.Predmet.ProtustrankaFormatedWithAdress_1"> STEĆAK d.o.o. za građevinarstvo, promet roba i usluga, Osječka 2, 32100 Vinkovci</derivirana_varijabla>
  </DomainObject.Predmet.ProtustrankaFormatedWithAdress>
  <DomainObject.Predmet.ProtustrankaFormatedWithAdressOIB>
    <izvorni_sadrzaj> STEĆAK d.o.o. za građevinarstvo, promet roba i usluga, OIB 45284149578, Osječka 2, 32100 Vinkovci</izvorni_sadrzaj>
    <derivirana_varijabla naziv="DomainObject.Predmet.ProtustrankaFormatedWithAdressOIB_1"> STEĆAK d.o.o. za građevinarstvo, promet roba i usluga, OIB 45284149578, Osječka 2, 32100 Vinkovci</derivirana_varijabla>
  </DomainObject.Predmet.ProtustrankaFormatedWithAdressOIB>
  <DomainObject.Predmet.ProtustrankaWithAdress>
    <izvorni_sadrzaj>STEĆAK d.o.o. za građevinarstvo, promet roba i usluga Osječka 2, 32100 Vinkovci</izvorni_sadrzaj>
    <derivirana_varijabla naziv="DomainObject.Predmet.ProtustrankaWithAdress_1">STEĆAK d.o.o. za građevinarstvo, promet roba i usluga Osječka 2, 32100 Vinkovci</derivirana_varijabla>
  </DomainObject.Predmet.ProtustrankaWithAdress>
  <DomainObject.Predmet.ProtustrankaWithAdressOIB>
    <izvorni_sadrzaj>STEĆAK d.o.o. za građevinarstvo, promet roba i usluga, OIB 45284149578, Osječka 2, 32100 Vinkovci</izvorni_sadrzaj>
    <derivirana_varijabla naziv="DomainObject.Predmet.ProtustrankaWithAdressOIB_1">STEĆAK d.o.o. za građevinarstvo, promet roba i usluga, OIB 45284149578, Osječka 2, 32100 Vinkovci</derivirana_varijabla>
  </DomainObject.Predmet.ProtustrankaWithAdressOIB>
  <DomainObject.Predmet.ProtustrankaNazivFormated>
    <izvorni_sadrzaj>STEĆAK d.o.o. za građevinarstvo, promet roba i usluga</izvorni_sadrzaj>
    <derivirana_varijabla naziv="DomainObject.Predmet.ProtustrankaNazivFormated_1">STEĆAK d.o.o. za građevinarstvo, promet roba i usluga</derivirana_varijabla>
  </DomainObject.Predmet.ProtustrankaNazivFormated>
  <DomainObject.Predmet.ProtustrankaNazivFormatedOIB>
    <izvorni_sadrzaj>STEĆAK d.o.o. za građevinarstvo, promet roba i usluga, OIB 45284149578</izvorni_sadrzaj>
    <derivirana_varijabla naziv="DomainObject.Predmet.ProtustrankaNazivFormatedOIB_1">STEĆAK d.o.o. za građevinarstvo, promet roba i usluga, OIB 45284149578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STEĆAK d.o.o. za građevinarstvo, promet roba i usluga</item>
    </izvorni_sadrzaj>
    <derivirana_varijabla naziv="DomainObject.Predmet.ProtuStrankaListFormated_1">
      <item>STEĆAK d.o.o. za građevinarstvo, promet roba i usluga</item>
    </derivirana_varijabla>
  </DomainObject.Predmet.ProtuStrankaListFormated>
  <DomainObject.Predmet.ProtuStrankaListFormatedOIB>
    <izvorni_sadrzaj>
      <item>STEĆAK d.o.o. za građevinarstvo, promet roba i usluga, OIB 45284149578</item>
    </izvorni_sadrzaj>
    <derivirana_varijabla naziv="DomainObject.Predmet.ProtuStrankaListFormatedOIB_1">
      <item>STEĆAK d.o.o. za građevinarstvo, promet roba i usluga, OIB 45284149578</item>
    </derivirana_varijabla>
  </DomainObject.Predmet.ProtuStrankaListFormatedOIB>
  <DomainObject.Predmet.ProtuStrankaListFormatedWithAdress>
    <izvorni_sadrzaj>
      <item>STEĆAK d.o.o. za građevinarstvo, promet roba i usluga, Osječka 2, 32100 Vinkovci</item>
    </izvorni_sadrzaj>
    <derivirana_varijabla naziv="DomainObject.Predmet.ProtuStrankaListFormatedWithAdress_1">
      <item>STEĆAK d.o.o. za građevinarstvo, promet roba i usluga, Osječka 2, 32100 Vinkovci</item>
    </derivirana_varijabla>
  </DomainObject.Predmet.ProtuStrankaListFormatedWithAdress>
  <DomainObject.Predmet.ProtuStrankaListFormatedWithAdressOIB>
    <izvorni_sadrzaj>
      <item>STEĆAK d.o.o. za građevinarstvo, promet roba i usluga, OIB 45284149578, Osječka 2, 32100 Vinkovci</item>
    </izvorni_sadrzaj>
    <derivirana_varijabla naziv="DomainObject.Predmet.ProtuStrankaListFormatedWithAdressOIB_1">
      <item>STEĆAK d.o.o. za građevinarstvo, promet roba i usluga, OIB 45284149578, Osječka 2, 32100 Vinkovci</item>
    </derivirana_varijabla>
  </DomainObject.Predmet.ProtuStrankaListFormatedWithAdressOIB>
  <DomainObject.Predmet.ProtuStrankaListNazivFormated>
    <izvorni_sadrzaj>
      <item>STEĆAK d.o.o. za građevinarstvo, promet roba i usluga</item>
    </izvorni_sadrzaj>
    <derivirana_varijabla naziv="DomainObject.Predmet.ProtuStrankaListNazivFormated_1">
      <item>STEĆAK d.o.o. za građevinarstvo, promet roba i usluga</item>
    </derivirana_varijabla>
  </DomainObject.Predmet.ProtuStrankaListNazivFormated>
  <DomainObject.Predmet.ProtuStrankaListNazivFormatedOIB>
    <izvorni_sadrzaj>
      <item>STEĆAK d.o.o. za građevinarstvo, promet roba i usluga, OIB 45284149578</item>
    </izvorni_sadrzaj>
    <derivirana_varijabla naziv="DomainObject.Predmet.ProtuStrankaListNazivFormatedOIB_1">
      <item>STEĆAK d.o.o. za građevinarstvo, promet roba i usluga, OIB 45284149578</item>
    </derivirana_varijabla>
  </DomainObject.Predmet.ProtuStrankaListNazivFormatedOIB>
  <DomainObject.Predmet.OstaliListFormated>
    <izvorni_sadrzaj>
      <item>Branko Barać</item>
    </izvorni_sadrzaj>
    <derivirana_varijabla naziv="DomainObject.Predmet.OstaliListFormated_1">
      <item>Branko Barać</item>
    </derivirana_varijabla>
  </DomainObject.Predmet.OstaliListFormated>
  <DomainObject.Predmet.OstaliListFormatedOIB>
    <izvorni_sadrzaj>
      <item>Branko Barać, OIB 38534090162</item>
    </izvorni_sadrzaj>
    <derivirana_varijabla naziv="DomainObject.Predmet.OstaliListFormatedOIB_1">
      <item>Branko Barać, OIB 38534090162</item>
    </derivirana_varijabla>
  </DomainObject.Predmet.OstaliListFormatedOIB>
  <DomainObject.Predmet.OstaliListFormatedWithAdress>
    <izvorni_sadrzaj>
      <item>Branko Barać, Nikole Šubića Zrinskog 12, 32100 Vinkovci</item>
    </izvorni_sadrzaj>
    <derivirana_varijabla naziv="DomainObject.Predmet.OstaliListFormatedWithAdress_1">
      <item>Branko Barać, Nikole Šubića Zrinskog 12, 32100 Vinkovci</item>
    </derivirana_varijabla>
  </DomainObject.Predmet.OstaliListFormatedWithAdress>
  <DomainObject.Predmet.OstaliListFormatedWithAdressOIB>
    <izvorni_sadrzaj>
      <item>Branko Barać, OIB 38534090162, Nikole Šubića Zrinskog 12, 32100 Vinkovci</item>
    </izvorni_sadrzaj>
    <derivirana_varijabla naziv="DomainObject.Predmet.OstaliListFormatedWithAdressOIB_1">
      <item>Branko Barać, OIB 38534090162, Nikole Šubića Zrinskog 12, 32100 Vinkovci</item>
    </derivirana_varijabla>
  </DomainObject.Predmet.OstaliListFormatedWithAdressOIB>
  <DomainObject.Predmet.OstaliListNazivFormated>
    <izvorni_sadrzaj>
      <item>Branko Barać</item>
    </izvorni_sadrzaj>
    <derivirana_varijabla naziv="DomainObject.Predmet.OstaliListNazivFormated_1">
      <item>Branko Barać</item>
    </derivirana_varijabla>
  </DomainObject.Predmet.OstaliListNazivFormated>
  <DomainObject.Predmet.OstaliListNazivFormatedOIB>
    <izvorni_sadrzaj>
      <item>Branko Barać, OIB 38534090162</item>
    </izvorni_sadrzaj>
    <derivirana_varijabla naziv="DomainObject.Predmet.OstaliListNazivFormatedOIB_1">
      <item>Branko Barać, OIB 38534090162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STEĆAK d.o.o. za građevinarstvo, promet roba i usluga</izvorni_sadrzaj>
    <derivirana_varijabla naziv="DomainObject.Predmet.ProtustrankaIDrugi_1">STEĆAK d.o.o. za građevinarstvo,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STEĆAK d.o.o. za građevinarstvo, promet roba i usluga, OIB 45284149578, Osječka 2, 32100 Vinkovci</izvorni_sadrzaj>
    <derivirana_varijabla naziv="DomainObject.Predmet.ProtustrankaIDrugiAdressOIB_1">STEĆAK d.o.o. za građevinarstvo, promet roba i usluga, OIB 45284149578, Osječka 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STEĆAK d.o.o. za građevinarstvo, promet roba i usluga</item>
      <item>Branko Barać</item>
    </izvorni_sadrzaj>
    <derivirana_varijabla naziv="DomainObject.Predmet.SudioniciListNaziv_1">
      <item>FINA RC OSIJEK</item>
      <item>STEĆAK d.o.o. za građevinarstvo, promet roba i usluga</item>
      <item>Branko Barać</item>
    </derivirana_varijabla>
  </DomainObject.Predmet.SudioniciListNaziv>
  <DomainObject.Predmet.SudioniciListAdressOIB>
    <izvorni_sadrzaj>
      <item>FINA RC OSIJEK, OIB 85821130368</item>
      <item>STEĆAK d.o.o. za građevinarstvo, promet roba i usluga, OIB 45284149578, Osječka 2,32100 Vinkovci</item>
      <item>Branko Barać, OIB 38534090162, Nikole Šubića Zrinskog 12,32100 Vinkovci</item>
    </izvorni_sadrzaj>
    <derivirana_varijabla naziv="DomainObject.Predmet.SudioniciListAdressOIB_1">
      <item>FINA RC OSIJEK, OIB 85821130368</item>
      <item>STEĆAK d.o.o. za građevinarstvo, promet roba i usluga, OIB 45284149578, Osječka 2,32100 Vinkovci</item>
      <item>Branko Barać, OIB 38534090162, Nikole Šubića Zrinskog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45284149578</item>
      <item>, OIB 38534090162</item>
    </izvorni_sadrzaj>
    <derivirana_varijabla naziv="DomainObject.Predmet.SudioniciListNazivOIB_1">
      <item>, OIB 85821130368</item>
      <item>, OIB 45284149578</item>
      <item>, OIB 38534090162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C16CC7-DCF5-4EA3-9A17-AD9B035F0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1709</properties:Words>
  <properties:Characters>9585</properties:Characters>
  <properties:Lines>231</properties:Lines>
  <properties:Paragraphs>71</properties:Paragraphs>
  <properties:TotalTime>334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11313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2016-11-10T08:37:00Z</dcterms:created>
  <dc:creator>edeke</dc:creator>
  <cp:lastModifiedBy>Elizabeta Đeke</cp:lastModifiedBy>
  <cp:lastPrinted>2018-04-04T10:48:00Z</cp:lastPrinted>
  <dcterms:modified xmlns:xsi="http://www.w3.org/2001/XMLSchema-instance" xsi:type="dcterms:W3CDTF">2018-04-04T11:54:00Z</dcterms:modified>
  <cp:revision>19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otvaranje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