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5b70" w14:paraId="15e5b70" w:rsidRDefault="009B7CCD" w:rsidP="009B60BE" w:rsidR="009B60BE" w:rsidRPr="009B60BE">
      <w:pPr>
        <w:pStyle w:val="Naslov"/>
        <w:jc w:val="right"/>
        <w15:collapsed w:val="false"/>
        <w:rPr>
          <w:b w:val="false"/>
          <w:sz w:val="24"/>
          <w:szCs w:val="24"/>
        </w:rPr>
      </w:pPr>
      <w:bookmarkStart w:name="_GoBack" w:id="0"/>
      <w:bookmarkEnd w:id="0"/>
      <w:r>
        <w:rPr>
          <w:b w:val="false"/>
          <w:sz w:val="24"/>
          <w:szCs w:val="24"/>
        </w:rPr>
        <w:t>48. St-918/13</w:t>
      </w:r>
    </w:p>
    <w:p w:rsidRDefault="009B60BE" w:rsidP="009B60BE" w:rsidR="009B60BE" w:rsidRPr="009B60BE">
      <w:pPr>
        <w:pStyle w:val="Naslov"/>
        <w:jc w:val="left"/>
        <w:rPr>
          <w:b w:val="false"/>
          <w:sz w:val="24"/>
          <w:szCs w:val="24"/>
        </w:rPr>
      </w:pPr>
      <w:r w:rsidRPr="009B60BE">
        <w:rPr>
          <w:b w:val="false"/>
          <w:noProof/>
          <w:sz w:val="24"/>
          <w:szCs w:val="24"/>
        </w:rPr>
        <w:t xml:space="preserve">    </w:t>
      </w:r>
      <w:r w:rsidRPr="009B60BE">
        <w:rPr>
          <w:b w:val="false"/>
          <w:noProof/>
          <w:sz w:val="24"/>
          <w:szCs w:val="24"/>
        </w:rPr>
        <w:drawing>
          <wp:inline distR="0" distL="0" distB="0" distT="0">
            <wp:extent cy="965835" cx="723900"/>
            <wp:effectExtent b="571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835" cx="723900"/>
                    </a:xfrm>
                    <a:prstGeom prst="rect">
                      <a:avLst/>
                    </a:prstGeom>
                    <a:noFill/>
                    <a:ln>
                      <a:noFill/>
                    </a:ln>
                  </pic:spPr>
                </pic:pic>
              </a:graphicData>
            </a:graphic>
          </wp:inline>
        </w:drawing>
      </w:r>
      <w:r w:rsidRPr="009B60BE">
        <w:rPr>
          <w:b w:val="false"/>
          <w:noProof/>
          <w:sz w:val="24"/>
          <w:szCs w:val="24"/>
        </w:rPr>
        <w:t xml:space="preserve">            </w:t>
      </w:r>
      <w:r w:rsidRPr="009B60BE">
        <w:rPr>
          <w:b w:val="false"/>
          <w:sz w:val="24"/>
          <w:szCs w:val="24"/>
        </w:rPr>
        <w:t xml:space="preserve"> </w:t>
      </w:r>
      <w:r w:rsidRPr="009B60BE">
        <w:rPr>
          <w:b w:val="false"/>
          <w:sz w:val="24"/>
          <w:szCs w:val="24"/>
        </w:rPr>
        <w:tab/>
      </w:r>
      <w:r w:rsidRPr="009B60BE">
        <w:rPr>
          <w:b w:val="false"/>
          <w:sz w:val="24"/>
          <w:szCs w:val="24"/>
        </w:rPr>
        <w:tab/>
      </w:r>
      <w:r w:rsidRPr="009B60BE">
        <w:rPr>
          <w:b w:val="false"/>
          <w:sz w:val="24"/>
          <w:szCs w:val="24"/>
        </w:rPr>
        <w:tab/>
      </w:r>
      <w:r w:rsidRPr="009B60BE">
        <w:rPr>
          <w:b w:val="false"/>
          <w:sz w:val="24"/>
          <w:szCs w:val="24"/>
        </w:rPr>
        <w:tab/>
      </w:r>
      <w:r w:rsidRPr="009B60BE">
        <w:rPr>
          <w:b w:val="false"/>
          <w:sz w:val="24"/>
          <w:szCs w:val="24"/>
        </w:rPr>
        <w:tab/>
      </w:r>
      <w:r w:rsidRPr="009B60BE">
        <w:rPr>
          <w:b w:val="false"/>
          <w:sz w:val="24"/>
          <w:szCs w:val="24"/>
        </w:rPr>
        <w:tab/>
        <w:t xml:space="preserve">                                     </w:t>
      </w:r>
    </w:p>
    <w:tbl>
      <w:tblPr>
        <w:tblW w:type="auto" w:w="0"/>
        <w:tblInd w:type="dxa" w:w="288"/>
        <w:tblLook w:val="01E0" w:noVBand="0" w:noHBand="0" w:lastColumn="1" w:firstColumn="1" w:lastRow="1" w:firstRow="1"/>
      </w:tblPr>
      <w:tblGrid>
        <w:gridCol w:w="3060"/>
      </w:tblGrid>
      <w:tr w:rsidTr="009B60BE" w:rsidR="009B60BE" w:rsidRPr="009B60BE">
        <w:tc>
          <w:tcPr>
            <w:tcW w:type="dxa" w:w="3060"/>
            <w:hideMark/>
          </w:tcPr>
          <w:p w:rsidRDefault="009B60BE" w:rsidR="009B60BE" w:rsidRPr="009B60BE">
            <w:pPr>
              <w:pStyle w:val="Naslov2"/>
              <w:rPr>
                <w:b w:val="false"/>
                <w:bCs/>
                <w:sz w:val="24"/>
                <w:szCs w:val="24"/>
              </w:rPr>
            </w:pPr>
            <w:r w:rsidRPr="009B60BE">
              <w:rPr>
                <w:b w:val="false"/>
                <w:bCs/>
                <w:sz w:val="24"/>
                <w:szCs w:val="24"/>
              </w:rPr>
              <w:t>REPUBLIKA HRVATSKA</w:t>
            </w:r>
          </w:p>
          <w:p w:rsidRDefault="009B60BE" w:rsidR="009B60BE" w:rsidRPr="009B60BE">
            <w:pPr>
              <w:rPr>
                <w:rFonts w:hAnsi="Times New Roman" w:ascii="Times New Roman"/>
                <w:sz w:val="24"/>
                <w:szCs w:val="24"/>
              </w:rPr>
            </w:pPr>
            <w:r w:rsidRPr="009B60BE">
              <w:rPr>
                <w:rFonts w:hAnsi="Times New Roman" w:ascii="Times New Roman"/>
                <w:sz w:val="24"/>
                <w:szCs w:val="24"/>
              </w:rPr>
              <w:t>Trgovački sud u Zagrebu</w:t>
            </w:r>
          </w:p>
          <w:p w:rsidRDefault="009B60BE" w:rsidR="009B60BE" w:rsidRPr="009B60BE">
            <w:pPr>
              <w:widowControl w:val="false"/>
              <w:overflowPunct w:val="false"/>
              <w:autoSpaceDE w:val="false"/>
              <w:autoSpaceDN w:val="false"/>
              <w:adjustRightInd w:val="false"/>
              <w:rPr>
                <w:rFonts w:hAnsi="Times New Roman" w:ascii="Times New Roman"/>
                <w:sz w:val="24"/>
                <w:szCs w:val="24"/>
              </w:rPr>
            </w:pPr>
            <w:r w:rsidRPr="009B60BE">
              <w:rPr>
                <w:rFonts w:hAnsi="Times New Roman" w:ascii="Times New Roman"/>
                <w:sz w:val="24"/>
                <w:szCs w:val="24"/>
              </w:rPr>
              <w:t xml:space="preserve">Zagreb, </w:t>
            </w:r>
            <w:proofErr w:type="spellStart"/>
            <w:r w:rsidRPr="009B60BE">
              <w:rPr>
                <w:rFonts w:hAnsi="Times New Roman" w:ascii="Times New Roman"/>
                <w:sz w:val="24"/>
                <w:szCs w:val="24"/>
              </w:rPr>
              <w:t>Amruševa</w:t>
            </w:r>
            <w:proofErr w:type="spellEnd"/>
            <w:r w:rsidRPr="009B60BE">
              <w:rPr>
                <w:rFonts w:hAnsi="Times New Roman" w:ascii="Times New Roman"/>
                <w:sz w:val="24"/>
                <w:szCs w:val="24"/>
              </w:rPr>
              <w:t xml:space="preserve"> 2/II</w:t>
            </w:r>
          </w:p>
        </w:tc>
      </w:tr>
    </w:tbl>
    <w:p w:rsidRDefault="009B60BE" w:rsidP="009B60BE" w:rsidR="009B60BE" w:rsidRPr="009B60BE">
      <w:pPr>
        <w:tabs>
          <w:tab w:pos="6525" w:val="left"/>
        </w:tabs>
        <w:rPr>
          <w:rFonts w:hAnsi="Times New Roman" w:ascii="Times New Roman"/>
          <w:sz w:val="24"/>
          <w:szCs w:val="24"/>
        </w:rPr>
      </w:pPr>
      <w:r w:rsidRPr="009B60BE">
        <w:rPr>
          <w:rFonts w:hAnsi="Times New Roman" w:ascii="Times New Roman"/>
          <w:sz w:val="24"/>
          <w:szCs w:val="24"/>
        </w:rPr>
        <w:tab/>
        <w:t xml:space="preserve"> </w:t>
      </w:r>
    </w:p>
    <w:p w:rsidRDefault="009B60BE" w:rsidP="009B60BE" w:rsidR="009B60BE" w:rsidRPr="009B60BE">
      <w:pPr>
        <w:jc w:val="right"/>
        <w:rPr>
          <w:rFonts w:hAnsi="Times New Roman" w:ascii="Times New Roman"/>
          <w:sz w:val="24"/>
          <w:szCs w:val="24"/>
        </w:rPr>
      </w:pPr>
      <w:r w:rsidRPr="009B60BE">
        <w:rPr>
          <w:rFonts w:hAnsi="Times New Roman" w:ascii="Times New Roman"/>
          <w:sz w:val="24"/>
          <w:szCs w:val="24"/>
        </w:rPr>
        <w:t xml:space="preserve">    </w:t>
      </w:r>
    </w:p>
    <w:p w:rsidRDefault="009B60BE" w:rsidP="009B60BE" w:rsidR="009B60BE" w:rsidRPr="009B60BE">
      <w:pPr>
        <w:jc w:val="center"/>
        <w:rPr>
          <w:rFonts w:hAnsi="Times New Roman" w:ascii="Times New Roman"/>
          <w:sz w:val="24"/>
          <w:szCs w:val="24"/>
        </w:rPr>
      </w:pPr>
      <w:r w:rsidRPr="009B60BE">
        <w:rPr>
          <w:rFonts w:hAnsi="Times New Roman" w:ascii="Times New Roman"/>
          <w:sz w:val="24"/>
          <w:szCs w:val="24"/>
        </w:rPr>
        <w:t>R E P U B L I KA  H R V A T S K A</w:t>
      </w:r>
    </w:p>
    <w:p w:rsidRDefault="009B60BE" w:rsidP="009B60BE" w:rsidR="009B60BE" w:rsidRPr="009B60BE">
      <w:pPr>
        <w:ind w:left="2880"/>
        <w:rPr>
          <w:rFonts w:hAnsi="Times New Roman" w:ascii="Times New Roman"/>
          <w:sz w:val="24"/>
          <w:szCs w:val="24"/>
        </w:rPr>
      </w:pPr>
      <w:r w:rsidRPr="009B60BE">
        <w:rPr>
          <w:rFonts w:hAnsi="Times New Roman" w:ascii="Times New Roman"/>
          <w:sz w:val="24"/>
          <w:szCs w:val="24"/>
        </w:rPr>
        <w:t xml:space="preserve">                Z A K LJ U Č A K</w:t>
      </w:r>
    </w:p>
    <w:p w:rsidRDefault="009B60BE" w:rsidP="009B60BE" w:rsidR="009B60BE" w:rsidRPr="009B60BE">
      <w:pPr>
        <w:rPr>
          <w:rFonts w:hAnsi="Times New Roman" w:ascii="Times New Roman"/>
          <w:sz w:val="24"/>
          <w:szCs w:val="24"/>
        </w:rPr>
      </w:pPr>
      <w:r w:rsidRPr="009B60BE">
        <w:rPr>
          <w:rFonts w:hAnsi="Times New Roman" w:ascii="Times New Roman"/>
          <w:sz w:val="24"/>
          <w:szCs w:val="24"/>
        </w:rPr>
        <w:tab/>
      </w:r>
      <w:r w:rsidRPr="009B60BE">
        <w:rPr>
          <w:rFonts w:hAnsi="Times New Roman" w:ascii="Times New Roman"/>
          <w:sz w:val="24"/>
          <w:szCs w:val="24"/>
        </w:rPr>
        <w:tab/>
      </w:r>
      <w:r w:rsidRPr="009B60BE">
        <w:rPr>
          <w:rFonts w:hAnsi="Times New Roman" w:ascii="Times New Roman"/>
          <w:sz w:val="24"/>
          <w:szCs w:val="24"/>
        </w:rPr>
        <w:tab/>
        <w:t xml:space="preserve">               </w:t>
      </w:r>
    </w:p>
    <w:p w:rsidRDefault="009B60BE" w:rsidP="009B60BE" w:rsidR="009B60BE" w:rsidRPr="009B60BE">
      <w:pPr>
        <w:tabs>
          <w:tab w:pos="851" w:val="left"/>
          <w:tab w:pos="993" w:val="left"/>
          <w:tab w:pos="6525" w:val="left"/>
        </w:tabs>
        <w:jc w:val="both"/>
        <w:rPr>
          <w:rFonts w:hAnsi="Times New Roman" w:ascii="Times New Roman"/>
          <w:sz w:val="24"/>
          <w:szCs w:val="24"/>
        </w:rPr>
      </w:pPr>
      <w:r w:rsidRPr="009B60BE">
        <w:rPr>
          <w:rFonts w:hAnsi="Times New Roman" w:ascii="Times New Roman"/>
          <w:sz w:val="24"/>
          <w:szCs w:val="24"/>
        </w:rPr>
        <w:tab/>
        <w:t xml:space="preserve">TRGOVAČKI SUD U ZAGREBU, po sucu Vesni Sremac Šoštar, kao stečajnom sucu, u stečajnom postupku nad dužnikom DF-TRGOVINA d.o.o. u stečaju iz </w:t>
      </w:r>
      <w:proofErr w:type="spellStart"/>
      <w:r w:rsidRPr="009B60BE">
        <w:rPr>
          <w:rFonts w:hAnsi="Times New Roman" w:ascii="Times New Roman"/>
          <w:sz w:val="24"/>
          <w:szCs w:val="24"/>
        </w:rPr>
        <w:t>Gradne</w:t>
      </w:r>
      <w:proofErr w:type="spellEnd"/>
      <w:r w:rsidRPr="009B60BE">
        <w:rPr>
          <w:rFonts w:hAnsi="Times New Roman" w:ascii="Times New Roman"/>
          <w:sz w:val="24"/>
          <w:szCs w:val="24"/>
        </w:rPr>
        <w:t xml:space="preserve"> (Grad Samobor), </w:t>
      </w:r>
      <w:proofErr w:type="spellStart"/>
      <w:r w:rsidRPr="009B60BE">
        <w:rPr>
          <w:rFonts w:hAnsi="Times New Roman" w:ascii="Times New Roman"/>
          <w:sz w:val="24"/>
          <w:szCs w:val="24"/>
        </w:rPr>
        <w:t>Gradna</w:t>
      </w:r>
      <w:proofErr w:type="spellEnd"/>
      <w:r w:rsidRPr="009B60BE">
        <w:rPr>
          <w:rFonts w:hAnsi="Times New Roman" w:ascii="Times New Roman"/>
          <w:sz w:val="24"/>
          <w:szCs w:val="24"/>
        </w:rPr>
        <w:t xml:space="preserve"> 89/b, MBS: 080029617, OIB: 07359130354, dana 20. rujna  2017.</w:t>
      </w:r>
    </w:p>
    <w:p w:rsidRDefault="009B60BE" w:rsidP="009B60BE" w:rsidR="009B60BE" w:rsidRPr="009B60BE">
      <w:pPr>
        <w:tabs>
          <w:tab w:pos="851" w:val="left"/>
          <w:tab w:pos="993" w:val="left"/>
          <w:tab w:pos="6525" w:val="left"/>
        </w:tabs>
        <w:jc w:val="both"/>
        <w:rPr>
          <w:rFonts w:hAnsi="Times New Roman" w:ascii="Times New Roman"/>
          <w:sz w:val="24"/>
          <w:szCs w:val="24"/>
        </w:rPr>
      </w:pPr>
    </w:p>
    <w:p w:rsidRDefault="009B60BE" w:rsidP="009B60BE" w:rsidR="009B60BE" w:rsidRPr="009B60BE">
      <w:pPr>
        <w:jc w:val="center"/>
        <w:rPr>
          <w:rFonts w:hAnsi="Times New Roman" w:ascii="Times New Roman"/>
          <w:sz w:val="24"/>
          <w:szCs w:val="24"/>
        </w:rPr>
      </w:pPr>
      <w:r w:rsidRPr="009B60BE">
        <w:rPr>
          <w:rFonts w:hAnsi="Times New Roman" w:ascii="Times New Roman"/>
          <w:sz w:val="24"/>
          <w:szCs w:val="24"/>
        </w:rPr>
        <w:t xml:space="preserve">z a k </w:t>
      </w:r>
      <w:proofErr w:type="spellStart"/>
      <w:r w:rsidRPr="009B60BE">
        <w:rPr>
          <w:rFonts w:hAnsi="Times New Roman" w:ascii="Times New Roman"/>
          <w:sz w:val="24"/>
          <w:szCs w:val="24"/>
        </w:rPr>
        <w:t>lj</w:t>
      </w:r>
      <w:proofErr w:type="spellEnd"/>
      <w:r w:rsidRPr="009B60BE">
        <w:rPr>
          <w:rFonts w:hAnsi="Times New Roman" w:ascii="Times New Roman"/>
          <w:sz w:val="24"/>
          <w:szCs w:val="24"/>
        </w:rPr>
        <w:t xml:space="preserve"> u č i o   j e</w:t>
      </w:r>
    </w:p>
    <w:p w:rsidRDefault="009B60BE" w:rsidP="009B60BE" w:rsidR="009B60BE" w:rsidRPr="009B60BE">
      <w:pPr>
        <w:jc w:val="center"/>
        <w:rPr>
          <w:rFonts w:hAnsi="Times New Roman" w:ascii="Times New Roman"/>
          <w:sz w:val="24"/>
          <w:szCs w:val="24"/>
        </w:rPr>
      </w:pPr>
    </w:p>
    <w:p w:rsidRDefault="009B60BE" w:rsidP="009B60BE" w:rsidR="009B60BE" w:rsidRPr="009B60BE">
      <w:pPr>
        <w:pStyle w:val="Odlomakpopisa"/>
        <w:widowControl w:val="false"/>
        <w:numPr>
          <w:ilvl w:val="0"/>
          <w:numId w:val="4"/>
        </w:numPr>
        <w:tabs>
          <w:tab w:pos="0" w:val="left"/>
          <w:tab w:pos="1440" w:val="left"/>
          <w:tab w:pos="2160" w:val="left"/>
          <w:tab w:pos="2880" w:val="left"/>
          <w:tab w:pos="3600" w:val="left"/>
          <w:tab w:pos="4154" w:val="center"/>
        </w:tabs>
        <w:overflowPunct w:val="false"/>
        <w:autoSpaceDE w:val="false"/>
        <w:autoSpaceDN w:val="false"/>
        <w:adjustRightInd w:val="false"/>
        <w:ind w:left="720"/>
        <w:jc w:val="both"/>
        <w:rPr>
          <w:rFonts w:hAnsi="Times New Roman" w:ascii="Times New Roman"/>
          <w:sz w:val="24"/>
          <w:szCs w:val="24"/>
        </w:rPr>
      </w:pPr>
      <w:r w:rsidRPr="009B60BE">
        <w:rPr>
          <w:rFonts w:hAnsi="Times New Roman" w:ascii="Times New Roman"/>
          <w:sz w:val="24"/>
          <w:szCs w:val="24"/>
        </w:rPr>
        <w:t>Određuje se ročište za diobu kupovine (utvrđivanje troškova iz članka 170. SZ-a - NN 44/96-133/12, koji se u ovom postupku primjenjuje temeljem odredbe članka 441. stavka 1. SZ-a NN 71/15) nekretnine stečajnog dužnika i to:</w:t>
      </w:r>
    </w:p>
    <w:p w:rsidRDefault="009B60BE" w:rsidP="009B60BE" w:rsidR="009B60BE" w:rsidRPr="009B60BE">
      <w:pPr>
        <w:pStyle w:val="Odlomakpopisa"/>
        <w:tabs>
          <w:tab w:pos="0" w:val="left"/>
          <w:tab w:pos="1440" w:val="left"/>
          <w:tab w:pos="2160" w:val="left"/>
          <w:tab w:pos="2880" w:val="left"/>
          <w:tab w:pos="3600" w:val="left"/>
          <w:tab w:pos="4154" w:val="center"/>
        </w:tabs>
        <w:ind w:left="1430"/>
        <w:jc w:val="both"/>
        <w:rPr>
          <w:rFonts w:hAnsi="Times New Roman" w:ascii="Times New Roman"/>
          <w:sz w:val="24"/>
          <w:szCs w:val="24"/>
        </w:rPr>
      </w:pPr>
    </w:p>
    <w:p w:rsidRDefault="009B60BE" w:rsidP="009B60BE" w:rsidR="009B60BE">
      <w:pPr>
        <w:ind w:firstLine="710"/>
        <w:jc w:val="both"/>
        <w:rPr>
          <w:rFonts w:hAnsi="Times New Roman" w:ascii="Times New Roman"/>
          <w:sz w:val="24"/>
          <w:szCs w:val="24"/>
        </w:rPr>
      </w:pPr>
      <w:r>
        <w:rPr>
          <w:rFonts w:hAnsi="Times New Roman" w:ascii="Times New Roman"/>
          <w:sz w:val="24"/>
          <w:szCs w:val="24"/>
        </w:rPr>
        <w:t xml:space="preserve">            1) </w:t>
      </w:r>
      <w:proofErr w:type="spellStart"/>
      <w:r>
        <w:rPr>
          <w:rFonts w:hAnsi="Times New Roman" w:ascii="Times New Roman"/>
          <w:sz w:val="24"/>
          <w:szCs w:val="24"/>
        </w:rPr>
        <w:t>Zk</w:t>
      </w:r>
      <w:proofErr w:type="spellEnd"/>
      <w:r>
        <w:rPr>
          <w:rFonts w:hAnsi="Times New Roman" w:ascii="Times New Roman"/>
          <w:sz w:val="24"/>
          <w:szCs w:val="24"/>
        </w:rPr>
        <w:t xml:space="preserve">. ul. 7284 k.o. Samobor kao </w:t>
      </w:r>
      <w:proofErr w:type="spellStart"/>
      <w:r>
        <w:rPr>
          <w:rFonts w:hAnsi="Times New Roman" w:ascii="Times New Roman"/>
          <w:sz w:val="24"/>
          <w:szCs w:val="24"/>
        </w:rPr>
        <w:t>zkčbr</w:t>
      </w:r>
      <w:proofErr w:type="spellEnd"/>
      <w:r>
        <w:rPr>
          <w:rFonts w:hAnsi="Times New Roman" w:ascii="Times New Roman"/>
          <w:sz w:val="24"/>
          <w:szCs w:val="24"/>
        </w:rPr>
        <w:t xml:space="preserve"> 2391/2- oranica </w:t>
      </w:r>
      <w:proofErr w:type="spellStart"/>
      <w:r>
        <w:rPr>
          <w:rFonts w:hAnsi="Times New Roman" w:ascii="Times New Roman"/>
          <w:sz w:val="24"/>
          <w:szCs w:val="24"/>
        </w:rPr>
        <w:t>Hrastinska</w:t>
      </w:r>
      <w:proofErr w:type="spellEnd"/>
      <w:r>
        <w:rPr>
          <w:rFonts w:hAnsi="Times New Roman" w:ascii="Times New Roman"/>
          <w:sz w:val="24"/>
          <w:szCs w:val="24"/>
        </w:rPr>
        <w:t xml:space="preserve"> cesta, površine 2487 m2</w:t>
      </w:r>
      <w:r w:rsidRPr="009B60BE">
        <w:rPr>
          <w:rFonts w:hAnsi="Times New Roman" w:ascii="Times New Roman"/>
          <w:sz w:val="24"/>
          <w:szCs w:val="24"/>
        </w:rPr>
        <w:t>,</w:t>
      </w:r>
    </w:p>
    <w:p w:rsidRDefault="009B60BE" w:rsidP="009B60BE" w:rsidR="009B60BE" w:rsidRPr="009B60BE">
      <w:pPr>
        <w:ind w:firstLine="710"/>
        <w:jc w:val="both"/>
        <w:rPr>
          <w:rFonts w:hAnsi="Times New Roman" w:ascii="Times New Roman"/>
          <w:sz w:val="24"/>
          <w:szCs w:val="24"/>
        </w:rPr>
      </w:pPr>
      <w:r>
        <w:rPr>
          <w:rFonts w:hAnsi="Times New Roman" w:ascii="Times New Roman"/>
          <w:sz w:val="24"/>
          <w:szCs w:val="24"/>
        </w:rPr>
        <w:t xml:space="preserve">           </w:t>
      </w:r>
    </w:p>
    <w:p w:rsidRDefault="009B60BE" w:rsidP="009B60BE" w:rsidR="009B60BE" w:rsidRPr="009B60BE">
      <w:pPr>
        <w:ind w:firstLine="710"/>
        <w:jc w:val="both"/>
        <w:rPr>
          <w:rFonts w:hAnsi="Times New Roman" w:ascii="Times New Roman"/>
          <w:sz w:val="24"/>
          <w:szCs w:val="24"/>
        </w:rPr>
      </w:pPr>
    </w:p>
    <w:p w:rsidRDefault="009B60BE" w:rsidP="009B60BE" w:rsidR="009B60BE" w:rsidRPr="009B60BE">
      <w:pPr>
        <w:ind w:firstLine="710"/>
        <w:jc w:val="both"/>
        <w:rPr>
          <w:rFonts w:hAnsi="Times New Roman" w:ascii="Times New Roman"/>
          <w:sz w:val="24"/>
          <w:szCs w:val="24"/>
        </w:rPr>
      </w:pPr>
      <w:r w:rsidRPr="009B60BE">
        <w:rPr>
          <w:rFonts w:hAnsi="Times New Roman" w:ascii="Times New Roman"/>
          <w:sz w:val="24"/>
          <w:szCs w:val="24"/>
        </w:rPr>
        <w:t>za dan:</w:t>
      </w:r>
    </w:p>
    <w:p w:rsidRDefault="009B60BE" w:rsidP="009B60BE" w:rsidR="009B60BE" w:rsidRPr="009B60BE">
      <w:pPr>
        <w:pStyle w:val="Odlomakpopisa"/>
        <w:tabs>
          <w:tab w:pos="0" w:val="left"/>
          <w:tab w:pos="1440" w:val="left"/>
          <w:tab w:pos="2160" w:val="left"/>
          <w:tab w:pos="2880" w:val="left"/>
          <w:tab w:pos="3600" w:val="left"/>
          <w:tab w:pos="4154" w:val="center"/>
        </w:tabs>
        <w:ind w:left="1430"/>
        <w:jc w:val="both"/>
        <w:rPr>
          <w:rFonts w:hAnsi="Times New Roman" w:ascii="Times New Roman"/>
          <w:sz w:val="24"/>
          <w:szCs w:val="24"/>
        </w:rPr>
      </w:pPr>
    </w:p>
    <w:p w:rsidRDefault="009B60BE" w:rsidP="009B60BE" w:rsidR="009B60BE" w:rsidRPr="009B60BE">
      <w:pPr>
        <w:ind w:left="720"/>
        <w:jc w:val="both"/>
        <w:rPr>
          <w:rFonts w:hAnsi="Times New Roman" w:ascii="Times New Roman"/>
          <w:sz w:val="24"/>
          <w:szCs w:val="24"/>
        </w:rPr>
      </w:pPr>
      <w:r>
        <w:rPr>
          <w:rFonts w:hAnsi="Times New Roman" w:ascii="Times New Roman"/>
          <w:b/>
          <w:sz w:val="24"/>
          <w:szCs w:val="24"/>
        </w:rPr>
        <w:t>18</w:t>
      </w:r>
      <w:r w:rsidRPr="009B60BE">
        <w:rPr>
          <w:rFonts w:hAnsi="Times New Roman" w:ascii="Times New Roman"/>
          <w:b/>
          <w:sz w:val="24"/>
          <w:szCs w:val="24"/>
        </w:rPr>
        <w:t xml:space="preserve">. </w:t>
      </w:r>
      <w:r>
        <w:rPr>
          <w:rFonts w:hAnsi="Times New Roman" w:ascii="Times New Roman"/>
          <w:b/>
          <w:sz w:val="24"/>
          <w:szCs w:val="24"/>
        </w:rPr>
        <w:t>listopada</w:t>
      </w:r>
      <w:r w:rsidRPr="009B60BE">
        <w:rPr>
          <w:rFonts w:hAnsi="Times New Roman" w:ascii="Times New Roman"/>
          <w:b/>
          <w:sz w:val="24"/>
          <w:szCs w:val="24"/>
        </w:rPr>
        <w:t xml:space="preserve"> 201</w:t>
      </w:r>
      <w:r>
        <w:rPr>
          <w:rFonts w:hAnsi="Times New Roman" w:ascii="Times New Roman"/>
          <w:b/>
          <w:sz w:val="24"/>
          <w:szCs w:val="24"/>
        </w:rPr>
        <w:t>8. u 10,3</w:t>
      </w:r>
      <w:r w:rsidRPr="009B60BE">
        <w:rPr>
          <w:rFonts w:hAnsi="Times New Roman" w:ascii="Times New Roman"/>
          <w:b/>
          <w:sz w:val="24"/>
          <w:szCs w:val="24"/>
        </w:rPr>
        <w:t>0</w:t>
      </w:r>
      <w:r w:rsidRPr="009B60BE">
        <w:rPr>
          <w:rFonts w:hAnsi="Times New Roman" w:ascii="Times New Roman"/>
          <w:sz w:val="24"/>
          <w:szCs w:val="24"/>
        </w:rPr>
        <w:t xml:space="preserve"> sati u prostorijama Trgovačkog suda u Zagrebu, </w:t>
      </w:r>
      <w:proofErr w:type="spellStart"/>
      <w:r w:rsidRPr="009B60BE">
        <w:rPr>
          <w:rFonts w:hAnsi="Times New Roman" w:ascii="Times New Roman"/>
          <w:sz w:val="24"/>
          <w:szCs w:val="24"/>
        </w:rPr>
        <w:t>Amruševa</w:t>
      </w:r>
      <w:proofErr w:type="spellEnd"/>
      <w:r w:rsidRPr="009B60BE">
        <w:rPr>
          <w:rFonts w:hAnsi="Times New Roman" w:ascii="Times New Roman"/>
          <w:sz w:val="24"/>
          <w:szCs w:val="24"/>
        </w:rPr>
        <w:t xml:space="preserve"> 2,  soba br. 55/III – novi dio.</w:t>
      </w:r>
    </w:p>
    <w:p w:rsidRDefault="009B60BE" w:rsidP="009B60BE" w:rsidR="009B60BE" w:rsidRPr="009B60BE">
      <w:pPr>
        <w:jc w:val="both"/>
        <w:rPr>
          <w:rFonts w:hAnsi="Times New Roman" w:ascii="Times New Roman"/>
          <w:sz w:val="24"/>
          <w:szCs w:val="24"/>
        </w:rPr>
      </w:pPr>
    </w:p>
    <w:p w:rsidRDefault="009B60BE" w:rsidP="009B60BE" w:rsidR="009B60BE" w:rsidRPr="009B60BE">
      <w:pPr>
        <w:jc w:val="both"/>
        <w:rPr>
          <w:rFonts w:hAnsi="Times New Roman" w:ascii="Times New Roman"/>
          <w:sz w:val="24"/>
          <w:szCs w:val="24"/>
        </w:rPr>
      </w:pPr>
      <w:r w:rsidRPr="009B60BE">
        <w:rPr>
          <w:rFonts w:hAnsi="Times New Roman" w:ascii="Times New Roman"/>
          <w:sz w:val="24"/>
          <w:szCs w:val="24"/>
        </w:rPr>
        <w:tab/>
        <w:t xml:space="preserve">II. Na ročište se pozivaju: </w:t>
      </w:r>
    </w:p>
    <w:p w:rsidRDefault="009B60BE" w:rsidP="009B60BE" w:rsidR="009B60BE" w:rsidRPr="009B60BE">
      <w:pPr>
        <w:jc w:val="both"/>
        <w:rPr>
          <w:rFonts w:hAnsi="Times New Roman" w:ascii="Times New Roman"/>
          <w:sz w:val="24"/>
          <w:szCs w:val="24"/>
        </w:rPr>
      </w:pPr>
      <w:r w:rsidRPr="009B60BE">
        <w:rPr>
          <w:rFonts w:hAnsi="Times New Roman" w:ascii="Times New Roman"/>
          <w:sz w:val="24"/>
          <w:szCs w:val="24"/>
        </w:rPr>
        <w:tab/>
        <w:t xml:space="preserve">-Stečajni upravitelj </w:t>
      </w:r>
    </w:p>
    <w:p w:rsidRDefault="009B60BE" w:rsidP="009B60BE" w:rsidR="009B60BE" w:rsidRPr="009B60BE">
      <w:pPr>
        <w:ind w:left="680"/>
        <w:jc w:val="both"/>
        <w:rPr>
          <w:rFonts w:hAnsi="Times New Roman" w:ascii="Times New Roman"/>
          <w:sz w:val="24"/>
          <w:szCs w:val="24"/>
        </w:rPr>
      </w:pPr>
      <w:r w:rsidRPr="009B60BE">
        <w:rPr>
          <w:rFonts w:hAnsi="Times New Roman" w:ascii="Times New Roman"/>
          <w:sz w:val="24"/>
          <w:szCs w:val="24"/>
        </w:rPr>
        <w:t>-</w:t>
      </w:r>
      <w:r w:rsidR="00E62621" w:rsidRPr="00E62621">
        <w:t xml:space="preserve"> </w:t>
      </w:r>
      <w:proofErr w:type="spellStart"/>
      <w:r w:rsidR="00E62621">
        <w:rPr>
          <w:rFonts w:hAnsi="Times New Roman" w:ascii="Times New Roman"/>
          <w:sz w:val="24"/>
          <w:szCs w:val="24"/>
        </w:rPr>
        <w:t>Raiffeisen</w:t>
      </w:r>
      <w:r w:rsidR="00E62621" w:rsidRPr="00E62621">
        <w:rPr>
          <w:rFonts w:hAnsi="Times New Roman" w:ascii="Times New Roman"/>
          <w:sz w:val="24"/>
          <w:szCs w:val="24"/>
        </w:rPr>
        <w:t>bank</w:t>
      </w:r>
      <w:proofErr w:type="spellEnd"/>
      <w:r w:rsidR="00E62621">
        <w:rPr>
          <w:rFonts w:hAnsi="Times New Roman" w:ascii="Times New Roman"/>
          <w:sz w:val="24"/>
          <w:szCs w:val="24"/>
        </w:rPr>
        <w:t xml:space="preserve"> </w:t>
      </w:r>
      <w:proofErr w:type="spellStart"/>
      <w:r w:rsidR="00E62621">
        <w:rPr>
          <w:rFonts w:hAnsi="Times New Roman" w:ascii="Times New Roman"/>
          <w:sz w:val="24"/>
          <w:szCs w:val="24"/>
        </w:rPr>
        <w:t>Austria</w:t>
      </w:r>
      <w:proofErr w:type="spellEnd"/>
      <w:r w:rsidR="00E62621">
        <w:rPr>
          <w:rFonts w:hAnsi="Times New Roman" w:ascii="Times New Roman"/>
          <w:sz w:val="24"/>
          <w:szCs w:val="24"/>
        </w:rPr>
        <w:t xml:space="preserve"> </w:t>
      </w:r>
      <w:proofErr w:type="spellStart"/>
      <w:r w:rsidR="00E62621">
        <w:rPr>
          <w:rFonts w:hAnsi="Times New Roman" w:ascii="Times New Roman"/>
          <w:sz w:val="24"/>
          <w:szCs w:val="24"/>
        </w:rPr>
        <w:t>d.d</w:t>
      </w:r>
      <w:proofErr w:type="spellEnd"/>
    </w:p>
    <w:p w:rsidRDefault="009B60BE" w:rsidP="00E62621" w:rsidR="00E62621" w:rsidRPr="00E62621">
      <w:pPr>
        <w:ind w:left="720"/>
        <w:rPr>
          <w:rFonts w:eastAsia="Times New Roman" w:hAnsi="Times New Roman" w:ascii="Times New Roman"/>
          <w:sz w:val="24"/>
          <w:szCs w:val="24"/>
          <w:lang w:eastAsia="hr-HR"/>
        </w:rPr>
      </w:pPr>
      <w:r w:rsidRPr="00E62621">
        <w:rPr>
          <w:rFonts w:hAnsi="Times New Roman" w:ascii="Times New Roman"/>
          <w:sz w:val="24"/>
          <w:szCs w:val="24"/>
        </w:rPr>
        <w:t>-</w:t>
      </w:r>
      <w:r w:rsidR="00E62621" w:rsidRPr="00E62621">
        <w:rPr>
          <w:rFonts w:eastAsia="Times New Roman"/>
          <w:sz w:val="24"/>
          <w:szCs w:val="24"/>
          <w:lang w:eastAsia="hr-HR"/>
        </w:rPr>
        <w:t xml:space="preserve"> </w:t>
      </w:r>
      <w:r w:rsidR="00E62621" w:rsidRPr="00E62621">
        <w:rPr>
          <w:rFonts w:eastAsia="Times New Roman" w:hAnsi="Times New Roman" w:ascii="Times New Roman"/>
          <w:sz w:val="24"/>
          <w:szCs w:val="24"/>
          <w:lang w:eastAsia="hr-HR"/>
        </w:rPr>
        <w:t xml:space="preserve">RETTENMEIER HOLZINDUSTRIE WILBURGSTTETTEN po pun. Petri Jurčić Vujčić </w:t>
      </w:r>
      <w:proofErr w:type="spellStart"/>
      <w:r w:rsidR="00E62621" w:rsidRPr="00E62621">
        <w:rPr>
          <w:rFonts w:eastAsia="Times New Roman" w:hAnsi="Times New Roman" w:ascii="Times New Roman"/>
          <w:sz w:val="24"/>
          <w:szCs w:val="24"/>
          <w:lang w:eastAsia="hr-HR"/>
        </w:rPr>
        <w:t>odv</w:t>
      </w:r>
      <w:proofErr w:type="spellEnd"/>
      <w:r w:rsidR="00E62621" w:rsidRPr="00E62621">
        <w:rPr>
          <w:rFonts w:eastAsia="Times New Roman" w:hAnsi="Times New Roman" w:ascii="Times New Roman"/>
          <w:sz w:val="24"/>
          <w:szCs w:val="24"/>
          <w:lang w:eastAsia="hr-HR"/>
        </w:rPr>
        <w:t>. iz Zagreba</w:t>
      </w:r>
    </w:p>
    <w:p w:rsidRDefault="009B60BE" w:rsidP="009B60BE" w:rsidR="009B60BE" w:rsidRPr="009B60BE">
      <w:pPr>
        <w:ind w:left="680"/>
        <w:jc w:val="both"/>
        <w:rPr>
          <w:rFonts w:hAnsi="Times New Roman" w:ascii="Times New Roman"/>
          <w:sz w:val="24"/>
          <w:szCs w:val="24"/>
        </w:rPr>
      </w:pPr>
    </w:p>
    <w:p w:rsidRDefault="009B60BE" w:rsidP="009B60BE" w:rsidR="009B60BE" w:rsidRPr="009B60BE">
      <w:pPr>
        <w:ind w:left="720"/>
        <w:jc w:val="both"/>
        <w:rPr>
          <w:rFonts w:hAnsi="Times New Roman" w:ascii="Times New Roman"/>
          <w:sz w:val="24"/>
          <w:szCs w:val="24"/>
        </w:rPr>
      </w:pPr>
    </w:p>
    <w:p w:rsidRDefault="009B60BE" w:rsidP="009B60BE" w:rsidR="009B60BE" w:rsidRPr="009B60BE">
      <w:pPr>
        <w:ind w:left="720"/>
        <w:jc w:val="both"/>
        <w:rPr>
          <w:rFonts w:hAnsi="Times New Roman" w:ascii="Times New Roman"/>
          <w:sz w:val="24"/>
          <w:szCs w:val="24"/>
        </w:rPr>
      </w:pPr>
      <w:r w:rsidRPr="009B60BE">
        <w:rPr>
          <w:rFonts w:hAnsi="Times New Roman" w:ascii="Times New Roman"/>
          <w:sz w:val="24"/>
          <w:szCs w:val="24"/>
        </w:rPr>
        <w:t xml:space="preserve">III. Tražbine vjerovnika koji ne dođu na ročište uzet će se prema stanju koje proizlazi iz spisa. </w:t>
      </w:r>
    </w:p>
    <w:p w:rsidRDefault="009B60BE" w:rsidP="009B60BE" w:rsidR="009B60BE" w:rsidRPr="009B60BE">
      <w:pPr>
        <w:ind w:left="720"/>
        <w:jc w:val="both"/>
        <w:rPr>
          <w:rFonts w:hAnsi="Times New Roman" w:ascii="Times New Roman"/>
          <w:sz w:val="24"/>
          <w:szCs w:val="24"/>
        </w:rPr>
      </w:pPr>
    </w:p>
    <w:p w:rsidRDefault="009B60BE" w:rsidP="009B60BE" w:rsidR="009B60BE" w:rsidRPr="009B60BE">
      <w:pPr>
        <w:ind w:left="720"/>
        <w:jc w:val="both"/>
        <w:rPr>
          <w:rFonts w:hAnsi="Times New Roman" w:ascii="Times New Roman"/>
          <w:sz w:val="24"/>
          <w:szCs w:val="24"/>
        </w:rPr>
      </w:pPr>
      <w:r w:rsidRPr="009B60BE">
        <w:rPr>
          <w:rFonts w:hAnsi="Times New Roman" w:ascii="Times New Roman"/>
          <w:sz w:val="24"/>
          <w:szCs w:val="24"/>
        </w:rPr>
        <w:t xml:space="preserve">IV. </w:t>
      </w:r>
      <w:proofErr w:type="spellStart"/>
      <w:r w:rsidRPr="009B60BE">
        <w:rPr>
          <w:rFonts w:hAnsi="Times New Roman" w:ascii="Times New Roman"/>
          <w:sz w:val="24"/>
          <w:szCs w:val="24"/>
        </w:rPr>
        <w:t>Osnov</w:t>
      </w:r>
      <w:proofErr w:type="spellEnd"/>
      <w:r w:rsidRPr="009B60BE">
        <w:rPr>
          <w:rFonts w:hAnsi="Times New Roman" w:ascii="Times New Roman"/>
          <w:sz w:val="24"/>
          <w:szCs w:val="24"/>
        </w:rPr>
        <w:t>, visinu i isplatni red tražbine vjerovnici mogu prijaviti pismeno do ročišta za diobu ili na samom ročištu.</w:t>
      </w:r>
    </w:p>
    <w:p w:rsidRDefault="009B60BE" w:rsidP="009B60BE" w:rsidR="009B60BE" w:rsidRPr="009B60BE">
      <w:pPr>
        <w:ind w:left="720"/>
        <w:jc w:val="both"/>
        <w:rPr>
          <w:rFonts w:hAnsi="Times New Roman" w:ascii="Times New Roman"/>
          <w:sz w:val="24"/>
          <w:szCs w:val="24"/>
        </w:rPr>
      </w:pPr>
    </w:p>
    <w:p w:rsidRDefault="009B60BE" w:rsidP="009B60BE" w:rsidR="009B60BE" w:rsidRPr="009B60BE">
      <w:pPr>
        <w:ind w:firstLine="720"/>
        <w:jc w:val="both"/>
        <w:rPr>
          <w:rFonts w:hAnsi="Times New Roman" w:ascii="Times New Roman"/>
          <w:sz w:val="24"/>
          <w:szCs w:val="24"/>
        </w:rPr>
      </w:pPr>
      <w:r w:rsidRPr="009B60BE">
        <w:rPr>
          <w:rFonts w:hAnsi="Times New Roman" w:ascii="Times New Roman"/>
          <w:sz w:val="24"/>
          <w:szCs w:val="24"/>
        </w:rPr>
        <w:t>UPOZORENJA:</w:t>
      </w:r>
    </w:p>
    <w:p w:rsidRDefault="009B60BE" w:rsidP="009B60BE" w:rsidR="009B60BE" w:rsidRPr="009B60BE">
      <w:pPr>
        <w:ind w:firstLine="720"/>
        <w:jc w:val="both"/>
        <w:rPr>
          <w:rFonts w:hAnsi="Times New Roman" w:ascii="Times New Roman"/>
          <w:sz w:val="24"/>
          <w:szCs w:val="24"/>
        </w:rPr>
      </w:pPr>
      <w:r w:rsidRPr="009B60BE">
        <w:rPr>
          <w:rFonts w:hAnsi="Times New Roman" w:ascii="Times New Roman"/>
          <w:sz w:val="24"/>
          <w:szCs w:val="24"/>
        </w:rPr>
        <w:t>- tražbina se ne može prijaviti nakon održanog ročišta za diobu.</w:t>
      </w:r>
    </w:p>
    <w:p w:rsidRDefault="009B60BE" w:rsidP="009B60BE" w:rsidR="009B60BE" w:rsidRPr="009B60BE">
      <w:pPr>
        <w:ind w:left="720"/>
        <w:jc w:val="both"/>
        <w:rPr>
          <w:rFonts w:hAnsi="Times New Roman" w:ascii="Times New Roman"/>
          <w:sz w:val="24"/>
          <w:szCs w:val="24"/>
        </w:rPr>
      </w:pPr>
      <w:r w:rsidRPr="009B60BE">
        <w:rPr>
          <w:rFonts w:hAnsi="Times New Roman" w:ascii="Times New Roman"/>
          <w:sz w:val="24"/>
          <w:szCs w:val="24"/>
        </w:rPr>
        <w:t xml:space="preserve">- tražbina vjerovnika koji ne podnesu prijave ili ne dođu na ročište za diobu uzet će se prema stanju koje proizlazi iz zemljišne knjige i spisa.    </w:t>
      </w:r>
    </w:p>
    <w:p w:rsidRDefault="009B60BE" w:rsidP="009B60BE" w:rsidR="009B60BE" w:rsidRPr="009B60BE">
      <w:pPr>
        <w:ind w:firstLine="720"/>
        <w:jc w:val="both"/>
        <w:rPr>
          <w:rFonts w:hAnsi="Times New Roman" w:ascii="Times New Roman"/>
          <w:sz w:val="24"/>
          <w:szCs w:val="24"/>
        </w:rPr>
      </w:pPr>
      <w:r w:rsidRPr="009B60BE">
        <w:rPr>
          <w:rFonts w:hAnsi="Times New Roman" w:ascii="Times New Roman"/>
          <w:sz w:val="24"/>
          <w:szCs w:val="24"/>
        </w:rPr>
        <w:lastRenderedPageBreak/>
        <w:t xml:space="preserve">- ako tražbina vjerovnika ne proizlazi iz zemljišnih knjiga ili spisa, uz prijavu tražbine vjerovnici su dužni dostaviti ili na ročištu za diobu pokazati isprave kojima </w:t>
      </w:r>
    </w:p>
    <w:p w:rsidRDefault="009B60BE" w:rsidP="009B60BE" w:rsidR="009B60BE" w:rsidRPr="009B60BE">
      <w:pPr>
        <w:jc w:val="both"/>
        <w:rPr>
          <w:rFonts w:hAnsi="Times New Roman" w:ascii="Times New Roman"/>
          <w:sz w:val="24"/>
          <w:szCs w:val="24"/>
        </w:rPr>
      </w:pPr>
      <w:r w:rsidRPr="009B60BE">
        <w:rPr>
          <w:rFonts w:hAnsi="Times New Roman" w:ascii="Times New Roman"/>
          <w:sz w:val="24"/>
          <w:szCs w:val="24"/>
        </w:rPr>
        <w:t>dokazuju postojanje tražbine odnosno isprave temeljem kojih osporavaju postojanje tražbine kojem od vjerovnika (pravomoćna presuda, javna ili privatna isprava koja ima značenje javne isprave).</w:t>
      </w:r>
    </w:p>
    <w:p w:rsidRDefault="009B60BE" w:rsidP="009B60BE" w:rsidR="009B60BE" w:rsidRPr="009B60BE">
      <w:pPr>
        <w:ind w:firstLine="720"/>
        <w:jc w:val="both"/>
        <w:rPr>
          <w:rFonts w:hAnsi="Times New Roman" w:ascii="Times New Roman"/>
          <w:sz w:val="24"/>
          <w:szCs w:val="24"/>
        </w:rPr>
      </w:pPr>
      <w:r w:rsidRPr="009B60BE">
        <w:rPr>
          <w:rFonts w:hAnsi="Times New Roman" w:ascii="Times New Roman"/>
          <w:sz w:val="24"/>
          <w:szCs w:val="24"/>
        </w:rPr>
        <w:t xml:space="preserve">- nakon održanog ročišta za diobu ne može se osporavati tražbina, njena visina ni red namirenja. </w:t>
      </w:r>
    </w:p>
    <w:p w:rsidRDefault="009B60BE" w:rsidP="009B60BE" w:rsidR="009B60BE" w:rsidRPr="009B60BE">
      <w:pPr>
        <w:jc w:val="center"/>
        <w:rPr>
          <w:rFonts w:hAnsi="Times New Roman" w:ascii="Times New Roman"/>
          <w:sz w:val="24"/>
          <w:szCs w:val="24"/>
        </w:rPr>
      </w:pPr>
    </w:p>
    <w:p w:rsidRDefault="009B60BE" w:rsidP="009B60BE" w:rsidR="009B60BE" w:rsidRPr="009B60BE">
      <w:pPr>
        <w:jc w:val="center"/>
        <w:rPr>
          <w:rFonts w:hAnsi="Times New Roman" w:ascii="Times New Roman"/>
          <w:sz w:val="24"/>
          <w:szCs w:val="24"/>
        </w:rPr>
      </w:pPr>
      <w:r w:rsidRPr="009B60BE">
        <w:rPr>
          <w:rFonts w:hAnsi="Times New Roman" w:ascii="Times New Roman"/>
          <w:sz w:val="24"/>
          <w:szCs w:val="24"/>
        </w:rPr>
        <w:t xml:space="preserve">U Zagrebu,  </w:t>
      </w:r>
      <w:r w:rsidR="00E62621">
        <w:rPr>
          <w:rFonts w:hAnsi="Times New Roman" w:ascii="Times New Roman"/>
          <w:sz w:val="24"/>
          <w:szCs w:val="24"/>
        </w:rPr>
        <w:t>20</w:t>
      </w:r>
      <w:r w:rsidRPr="009B60BE">
        <w:rPr>
          <w:rFonts w:hAnsi="Times New Roman" w:ascii="Times New Roman"/>
          <w:sz w:val="24"/>
          <w:szCs w:val="24"/>
        </w:rPr>
        <w:t xml:space="preserve">. </w:t>
      </w:r>
      <w:r w:rsidR="00E62621">
        <w:rPr>
          <w:rFonts w:hAnsi="Times New Roman" w:ascii="Times New Roman"/>
          <w:sz w:val="24"/>
          <w:szCs w:val="24"/>
        </w:rPr>
        <w:t>rujna 2018</w:t>
      </w:r>
      <w:r w:rsidRPr="009B60BE">
        <w:rPr>
          <w:rFonts w:hAnsi="Times New Roman" w:ascii="Times New Roman"/>
          <w:sz w:val="24"/>
          <w:szCs w:val="24"/>
        </w:rPr>
        <w:t>. godine</w:t>
      </w:r>
    </w:p>
    <w:p w:rsidRDefault="009B60BE" w:rsidP="009B60BE" w:rsidR="009B60BE" w:rsidRPr="009B60BE">
      <w:pPr>
        <w:jc w:val="center"/>
        <w:rPr>
          <w:rFonts w:hAnsi="Times New Roman" w:ascii="Times New Roman"/>
          <w:sz w:val="24"/>
          <w:szCs w:val="24"/>
        </w:rPr>
      </w:pPr>
    </w:p>
    <w:p w:rsidRDefault="009B60BE" w:rsidP="001253F3" w:rsidR="009B60BE" w:rsidRPr="009B60BE">
      <w:pPr>
        <w:ind w:right="-57"/>
        <w:jc w:val="right"/>
        <w:rPr>
          <w:rFonts w:hAnsi="Times New Roman" w:ascii="Times New Roman"/>
          <w:sz w:val="24"/>
          <w:szCs w:val="24"/>
        </w:rPr>
      </w:pPr>
      <w:r w:rsidRPr="009B60BE">
        <w:rPr>
          <w:rFonts w:hAnsi="Times New Roman" w:ascii="Times New Roman"/>
          <w:sz w:val="24"/>
          <w:szCs w:val="24"/>
        </w:rPr>
        <w:t>Sudac:</w:t>
      </w:r>
    </w:p>
    <w:p w:rsidRDefault="009B60BE" w:rsidP="001253F3" w:rsidR="009B60BE" w:rsidRPr="009B60BE">
      <w:pPr>
        <w:pStyle w:val="Uvuenotijeloteksta"/>
        <w:spacing w:after="0"/>
        <w:ind w:firstLine="141" w:right="-57" w:left="1983"/>
        <w:jc w:val="right"/>
        <w:rPr>
          <w:rFonts w:hAnsi="Times New Roman" w:ascii="Times New Roman"/>
          <w:sz w:val="24"/>
          <w:szCs w:val="24"/>
        </w:rPr>
      </w:pPr>
      <w:r w:rsidRPr="009B60BE">
        <w:rPr>
          <w:rFonts w:hAnsi="Times New Roman" w:ascii="Times New Roman"/>
          <w:sz w:val="24"/>
          <w:szCs w:val="24"/>
        </w:rPr>
        <w:t>Vesna Sremac Šoštar,v.r.</w:t>
      </w:r>
    </w:p>
    <w:p w:rsidRDefault="009B60BE" w:rsidP="001253F3" w:rsidR="009B60BE" w:rsidRPr="009B60BE">
      <w:pPr>
        <w:pStyle w:val="Uvuenotijeloteksta"/>
        <w:spacing w:after="0"/>
        <w:ind w:firstLine="141" w:right="-57" w:left="1983"/>
        <w:jc w:val="right"/>
        <w:rPr>
          <w:rFonts w:hAnsi="Times New Roman" w:ascii="Times New Roman"/>
          <w:sz w:val="24"/>
          <w:szCs w:val="24"/>
        </w:rPr>
      </w:pPr>
      <w:r w:rsidRPr="009B60BE">
        <w:rPr>
          <w:rFonts w:hAnsi="Times New Roman" w:ascii="Times New Roman"/>
          <w:sz w:val="24"/>
          <w:szCs w:val="24"/>
        </w:rPr>
        <w:t xml:space="preserve">Za točnost </w:t>
      </w:r>
      <w:proofErr w:type="spellStart"/>
      <w:r w:rsidRPr="009B60BE">
        <w:rPr>
          <w:rFonts w:hAnsi="Times New Roman" w:ascii="Times New Roman"/>
          <w:sz w:val="24"/>
          <w:szCs w:val="24"/>
        </w:rPr>
        <w:t>otpravka</w:t>
      </w:r>
      <w:proofErr w:type="spellEnd"/>
    </w:p>
    <w:p w:rsidRDefault="009B60BE" w:rsidP="001253F3" w:rsidR="009B60BE" w:rsidRPr="009B60BE">
      <w:pPr>
        <w:ind w:firstLine="720" w:right="-57" w:left="5040"/>
        <w:jc w:val="right"/>
        <w:rPr>
          <w:rFonts w:hAnsi="Times New Roman" w:ascii="Times New Roman"/>
          <w:sz w:val="24"/>
          <w:szCs w:val="24"/>
        </w:rPr>
      </w:pPr>
      <w:r w:rsidRPr="009B60BE">
        <w:rPr>
          <w:rFonts w:hAnsi="Times New Roman" w:ascii="Times New Roman"/>
          <w:sz w:val="24"/>
          <w:szCs w:val="24"/>
        </w:rPr>
        <w:t xml:space="preserve">                   </w:t>
      </w:r>
      <w:r w:rsidR="001253F3">
        <w:rPr>
          <w:rFonts w:hAnsi="Times New Roman" w:ascii="Times New Roman"/>
          <w:sz w:val="24"/>
          <w:szCs w:val="24"/>
        </w:rPr>
        <w:t xml:space="preserve"> </w:t>
      </w:r>
      <w:r w:rsidRPr="009B60BE">
        <w:rPr>
          <w:rFonts w:hAnsi="Times New Roman" w:ascii="Times New Roman"/>
          <w:sz w:val="24"/>
          <w:szCs w:val="24"/>
        </w:rPr>
        <w:t xml:space="preserve">    </w:t>
      </w:r>
      <w:r w:rsidR="00E62621">
        <w:rPr>
          <w:rFonts w:hAnsi="Times New Roman" w:ascii="Times New Roman"/>
          <w:sz w:val="24"/>
          <w:szCs w:val="24"/>
        </w:rPr>
        <w:t>Greta Jurišić</w:t>
      </w:r>
      <w:r w:rsidRPr="009B60BE">
        <w:rPr>
          <w:rFonts w:hAnsi="Times New Roman" w:ascii="Times New Roman"/>
          <w:sz w:val="24"/>
          <w:szCs w:val="24"/>
        </w:rPr>
        <w:t xml:space="preserve">  </w:t>
      </w:r>
      <w:r w:rsidRPr="009B60BE">
        <w:rPr>
          <w:rFonts w:hAnsi="Times New Roman" w:ascii="Times New Roman"/>
          <w:sz w:val="24"/>
          <w:szCs w:val="24"/>
        </w:rPr>
        <w:tab/>
      </w:r>
    </w:p>
    <w:p w:rsidRDefault="009B60BE" w:rsidP="009B60BE" w:rsidR="009B60BE" w:rsidRPr="009B60BE">
      <w:pPr>
        <w:ind w:firstLine="720" w:left="5040"/>
        <w:jc w:val="right"/>
        <w:rPr>
          <w:rFonts w:hAnsi="Times New Roman" w:ascii="Times New Roman"/>
          <w:sz w:val="24"/>
          <w:szCs w:val="24"/>
        </w:rPr>
      </w:pPr>
    </w:p>
    <w:p w:rsidRDefault="009B60BE" w:rsidP="009B60BE" w:rsidR="009B60BE" w:rsidRPr="009B60BE">
      <w:pPr>
        <w:ind w:firstLine="720" w:left="5040"/>
        <w:jc w:val="right"/>
        <w:rPr>
          <w:rFonts w:hAnsi="Times New Roman" w:ascii="Times New Roman"/>
          <w:sz w:val="24"/>
          <w:szCs w:val="24"/>
        </w:rPr>
      </w:pPr>
    </w:p>
    <w:p w:rsidRDefault="009B60BE" w:rsidP="009B60BE" w:rsidR="009B60BE" w:rsidRPr="009B60BE">
      <w:pPr>
        <w:ind w:firstLine="720" w:left="5040"/>
        <w:jc w:val="right"/>
        <w:rPr>
          <w:rFonts w:hAnsi="Times New Roman" w:ascii="Times New Roman"/>
          <w:sz w:val="24"/>
          <w:szCs w:val="24"/>
        </w:rPr>
      </w:pPr>
      <w:r w:rsidRPr="009B60BE">
        <w:rPr>
          <w:rFonts w:hAnsi="Times New Roman" w:ascii="Times New Roman"/>
          <w:sz w:val="24"/>
          <w:szCs w:val="24"/>
        </w:rPr>
        <w:tab/>
      </w:r>
    </w:p>
    <w:p w:rsidRDefault="009B60BE" w:rsidP="009B60BE" w:rsidR="009B60BE" w:rsidRPr="009B60BE">
      <w:pPr>
        <w:jc w:val="both"/>
        <w:rPr>
          <w:rFonts w:hAnsi="Times New Roman" w:ascii="Times New Roman"/>
          <w:sz w:val="24"/>
          <w:szCs w:val="24"/>
        </w:rPr>
      </w:pPr>
      <w:r w:rsidRPr="009B60BE">
        <w:rPr>
          <w:rFonts w:hAnsi="Times New Roman" w:ascii="Times New Roman"/>
          <w:sz w:val="24"/>
          <w:szCs w:val="24"/>
        </w:rPr>
        <w:t xml:space="preserve">UPUTA O PRAVNOM LIJEKU: </w:t>
      </w:r>
    </w:p>
    <w:p w:rsidRDefault="009B60BE" w:rsidP="009B60BE" w:rsidR="009B60BE" w:rsidRPr="009B60BE">
      <w:pPr>
        <w:jc w:val="both"/>
        <w:rPr>
          <w:rFonts w:hAnsi="Times New Roman" w:ascii="Times New Roman"/>
          <w:sz w:val="24"/>
          <w:szCs w:val="24"/>
        </w:rPr>
      </w:pPr>
      <w:r w:rsidRPr="009B60BE">
        <w:rPr>
          <w:rFonts w:hAnsi="Times New Roman" w:ascii="Times New Roman"/>
          <w:sz w:val="24"/>
          <w:szCs w:val="24"/>
        </w:rPr>
        <w:t xml:space="preserve">Protiv ovog zaključka žalba nije dopuštena (čl. </w:t>
      </w:r>
      <w:smartTag w:element="metricconverter" w:uri="urn:schemas-microsoft-com:office:smarttags">
        <w:smartTagPr>
          <w:attr w:val="11. st" w:name="ProductID"/>
        </w:smartTagPr>
        <w:r w:rsidRPr="009B60BE">
          <w:rPr>
            <w:rFonts w:hAnsi="Times New Roman" w:ascii="Times New Roman"/>
            <w:sz w:val="24"/>
            <w:szCs w:val="24"/>
          </w:rPr>
          <w:t>11. st</w:t>
        </w:r>
      </w:smartTag>
      <w:r w:rsidRPr="009B60BE">
        <w:rPr>
          <w:rFonts w:hAnsi="Times New Roman" w:ascii="Times New Roman"/>
          <w:sz w:val="24"/>
          <w:szCs w:val="24"/>
        </w:rPr>
        <w:t xml:space="preserve">. 9. Stečajnog zakona (NN 44/96-133/12 koji se u ovom postupku primjenjuje temeljem odredbe članka 441. stavak 1. Stečajnog zakona NN 71/15).  </w:t>
      </w:r>
    </w:p>
    <w:p w:rsidRDefault="009B60BE" w:rsidP="009B60BE" w:rsidR="009B60BE" w:rsidRPr="009B60BE">
      <w:pPr>
        <w:jc w:val="both"/>
        <w:rPr>
          <w:rFonts w:hAnsi="Times New Roman" w:ascii="Times New Roman"/>
          <w:sz w:val="24"/>
          <w:szCs w:val="24"/>
        </w:rPr>
      </w:pPr>
    </w:p>
    <w:p w:rsidRDefault="009B60BE" w:rsidP="001253F3" w:rsidR="00EF0F8A" w:rsidRPr="001253F3">
      <w:pPr>
        <w:tabs>
          <w:tab w:pos="720" w:val="left"/>
        </w:tabs>
        <w:jc w:val="both"/>
        <w:rPr>
          <w:rFonts w:hAnsi="Times New Roman" w:ascii="Times New Roman"/>
          <w:sz w:val="24"/>
          <w:szCs w:val="24"/>
        </w:rPr>
      </w:pPr>
      <w:r w:rsidRPr="009B60BE">
        <w:rPr>
          <w:rFonts w:hAnsi="Times New Roman" w:ascii="Times New Roman"/>
          <w:sz w:val="24"/>
          <w:szCs w:val="24"/>
        </w:rPr>
        <w:t xml:space="preserve"> </w:t>
      </w:r>
    </w:p>
    <w:sectPr w:rsidR="00EF0F8A" w:rsidRPr="001253F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656515"/>
    <w:multiLevelType w:val="hybridMultilevel"/>
    <w:tmpl w:val="5A804620"/>
    <w:lvl w:tplc="DEE6D416" w:ilvl="0">
      <w:start w:val="2"/>
      <w:numFmt w:val="bullet"/>
      <w:lvlText w:val="-"/>
      <w:lvlJc w:val="left"/>
      <w:pPr>
        <w:ind w:hanging="360" w:left="1080"/>
      </w:pPr>
      <w:rPr>
        <w:rFonts w:eastAsiaTheme="minorHAnsi" w:cs="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36866ABB"/>
    <w:multiLevelType w:val="hybridMultilevel"/>
    <w:tmpl w:val="09F8D5E4"/>
    <w:lvl w:tplc="DEE6D416" w:ilvl="0">
      <w:start w:val="2"/>
      <w:numFmt w:val="bullet"/>
      <w:lvlText w:val="-"/>
      <w:lvlJc w:val="left"/>
      <w:pPr>
        <w:ind w:hanging="360" w:left="720"/>
      </w:pPr>
      <w:rPr>
        <w:rFonts w:eastAsiaTheme="minorHAnsi" w:cs="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DA32BE"/>
    <w:multiLevelType w:val="hybridMultilevel"/>
    <w:tmpl w:val="57D2972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79A463ED"/>
    <w:multiLevelType w:val="hybridMultilevel"/>
    <w:tmpl w:val="EFAE807A"/>
    <w:lvl w:tplc="984E5428" w:ilvl="0">
      <w:start w:val="1"/>
      <w:numFmt w:val="bullet"/>
      <w:lvlText w:val=""/>
      <w:lvlJc w:val="left"/>
      <w:pPr>
        <w:ind w:hanging="360" w:left="720"/>
      </w:pPr>
      <w:rPr>
        <w:rFonts w:eastAsiaTheme="minorHAnsi"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AC07CCA"/>
    <w:multiLevelType w:val="hybridMultilevel"/>
    <w:tmpl w:val="07D6EA26"/>
    <w:lvl w:tplc="7D42EC98" w:ilvl="0">
      <w:start w:val="1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lvl>
    <w:lvl w:tplc="041A0019" w:ilvl="1">
      <w:start w:val="1"/>
      <w:numFmt w:val="lowerLetter"/>
      <w:lvlText w:val="%2."/>
      <w:lvlJc w:val="left"/>
      <w:pPr>
        <w:ind w:hanging="360" w:left="1790"/>
      </w:pPr>
    </w:lvl>
    <w:lvl w:tplc="041A001B" w:ilvl="2">
      <w:start w:val="1"/>
      <w:numFmt w:val="lowerRoman"/>
      <w:lvlText w:val="%3."/>
      <w:lvlJc w:val="right"/>
      <w:pPr>
        <w:ind w:hanging="180" w:left="2510"/>
      </w:pPr>
    </w:lvl>
    <w:lvl w:tplc="041A000F" w:ilvl="3">
      <w:start w:val="1"/>
      <w:numFmt w:val="decimal"/>
      <w:lvlText w:val="%4."/>
      <w:lvlJc w:val="left"/>
      <w:pPr>
        <w:ind w:hanging="360" w:left="3230"/>
      </w:pPr>
    </w:lvl>
    <w:lvl w:tplc="041A0019" w:ilvl="4">
      <w:start w:val="1"/>
      <w:numFmt w:val="lowerLetter"/>
      <w:lvlText w:val="%5."/>
      <w:lvlJc w:val="left"/>
      <w:pPr>
        <w:ind w:hanging="360" w:left="3950"/>
      </w:pPr>
    </w:lvl>
    <w:lvl w:tplc="041A001B" w:ilvl="5">
      <w:start w:val="1"/>
      <w:numFmt w:val="lowerRoman"/>
      <w:lvlText w:val="%6."/>
      <w:lvlJc w:val="right"/>
      <w:pPr>
        <w:ind w:hanging="180" w:left="4670"/>
      </w:pPr>
    </w:lvl>
    <w:lvl w:tplc="041A000F" w:ilvl="6">
      <w:start w:val="1"/>
      <w:numFmt w:val="decimal"/>
      <w:lvlText w:val="%7."/>
      <w:lvlJc w:val="left"/>
      <w:pPr>
        <w:ind w:hanging="360" w:left="5390"/>
      </w:pPr>
    </w:lvl>
    <w:lvl w:tplc="041A0019" w:ilvl="7">
      <w:start w:val="1"/>
      <w:numFmt w:val="lowerLetter"/>
      <w:lvlText w:val="%8."/>
      <w:lvlJc w:val="left"/>
      <w:pPr>
        <w:ind w:hanging="360" w:left="6110"/>
      </w:pPr>
    </w:lvl>
    <w:lvl w:tplc="041A001B" w:ilvl="8">
      <w:start w:val="1"/>
      <w:numFmt w:val="lowerRoman"/>
      <w:lvlText w:val="%9."/>
      <w:lvlJc w:val="right"/>
      <w:pPr>
        <w:ind w:hanging="180" w:left="6830"/>
      </w:pPr>
    </w:lvl>
  </w:abstractNum>
  <w:num w:numId="1">
    <w:abstractNumId w:val="1"/>
  </w:num>
  <w:num w:numId="2">
    <w:abstractNumId w:val="3"/>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C66"/>
    <w:rsid w:val="00027B8C"/>
    <w:rsid w:val="0009048E"/>
    <w:rsid w:val="001253F3"/>
    <w:rsid w:val="001F087F"/>
    <w:rsid w:val="00301F07"/>
    <w:rsid w:val="003625C7"/>
    <w:rsid w:val="005F4A7A"/>
    <w:rsid w:val="00645E48"/>
    <w:rsid w:val="0067336B"/>
    <w:rsid w:val="00676C72"/>
    <w:rsid w:val="00702EE0"/>
    <w:rsid w:val="00723974"/>
    <w:rsid w:val="00786A29"/>
    <w:rsid w:val="007B4181"/>
    <w:rsid w:val="00954F3A"/>
    <w:rsid w:val="009B60BE"/>
    <w:rsid w:val="009B7CCD"/>
    <w:rsid w:val="009D3C66"/>
    <w:rsid w:val="009F16E5"/>
    <w:rsid w:val="00A20CCF"/>
    <w:rsid w:val="00AD26B1"/>
    <w:rsid w:val="00CB4950"/>
    <w:rsid w:val="00DC6DF0"/>
    <w:rsid w:val="00E33DDA"/>
    <w:rsid w:val="00E62621"/>
    <w:rsid w:val="00EF0F8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4181"/>
    <w:pPr>
      <w:spacing w:lineRule="auto" w:line="240" w:after="0"/>
    </w:pPr>
    <w:rPr>
      <w:rFonts w:cs="Times New Roman" w:hAnsi="Calibri" w:ascii="Calibri"/>
      <w:sz w:val="22"/>
    </w:rPr>
  </w:style>
  <w:style w:styleId="Naslov2" w:type="paragraph">
    <w:name w:val="heading 2"/>
    <w:basedOn w:val="Normal"/>
    <w:next w:val="Normal"/>
    <w:link w:val="Naslov2Char"/>
    <w:semiHidden/>
    <w:unhideWhenUsed/>
    <w:qFormat/>
    <w:rsid w:val="009B60BE"/>
    <w:pPr>
      <w:keepNext/>
      <w:widowControl w:val="false"/>
      <w:overflowPunct w:val="false"/>
      <w:autoSpaceDE w:val="false"/>
      <w:autoSpaceDN w:val="false"/>
      <w:adjustRightInd w:val="false"/>
      <w:jc w:val="both"/>
      <w:outlineLvl w:val="1"/>
    </w:pPr>
    <w:rPr>
      <w:rFonts w:eastAsia="Times New Roman" w:hAnsi="Times New Roman" w:ascii="Times New Roman"/>
      <w:b/>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23974"/>
    <w:pPr>
      <w:spacing w:lineRule="auto" w:line="240" w:after="0"/>
    </w:pPr>
  </w:style>
  <w:style w:styleId="Tijeloteksta" w:type="paragraph">
    <w:name w:val="Body Text"/>
    <w:basedOn w:val="Normal"/>
    <w:link w:val="TijelotekstaChar"/>
    <w:uiPriority w:val="99"/>
    <w:unhideWhenUsed/>
    <w:rsid w:val="00723974"/>
    <w:pPr>
      <w:spacing w:lineRule="auto" w:line="276" w:after="200"/>
      <w:jc w:val="both"/>
    </w:pPr>
    <w:rPr>
      <w:rFonts w:cstheme="minorBidi" w:hAnsi="Times New Roman" w:ascii="Times New Roman"/>
      <w:sz w:val="24"/>
    </w:rPr>
  </w:style>
  <w:style w:customStyle="true" w:styleId="TijelotekstaChar" w:type="character">
    <w:name w:val="Tijelo teksta Char"/>
    <w:basedOn w:val="Zadanifontodlomka"/>
    <w:link w:val="Tijeloteksta"/>
    <w:uiPriority w:val="99"/>
    <w:rsid w:val="00723974"/>
  </w:style>
  <w:style w:styleId="Odlomakpopisa" w:type="paragraph">
    <w:name w:val="List Paragraph"/>
    <w:basedOn w:val="Normal"/>
    <w:uiPriority w:val="34"/>
    <w:qFormat/>
    <w:rsid w:val="007B4181"/>
    <w:pPr>
      <w:ind w:left="720"/>
      <w:contextualSpacing/>
    </w:pPr>
  </w:style>
  <w:style w:styleId="Uvuenotijeloteksta" w:type="paragraph">
    <w:name w:val="Body Text Indent"/>
    <w:basedOn w:val="Normal"/>
    <w:link w:val="UvuenotijelotekstaChar"/>
    <w:uiPriority w:val="99"/>
    <w:semiHidden/>
    <w:unhideWhenUsed/>
    <w:rsid w:val="009B60BE"/>
    <w:pPr>
      <w:spacing w:after="120"/>
      <w:ind w:left="283"/>
    </w:pPr>
  </w:style>
  <w:style w:customStyle="true" w:styleId="UvuenotijelotekstaChar" w:type="character">
    <w:name w:val="Uvučeno tijelo teksta Char"/>
    <w:basedOn w:val="Zadanifontodlomka"/>
    <w:link w:val="Uvuenotijeloteksta"/>
    <w:uiPriority w:val="99"/>
    <w:semiHidden/>
    <w:rsid w:val="009B60BE"/>
    <w:rPr>
      <w:rFonts w:cs="Times New Roman" w:hAnsi="Calibri" w:ascii="Calibri"/>
      <w:sz w:val="22"/>
    </w:rPr>
  </w:style>
  <w:style w:customStyle="true" w:styleId="Naslov2Char" w:type="character">
    <w:name w:val="Naslov 2 Char"/>
    <w:basedOn w:val="Zadanifontodlomka"/>
    <w:link w:val="Naslov2"/>
    <w:semiHidden/>
    <w:rsid w:val="009B60BE"/>
    <w:rPr>
      <w:rFonts w:cs="Times New Roman" w:eastAsia="Times New Roman"/>
      <w:b/>
      <w:sz w:val="22"/>
      <w:szCs w:val="20"/>
      <w:lang w:eastAsia="hr-HR"/>
    </w:rPr>
  </w:style>
  <w:style w:styleId="Naslov" w:type="paragraph">
    <w:name w:val="Title"/>
    <w:basedOn w:val="Normal"/>
    <w:link w:val="NaslovChar"/>
    <w:qFormat/>
    <w:rsid w:val="009B60BE"/>
    <w:pPr>
      <w:widowControl w:val="false"/>
      <w:overflowPunct w:val="false"/>
      <w:autoSpaceDE w:val="false"/>
      <w:autoSpaceDN w:val="false"/>
      <w:adjustRightInd w:val="false"/>
      <w:jc w:val="center"/>
    </w:pPr>
    <w:rPr>
      <w:rFonts w:eastAsia="Times New Roman" w:hAnsi="Times New Roman" w:ascii="Times New Roman"/>
      <w:b/>
      <w:szCs w:val="20"/>
      <w:lang w:eastAsia="hr-HR"/>
    </w:rPr>
  </w:style>
  <w:style w:customStyle="true" w:styleId="NaslovChar" w:type="character">
    <w:name w:val="Naslov Char"/>
    <w:basedOn w:val="Zadanifontodlomka"/>
    <w:link w:val="Naslov"/>
    <w:rsid w:val="009B60BE"/>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9B60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60BE"/>
    <w:rPr>
      <w:rFonts w:cs="Tahoma" w:hAnsi="Tahoma" w:ascii="Tahoma"/>
      <w:sz w:val="16"/>
      <w:szCs w:val="16"/>
    </w:rPr>
  </w:style>
  <w:style w:styleId="Tekstrezerviranogmjesta" w:type="character">
    <w:name w:val="Placeholder Text"/>
    <w:basedOn w:val="Zadanifontodlomka"/>
    <w:uiPriority w:val="99"/>
    <w:semiHidden/>
    <w:rsid w:val="001253F3"/>
    <w:rPr>
      <w:color w:val="808080"/>
      <w:bdr w:space="0" w:sz="0" w:color="auto" w:val="none"/>
      <w:shd w:fill="auto" w:color="auto" w:val="clear"/>
    </w:rPr>
  </w:style>
  <w:style w:customStyle="true" w:styleId="eSPISCCParagraphDefaultFont" w:type="character">
    <w:name w:val="eSPIS_CC_Paragraph Default Font"/>
    <w:basedOn w:val="Zadanifontodlomka"/>
    <w:rsid w:val="001253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53F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53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53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4181"/>
    <w:pPr>
      <w:spacing w:after="0" w:line="240" w:lineRule="auto"/>
    </w:pPr>
    <w:rPr>
      <w:rFonts w:ascii="Calibri" w:cs="Times New Roman" w:hAnsi="Calibri"/>
      <w:sz w:val="22"/>
    </w:rPr>
  </w:style>
  <w:style w:styleId="Naslov2" w:type="paragraph">
    <w:name w:val="heading 2"/>
    <w:basedOn w:val="Normal"/>
    <w:next w:val="Normal"/>
    <w:link w:val="Naslov2Char"/>
    <w:semiHidden/>
    <w:unhideWhenUsed/>
    <w:qFormat/>
    <w:rsid w:val="009B60BE"/>
    <w:pPr>
      <w:keepNext/>
      <w:widowControl w:val="0"/>
      <w:overflowPunct w:val="0"/>
      <w:autoSpaceDE w:val="0"/>
      <w:autoSpaceDN w:val="0"/>
      <w:adjustRightInd w:val="0"/>
      <w:jc w:val="both"/>
      <w:outlineLvl w:val="1"/>
    </w:pPr>
    <w:rPr>
      <w:rFonts w:ascii="Times New Roman" w:eastAsia="Times New Roman" w:hAnsi="Times New Roman"/>
      <w:b/>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23974"/>
    <w:pPr>
      <w:spacing w:after="0" w:line="240" w:lineRule="auto"/>
    </w:pPr>
  </w:style>
  <w:style w:styleId="Tijeloteksta" w:type="paragraph">
    <w:name w:val="Body Text"/>
    <w:basedOn w:val="Normal"/>
    <w:link w:val="TijelotekstaChar"/>
    <w:uiPriority w:val="99"/>
    <w:unhideWhenUsed/>
    <w:rsid w:val="00723974"/>
    <w:pPr>
      <w:spacing w:after="200" w:line="276" w:lineRule="auto"/>
      <w:jc w:val="both"/>
    </w:pPr>
    <w:rPr>
      <w:rFonts w:ascii="Times New Roman" w:cstheme="minorBidi" w:hAnsi="Times New Roman"/>
      <w:sz w:val="24"/>
    </w:rPr>
  </w:style>
  <w:style w:customStyle="1" w:styleId="TijelotekstaChar" w:type="character">
    <w:name w:val="Tijelo teksta Char"/>
    <w:basedOn w:val="Zadanifontodlomka"/>
    <w:link w:val="Tijeloteksta"/>
    <w:uiPriority w:val="99"/>
    <w:rsid w:val="00723974"/>
  </w:style>
  <w:style w:styleId="Odlomakpopisa" w:type="paragraph">
    <w:name w:val="List Paragraph"/>
    <w:basedOn w:val="Normal"/>
    <w:uiPriority w:val="34"/>
    <w:qFormat/>
    <w:rsid w:val="007B4181"/>
    <w:pPr>
      <w:ind w:left="720"/>
      <w:contextualSpacing/>
    </w:pPr>
  </w:style>
  <w:style w:styleId="Uvuenotijeloteksta" w:type="paragraph">
    <w:name w:val="Body Text Indent"/>
    <w:basedOn w:val="Normal"/>
    <w:link w:val="UvuenotijelotekstaChar"/>
    <w:uiPriority w:val="99"/>
    <w:semiHidden/>
    <w:unhideWhenUsed/>
    <w:rsid w:val="009B60BE"/>
    <w:pPr>
      <w:spacing w:after="120"/>
      <w:ind w:left="283"/>
    </w:pPr>
  </w:style>
  <w:style w:customStyle="1" w:styleId="UvuenotijelotekstaChar" w:type="character">
    <w:name w:val="Uvučeno tijelo teksta Char"/>
    <w:basedOn w:val="Zadanifontodlomka"/>
    <w:link w:val="Uvuenotijeloteksta"/>
    <w:uiPriority w:val="99"/>
    <w:semiHidden/>
    <w:rsid w:val="009B60BE"/>
    <w:rPr>
      <w:rFonts w:ascii="Calibri" w:cs="Times New Roman" w:hAnsi="Calibri"/>
      <w:sz w:val="22"/>
    </w:rPr>
  </w:style>
  <w:style w:customStyle="1" w:styleId="Naslov2Char" w:type="character">
    <w:name w:val="Naslov 2 Char"/>
    <w:basedOn w:val="Zadanifontodlomka"/>
    <w:link w:val="Naslov2"/>
    <w:semiHidden/>
    <w:rsid w:val="009B60BE"/>
    <w:rPr>
      <w:rFonts w:cs="Times New Roman" w:eastAsia="Times New Roman"/>
      <w:b/>
      <w:sz w:val="22"/>
      <w:szCs w:val="20"/>
      <w:lang w:eastAsia="hr-HR"/>
    </w:rPr>
  </w:style>
  <w:style w:styleId="Naslov" w:type="paragraph">
    <w:name w:val="Title"/>
    <w:basedOn w:val="Normal"/>
    <w:link w:val="NaslovChar"/>
    <w:qFormat/>
    <w:rsid w:val="009B60BE"/>
    <w:pPr>
      <w:widowControl w:val="0"/>
      <w:overflowPunct w:val="0"/>
      <w:autoSpaceDE w:val="0"/>
      <w:autoSpaceDN w:val="0"/>
      <w:adjustRightInd w:val="0"/>
      <w:jc w:val="center"/>
    </w:pPr>
    <w:rPr>
      <w:rFonts w:ascii="Times New Roman" w:eastAsia="Times New Roman" w:hAnsi="Times New Roman"/>
      <w:b/>
      <w:szCs w:val="20"/>
      <w:lang w:eastAsia="hr-HR"/>
    </w:rPr>
  </w:style>
  <w:style w:customStyle="1" w:styleId="NaslovChar" w:type="character">
    <w:name w:val="Naslov Char"/>
    <w:basedOn w:val="Zadanifontodlomka"/>
    <w:link w:val="Naslov"/>
    <w:rsid w:val="009B60BE"/>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9B60BE"/>
    <w:rPr>
      <w:rFonts w:ascii="Tahoma" w:cs="Tahoma" w:hAnsi="Tahoma"/>
      <w:sz w:val="16"/>
      <w:szCs w:val="16"/>
    </w:rPr>
  </w:style>
  <w:style w:customStyle="1" w:styleId="TekstbaloniaChar" w:type="character">
    <w:name w:val="Tekst balončića Char"/>
    <w:basedOn w:val="Zadanifontodlomka"/>
    <w:link w:val="Tekstbalonia"/>
    <w:uiPriority w:val="99"/>
    <w:semiHidden/>
    <w:rsid w:val="009B60BE"/>
    <w:rPr>
      <w:rFonts w:ascii="Tahoma" w:cs="Tahoma" w:hAnsi="Tahoma"/>
      <w:sz w:val="16"/>
      <w:szCs w:val="16"/>
    </w:rPr>
  </w:style>
  <w:style w:styleId="Tekstrezerviranogmjesta" w:type="character">
    <w:name w:val="Placeholder Text"/>
    <w:basedOn w:val="Zadanifontodlomka"/>
    <w:uiPriority w:val="99"/>
    <w:semiHidden/>
    <w:rsid w:val="001253F3"/>
    <w:rPr>
      <w:color w:val="808080"/>
      <w:bdr w:color="auto" w:space="0" w:sz="0" w:val="none"/>
      <w:shd w:color="auto" w:fill="auto" w:val="clear"/>
    </w:rPr>
  </w:style>
  <w:style w:customStyle="1" w:styleId="eSPISCCParagraphDefaultFont" w:type="character">
    <w:name w:val="eSPIS_CC_Paragraph Default Font"/>
    <w:basedOn w:val="Zadanifontodlomka"/>
    <w:rsid w:val="001253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53F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53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53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4867864">
      <w:bodyDiv w:val="true"/>
      <w:marLeft w:val="0"/>
      <w:marRight w:val="0"/>
      <w:marTop w:val="0"/>
      <w:marBottom w:val="0"/>
      <w:divBdr>
        <w:top w:space="0" w:sz="0" w:color="auto" w:val="none"/>
        <w:left w:space="0" w:sz="0" w:color="auto" w:val="none"/>
        <w:bottom w:space="0" w:sz="0" w:color="auto" w:val="none"/>
        <w:right w:space="0" w:sz="0" w:color="auto" w:val="none"/>
      </w:divBdr>
    </w:div>
    <w:div w:id="1264845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 Miroslav Škalac; EOS nekretnine d.o.o. za poslovanje nekretninama</izvorni_sadrzaj>
    <derivirana_varijabla naziv="DomainObject.Predmet.StrankaFormated_1">  FINA ZAGREB; TONDACH HRVATSKA dioničko društvo; Miroslav Škalac; EOS nekretnine d.o.o. za poslovanje nekretninama</derivirana_varijabla>
  </DomainObject.Predmet.StrankaFormated>
  <DomainObject.Predmet.StrankaFormatedOIB>
    <izvorni_sadrzaj>  FINA ZAGREB, OIB 85821130368; TONDACH HRVATSKA dioničko društvo, OIB 12790040933; Miroslav Škalac, OIB 42314450114; EOS nekretnine d.o.o. za poslovanje nekretninama, OIB 31075247773</izvorni_sadrzaj>
    <derivirana_varijabla naziv="DomainObject.Predmet.StrankaFormatedOIB_1">  FINA ZAGREB, OIB 85821130368; TONDACH HRVATSKA dioničko društvo, OIB 12790040933; Miroslav Škalac, OIB 42314450114; EOS nekretnine d.o.o. za poslovanje nekretninama, OIB 31075247773</derivirana_varijabla>
  </DomainObject.Predmet.StrankaFormatedOIB>
  <DomainObject.Predmet.StrankaFormatedWithAdress>
    <izvorni_sadrzaj> FINA ZAGREB, Albrechtova 42, 10000 Zagreb; TONDACH HRVATSKA dioničko društvo, Matije Gupca 2, 49221 Bedekovčina; Miroslav Škalac, Sokovčak 6, 10430 Mala Rakovica; EOS nekretnine d.o.o. za poslovanje nekretninama, Horvatova 82, 10000 Zagreb</izvorni_sadrzaj>
    <derivirana_varijabla naziv="DomainObject.Predmet.StrankaFormatedWithAdress_1"> FINA ZAGREB, Albrechtova 42, 10000 Zagreb; TONDACH HRVATSKA dioničko društvo, Matije Gupca 2, 49221 Bedekovčina; Miroslav Škalac, Sokovčak 6, 10430 Mala Rakovica; EOS nekretnine d.o.o. za poslovanje nekretninama, Horvatova 82, 10000 Zagreb</derivirana_varijabla>
  </DomainObject.Predmet.StrankaFormatedWithAdress>
  <DomainObject.Predmet.StrankaFormatedWithAdressOIB>
    <izvorni_sadrzaj>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izvorni_sadrzaj>
    <derivirana_varijabla naziv="DomainObject.Predmet.StrankaFormatedWithAdressOIB_1">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derivirana_varijabla>
  </DomainObject.Predmet.StrankaFormatedWithAdressOIB>
  <DomainObject.Predmet.StrankaWithAdress>
    <izvorni_sadrzaj>FINA ZAGREB Albrechtova 42,10000 Zagreb,TONDACH HRVATSKA dioničko društvo Matije Gupca 2,49221 Bedekovčina,Miroslav Škalac Sokovčak 6,10430 Mala Rakovica,EOS nekretnine d.o.o. za poslovanje nekretninama Horvatova 82,10000 Zagreb</izvorni_sadrzaj>
    <derivirana_varijabla naziv="DomainObject.Predmet.StrankaWithAdress_1">FINA ZAGREB Albrechtova 42,10000 Zagreb,TONDACH HRVATSKA dioničko društvo Matije Gupca 2,49221 Bedekovčina,Miroslav Škalac Sokovčak 6,10430 Mala Rakovica,EOS nekretnine d.o.o. za poslovanje nekretninama Horvatova 82,10000 Zagreb</derivirana_varijabla>
  </DomainObject.Predmet.StrankaWithAdress>
  <DomainObject.Predmet.StrankaWithAdressOIB>
    <izvorni_sadrzaj>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izvorni_sadrzaj>
    <derivirana_varijabla naziv="DomainObject.Predmet.StrankaWithAdressOIB_1">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derivirana_varijabla>
  </DomainObject.Predmet.StrankaWithAdressOIB>
  <DomainObject.Predmet.StrankaNazivFormated>
    <izvorni_sadrzaj>FINA ZAGREB,TONDACH HRVATSKA dioničko društvo,Miroslav Škalac,EOS nekretnine d.o.o. za poslovanje nekretninama</izvorni_sadrzaj>
    <derivirana_varijabla naziv="DomainObject.Predmet.StrankaNazivFormated_1">FINA ZAGREB,TONDACH HRVATSKA dioničko društvo,Miroslav Škalac,EOS nekretnine d.o.o. za poslovanje nekretninama</derivirana_varijabla>
  </DomainObject.Predmet.StrankaNazivFormated>
  <DomainObject.Predmet.StrankaNazivFormatedOIB>
    <izvorni_sadrzaj>FINA ZAGREB, OIB 85821130368,TONDACH HRVATSKA dioničko društvo, OIB 12790040933,Miroslav Škalac, OIB 42314450114,EOS nekretnine d.o.o. za poslovanje nekretninama, OIB 31075247773</izvorni_sadrzaj>
    <derivirana_varijabla naziv="DomainObject.Predmet.StrankaNazivFormatedOIB_1">FINA ZAGREB, OIB 85821130368,TONDACH HRVATSKA dioničko društvo, OIB 12790040933,Miroslav Škalac, OIB 42314450114,EOS nekretnine d.o.o. za poslovanje nekretninama, OIB 31075247773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tem>Miroslav Škalac</item>
      <item>EOS nekretnine d.o.o. za poslovanje nekretninama</item>
    </izvorni_sadrzaj>
    <derivirana_varijabla naziv="DomainObject.Predmet.StrankaListFormated_1">
      <item>FINA ZAGREB</item>
      <item>TONDACH HRVATSKA dioničko društvo</item>
      <item>Miroslav Škalac</item>
      <item>EOS nekretnine d.o.o. za poslovanje nekretninama</item>
    </derivirana_varijabla>
  </DomainObject.Predmet.StrankaListFormated>
  <DomainObject.Predmet.StrankaList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FormatedOIB_1">
      <item>FINA ZAGREB, OIB 85821130368</item>
      <item>TONDACH HRVATSKA dioničko društvo, OIB 12790040933</item>
      <item>Miroslav Škalac, OIB 42314450114</item>
      <item>EOS nekretnine d.o.o. za poslovanje nekretninama, OIB 31075247773</item>
    </derivirana_varijabla>
  </DomainObject.Predmet.StrankaListFormatedOIB>
  <DomainObject.Predmet.StrankaListFormatedWithAdress>
    <izvorni_sadrzaj>
      <item>FINA ZAGREB, Albrechtova 42, 10000 Zagreb</item>
      <item>TONDACH HRVATSKA dioničko društvo, Matije Gupca 2, 49221 Bedekovčina</item>
      <item>Miroslav Škalac, Sokovčak 6, 10430 Mala Rakovica</item>
      <item>EOS nekretnine d.o.o. za poslovanje nekretninama, Horvatova 82, 10000 Zagreb</item>
    </izvorni_sadrzaj>
    <derivirana_varijabla naziv="DomainObject.Predmet.StrankaListFormatedWithAdress_1">
      <item>FINA ZAGREB, Albrechtova 42, 10000 Zagreb</item>
      <item>TONDACH HRVATSKA dioničko društvo, Matije Gupca 2, 49221 Bedekovčina</item>
      <item>Miroslav Škalac, Sokovčak 6, 10430 Mala Rakovica</item>
      <item>EOS nekretnine d.o.o. za poslovanje nekretninama, Horvatova 82, 10000 Zagreb</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izvorni_sadrzaj>
    <derivirana_varijabla naziv="DomainObject.Predmet.StrankaListFormatedWithAdressOIB_1">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derivirana_varijabla>
  </DomainObject.Predmet.StrankaListFormatedWithAdressOIB>
  <DomainObject.Predmet.StrankaListNazivFormated>
    <izvorni_sadrzaj>
      <item>FINA ZAGREB</item>
      <item>TONDACH HRVATSKA dioničko društvo</item>
      <item>Miroslav Škalac</item>
      <item>EOS nekretnine d.o.o. za poslovanje nekretninama</item>
    </izvorni_sadrzaj>
    <derivirana_varijabla naziv="DomainObject.Predmet.StrankaListNazivFormated_1">
      <item>FINA ZAGREB</item>
      <item>TONDACH HRVATSKA dioničko društvo</item>
      <item>Miroslav Škalac</item>
      <item>EOS nekretnine d.o.o. za poslovanje nekretninama</item>
    </derivirana_varijabla>
  </DomainObject.Predmet.StrankaListNazivFormated>
  <DomainObject.Predmet.StrankaListNaziv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NazivFormatedOIB_1">
      <item>FINA ZAGREB, OIB 85821130368</item>
      <item>TONDACH HRVATSKA dioničko društvo, OIB 12790040933</item>
      <item>Miroslav Škalac, OIB 42314450114</item>
      <item>EOS nekretnine d.o.o. za poslovanje nekretninama, OIB 31075247773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izvorni_sadrzaj>
    <derivirana_varijabla naziv="DomainObject.Predmet.SudioniciListNaziv_1">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izvorni_sadrzaj>
    <derivirana_varijabla naziv="DomainObject.Predmet.SudioniciListNazivOIB_1">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1841</properties:Characters>
  <properties:Lines>70</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2018-09-20T11:50:00Z</dcterms:created>
  <dc:creator>Matea Bizjak</dc:creator>
  <cp:lastModifiedBy>Matea Bizjak</cp:lastModifiedBy>
  <cp:lastPrinted>2018-09-20T11:53:00Z</cp:lastPrinted>
  <dcterms:modified xmlns:xsi="http://www.w3.org/2001/XMLSchema-instance" xsi:type="dcterms:W3CDTF">2018-09-20T11:53:00Z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kupovnina.docx)</vt:lpwstr>
  </prop:property>
  <prop:property name="CC_coloring" pid="4" fmtid="{D5CDD505-2E9C-101B-9397-08002B2CF9AE}">
    <vt:bool>false</vt:bool>
  </prop:property>
  <prop:property name="BrojStranica" pid="5" fmtid="{D5CDD505-2E9C-101B-9397-08002B2CF9AE}">
    <vt:i4>2</vt:i4>
  </prop:property>
</prop:Properties>
</file>