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95ce" w14:paraId="42f95ce" w:rsidRDefault="00096E79" w:rsidP="00096E79" w:rsidR="00096E79" w:rsidRPr="0034787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34787D">
        <w:rPr>
          <w:lang w:val="hr-HR"/>
        </w:rPr>
        <w:t xml:space="preserve">     </w:t>
      </w:r>
      <w:r w:rsidR="00177D53" w:rsidRPr="0034787D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34787D">
      <w:pPr>
        <w:rPr>
          <w:lang w:val="hr-HR"/>
        </w:rPr>
      </w:pPr>
      <w:r w:rsidRPr="0034787D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34787D">
      <w:pPr>
        <w:rPr>
          <w:lang w:val="hr-HR"/>
        </w:rPr>
      </w:pPr>
      <w:r w:rsidRPr="0034787D">
        <w:rPr>
          <w:rFonts w:eastAsia="MS Mincho"/>
          <w:lang w:val="hr-HR"/>
        </w:rPr>
        <w:t>TRGOVAČKI SUD U RIJECI</w:t>
      </w:r>
    </w:p>
    <w:p w:rsidRDefault="00096E79" w:rsidP="00096E79" w:rsidR="00096E79" w:rsidRPr="0034787D">
      <w:pPr>
        <w:rPr>
          <w:lang w:val="hr-HR"/>
        </w:rPr>
      </w:pPr>
      <w:r w:rsidRPr="0034787D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34787D">
      <w:pPr>
        <w:jc w:val="center"/>
        <w:rPr>
          <w:rFonts w:eastAsia="MS Mincho"/>
          <w:szCs w:val="24"/>
          <w:lang w:val="hr-HR"/>
        </w:rPr>
      </w:pPr>
    </w:p>
    <w:p w:rsidRDefault="0046344F" w:rsidP="00D10F81" w:rsidR="0046344F" w:rsidRPr="0034787D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34787D">
      <w:pPr>
        <w:jc w:val="center"/>
        <w:rPr>
          <w:rFonts w:eastAsia="MS Mincho"/>
          <w:lang w:val="hr-HR"/>
        </w:rPr>
      </w:pPr>
      <w:r w:rsidRPr="0034787D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34787D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34787D">
      <w:pPr>
        <w:jc w:val="center"/>
        <w:rPr>
          <w:rFonts w:eastAsia="MS Mincho"/>
          <w:szCs w:val="24"/>
          <w:lang w:val="hr-HR"/>
        </w:rPr>
      </w:pPr>
      <w:r w:rsidRPr="0034787D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34787D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34787D">
      <w:pPr>
        <w:jc w:val="both"/>
        <w:rPr>
          <w:rFonts w:eastAsia="MS Mincho"/>
          <w:szCs w:val="24"/>
          <w:lang w:val="hr-HR"/>
        </w:rPr>
      </w:pPr>
      <w:r w:rsidRPr="0034787D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34787D">
      <w:pPr>
        <w:jc w:val="both"/>
        <w:rPr>
          <w:rFonts w:eastAsia="MS Mincho"/>
          <w:szCs w:val="24"/>
          <w:lang w:val="hr-HR"/>
        </w:rPr>
      </w:pPr>
      <w:r w:rsidRPr="0034787D">
        <w:rPr>
          <w:rFonts w:eastAsia="MS Mincho"/>
          <w:szCs w:val="24"/>
          <w:lang w:val="hr-HR"/>
        </w:rPr>
        <w:tab/>
      </w:r>
      <w:r w:rsidR="00542694" w:rsidRPr="0034787D">
        <w:rPr>
          <w:szCs w:val="24"/>
          <w:lang w:val="hr-HR"/>
        </w:rPr>
        <w:t xml:space="preserve">Trgovački sud u Rijeci, po Liljani Ugrin, kao </w:t>
      </w:r>
      <w:r w:rsidR="0046344F" w:rsidRPr="0034787D">
        <w:rPr>
          <w:szCs w:val="24"/>
          <w:lang w:val="hr-HR"/>
        </w:rPr>
        <w:t>su</w:t>
      </w:r>
      <w:r w:rsidR="00446767" w:rsidRPr="0034787D">
        <w:rPr>
          <w:szCs w:val="24"/>
          <w:lang w:val="hr-HR"/>
        </w:rPr>
        <w:t>c</w:t>
      </w:r>
      <w:r w:rsidR="0046344F" w:rsidRPr="0034787D">
        <w:rPr>
          <w:szCs w:val="24"/>
          <w:lang w:val="hr-HR"/>
        </w:rPr>
        <w:t>u pojedincu u</w:t>
      </w:r>
      <w:r w:rsidR="00542694" w:rsidRPr="0034787D">
        <w:rPr>
          <w:szCs w:val="24"/>
          <w:lang w:val="hr-HR"/>
        </w:rPr>
        <w:t xml:space="preserve"> </w:t>
      </w:r>
      <w:r w:rsidR="0046344F" w:rsidRPr="0034787D">
        <w:rPr>
          <w:szCs w:val="24"/>
          <w:lang w:val="hr-HR"/>
        </w:rPr>
        <w:t>stečajnom predmetu Stečajna masa iza ISTRA OBJEKT društvo s ograničenom odgovornošću za trgovinu i gradnju nekretnina u stečaju</w:t>
      </w:r>
      <w:r w:rsidR="0034787D">
        <w:rPr>
          <w:szCs w:val="24"/>
          <w:lang w:val="hr-HR"/>
        </w:rPr>
        <w:t xml:space="preserve"> Velika Gorica, Dubrovačka 14 (</w:t>
      </w:r>
      <w:r w:rsidR="0046344F" w:rsidRPr="0034787D">
        <w:rPr>
          <w:szCs w:val="24"/>
          <w:lang w:val="hr-HR"/>
        </w:rPr>
        <w:t>MBS 040372410 – OIB 61691129418)</w:t>
      </w:r>
      <w:r w:rsidR="00AF5BD6" w:rsidRPr="0034787D">
        <w:rPr>
          <w:szCs w:val="24"/>
          <w:lang w:val="hr-HR"/>
        </w:rPr>
        <w:t xml:space="preserve"> </w:t>
      </w:r>
      <w:r w:rsidRPr="0034787D">
        <w:rPr>
          <w:rFonts w:eastAsia="MS Mincho"/>
          <w:szCs w:val="24"/>
          <w:lang w:val="hr-HR"/>
        </w:rPr>
        <w:t xml:space="preserve">dana </w:t>
      </w:r>
      <w:r w:rsidR="00652591" w:rsidRPr="0034787D">
        <w:rPr>
          <w:rFonts w:eastAsia="MS Mincho"/>
          <w:szCs w:val="24"/>
          <w:lang w:val="hr-HR"/>
        </w:rPr>
        <w:t>2</w:t>
      </w:r>
      <w:r w:rsidR="0046344F" w:rsidRPr="0034787D">
        <w:rPr>
          <w:rFonts w:eastAsia="MS Mincho"/>
          <w:szCs w:val="24"/>
          <w:lang w:val="hr-HR"/>
        </w:rPr>
        <w:t>8</w:t>
      </w:r>
      <w:r w:rsidR="00652591" w:rsidRPr="0034787D">
        <w:rPr>
          <w:rFonts w:eastAsia="MS Mincho"/>
          <w:szCs w:val="24"/>
          <w:lang w:val="hr-HR"/>
        </w:rPr>
        <w:t xml:space="preserve">. </w:t>
      </w:r>
      <w:r w:rsidR="0046344F" w:rsidRPr="0034787D">
        <w:rPr>
          <w:rFonts w:eastAsia="MS Mincho"/>
          <w:szCs w:val="24"/>
          <w:lang w:val="hr-HR"/>
        </w:rPr>
        <w:t xml:space="preserve">svibnja </w:t>
      </w:r>
      <w:r w:rsidR="00286776" w:rsidRPr="0034787D">
        <w:rPr>
          <w:rFonts w:eastAsia="MS Mincho"/>
          <w:szCs w:val="24"/>
          <w:lang w:val="hr-HR"/>
        </w:rPr>
        <w:t>201</w:t>
      </w:r>
      <w:r w:rsidR="0046344F" w:rsidRPr="0034787D">
        <w:rPr>
          <w:rFonts w:eastAsia="MS Mincho"/>
          <w:szCs w:val="24"/>
          <w:lang w:val="hr-HR"/>
        </w:rPr>
        <w:t>8</w:t>
      </w:r>
      <w:r w:rsidR="001B532C" w:rsidRPr="0034787D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34787D">
      <w:pPr>
        <w:jc w:val="center"/>
        <w:rPr>
          <w:rFonts w:eastAsia="MS Mincho"/>
          <w:szCs w:val="24"/>
          <w:lang w:val="hr-HR"/>
        </w:rPr>
      </w:pPr>
    </w:p>
    <w:p w:rsidRDefault="00EC4349" w:rsidP="00B825D3" w:rsidR="00EC4349" w:rsidRPr="0034787D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34787D">
      <w:pPr>
        <w:jc w:val="center"/>
        <w:rPr>
          <w:rFonts w:eastAsia="MS Mincho"/>
          <w:szCs w:val="24"/>
          <w:lang w:val="hr-HR"/>
        </w:rPr>
      </w:pPr>
      <w:r w:rsidRPr="0034787D">
        <w:rPr>
          <w:rFonts w:eastAsia="MS Mincho"/>
          <w:szCs w:val="24"/>
          <w:lang w:val="hr-HR"/>
        </w:rPr>
        <w:t>r</w:t>
      </w:r>
      <w:r w:rsidR="00C50EFF" w:rsidRPr="0034787D">
        <w:rPr>
          <w:rFonts w:eastAsia="MS Mincho"/>
          <w:szCs w:val="24"/>
          <w:lang w:val="hr-HR"/>
        </w:rPr>
        <w:t xml:space="preserve"> </w:t>
      </w:r>
      <w:r w:rsidRPr="0034787D">
        <w:rPr>
          <w:rFonts w:eastAsia="MS Mincho"/>
          <w:szCs w:val="24"/>
          <w:lang w:val="hr-HR"/>
        </w:rPr>
        <w:t xml:space="preserve">i j e š i o  </w:t>
      </w:r>
      <w:r w:rsidR="00C50EFF" w:rsidRPr="0034787D">
        <w:rPr>
          <w:rFonts w:eastAsia="MS Mincho"/>
          <w:szCs w:val="24"/>
          <w:lang w:val="hr-HR"/>
        </w:rPr>
        <w:t xml:space="preserve"> </w:t>
      </w:r>
      <w:r w:rsidRPr="0034787D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34787D">
      <w:pPr>
        <w:rPr>
          <w:szCs w:val="24"/>
          <w:lang w:val="hr-HR"/>
        </w:rPr>
      </w:pPr>
    </w:p>
    <w:p w:rsidRDefault="004B1D00" w:rsidP="00286776" w:rsidR="001B532C" w:rsidRPr="0034787D">
      <w:pPr>
        <w:pStyle w:val="tekst"/>
        <w:jc w:val="both"/>
        <w:rPr>
          <w:color w:val="000000"/>
        </w:rPr>
      </w:pPr>
      <w:r w:rsidRPr="0034787D">
        <w:rPr>
          <w:color w:val="000000"/>
        </w:rPr>
        <w:t>I</w:t>
      </w:r>
      <w:r w:rsidR="001B532C" w:rsidRPr="0034787D">
        <w:rPr>
          <w:color w:val="000000"/>
        </w:rPr>
        <w:tab/>
        <w:t xml:space="preserve">Završno ročište vjerovnika određuje se za dan </w:t>
      </w:r>
      <w:r w:rsidR="009D1559" w:rsidRPr="0034787D">
        <w:rPr>
          <w:color w:val="000000"/>
        </w:rPr>
        <w:t>2</w:t>
      </w:r>
      <w:r w:rsidR="00951A1F" w:rsidRPr="0034787D">
        <w:rPr>
          <w:color w:val="000000"/>
        </w:rPr>
        <w:t>7</w:t>
      </w:r>
      <w:r w:rsidR="00CD4857" w:rsidRPr="0034787D">
        <w:rPr>
          <w:color w:val="000000"/>
        </w:rPr>
        <w:t xml:space="preserve">. </w:t>
      </w:r>
      <w:r w:rsidR="00951A1F" w:rsidRPr="0034787D">
        <w:rPr>
          <w:color w:val="000000"/>
        </w:rPr>
        <w:t xml:space="preserve">lipnja </w:t>
      </w:r>
      <w:r w:rsidR="00CD4857" w:rsidRPr="0034787D">
        <w:rPr>
          <w:color w:val="000000"/>
        </w:rPr>
        <w:t>201</w:t>
      </w:r>
      <w:r w:rsidR="009D1559" w:rsidRPr="0034787D">
        <w:rPr>
          <w:color w:val="000000"/>
        </w:rPr>
        <w:t>8</w:t>
      </w:r>
      <w:r w:rsidR="00CD4857" w:rsidRPr="0034787D">
        <w:rPr>
          <w:color w:val="000000"/>
        </w:rPr>
        <w:t>.</w:t>
      </w:r>
      <w:r w:rsidR="00381D04" w:rsidRPr="0034787D">
        <w:rPr>
          <w:rFonts w:eastAsia="MS Mincho"/>
        </w:rPr>
        <w:t xml:space="preserve"> u </w:t>
      </w:r>
      <w:r w:rsidR="00951A1F" w:rsidRPr="0034787D">
        <w:rPr>
          <w:rFonts w:eastAsia="MS Mincho"/>
        </w:rPr>
        <w:t>10</w:t>
      </w:r>
      <w:r w:rsidR="00CD4857" w:rsidRPr="0034787D">
        <w:rPr>
          <w:rFonts w:eastAsia="MS Mincho"/>
        </w:rPr>
        <w:t>,00</w:t>
      </w:r>
      <w:r w:rsidRPr="0034787D">
        <w:rPr>
          <w:rFonts w:eastAsia="MS Mincho"/>
        </w:rPr>
        <w:t xml:space="preserve"> </w:t>
      </w:r>
      <w:r w:rsidR="00792D15" w:rsidRPr="0034787D">
        <w:rPr>
          <w:rFonts w:eastAsia="MS Mincho"/>
        </w:rPr>
        <w:t>sati</w:t>
      </w:r>
      <w:r w:rsidR="001B532C" w:rsidRPr="0034787D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34787D">
      <w:pPr>
        <w:rPr>
          <w:lang w:val="hr-HR"/>
        </w:rPr>
      </w:pPr>
      <w:r w:rsidRPr="0034787D">
        <w:rPr>
          <w:lang w:val="hr-HR"/>
        </w:rPr>
        <w:t>Na tom ročištu</w:t>
      </w:r>
      <w:r w:rsidR="00951A1F" w:rsidRPr="0034787D">
        <w:rPr>
          <w:lang w:val="hr-HR"/>
        </w:rPr>
        <w:t xml:space="preserve"> će se</w:t>
      </w:r>
      <w:r w:rsidRPr="0034787D">
        <w:rPr>
          <w:lang w:val="hr-HR"/>
        </w:rPr>
        <w:t>:</w:t>
      </w:r>
    </w:p>
    <w:p w:rsidRDefault="00F10F03" w:rsidP="00F10F03" w:rsidR="00F10F03" w:rsidRPr="0034787D">
      <w:pPr>
        <w:rPr>
          <w:lang w:val="hr-HR"/>
        </w:rPr>
      </w:pPr>
      <w:r w:rsidRPr="0034787D">
        <w:rPr>
          <w:lang w:val="hr-HR"/>
        </w:rPr>
        <w:t>1. rasprav</w:t>
      </w:r>
      <w:r w:rsidR="00951A1F" w:rsidRPr="0034787D">
        <w:rPr>
          <w:lang w:val="hr-HR"/>
        </w:rPr>
        <w:t xml:space="preserve">iti </w:t>
      </w:r>
      <w:r w:rsidRPr="0034787D">
        <w:rPr>
          <w:lang w:val="hr-HR"/>
        </w:rPr>
        <w:t>završn</w:t>
      </w:r>
      <w:r w:rsidR="00951A1F" w:rsidRPr="0034787D">
        <w:rPr>
          <w:lang w:val="hr-HR"/>
        </w:rPr>
        <w:t>i</w:t>
      </w:r>
      <w:r w:rsidRPr="0034787D">
        <w:rPr>
          <w:lang w:val="hr-HR"/>
        </w:rPr>
        <w:t xml:space="preserve"> račun stečajnoga upravitelja,</w:t>
      </w:r>
    </w:p>
    <w:p w:rsidRDefault="00F10F03" w:rsidP="00F10F03" w:rsidR="00F10F03" w:rsidRPr="0034787D">
      <w:pPr>
        <w:rPr>
          <w:lang w:val="hr-HR"/>
        </w:rPr>
      </w:pPr>
      <w:r w:rsidRPr="0034787D">
        <w:rPr>
          <w:lang w:val="hr-HR"/>
        </w:rPr>
        <w:t xml:space="preserve">2. </w:t>
      </w:r>
      <w:r w:rsidR="00951A1F" w:rsidRPr="0034787D">
        <w:rPr>
          <w:lang w:val="hr-HR"/>
        </w:rPr>
        <w:t xml:space="preserve">vjerovnici mogu </w:t>
      </w:r>
      <w:r w:rsidRPr="0034787D">
        <w:rPr>
          <w:lang w:val="hr-HR"/>
        </w:rPr>
        <w:t>podn</w:t>
      </w:r>
      <w:r w:rsidR="00951A1F" w:rsidRPr="0034787D">
        <w:rPr>
          <w:lang w:val="hr-HR"/>
        </w:rPr>
        <w:t xml:space="preserve">ijeti </w:t>
      </w:r>
      <w:r w:rsidRPr="0034787D">
        <w:rPr>
          <w:lang w:val="hr-HR"/>
        </w:rPr>
        <w:t>prigovor na završni popis</w:t>
      </w:r>
    </w:p>
    <w:p w:rsidRDefault="00951A1F" w:rsidP="00CB2469" w:rsidR="00951A1F" w:rsidRPr="0034787D">
      <w:pPr>
        <w:pStyle w:val="Bezproreda"/>
        <w:rPr>
          <w:lang w:val="hr-HR"/>
        </w:rPr>
      </w:pPr>
    </w:p>
    <w:p w:rsidRDefault="00CB2469" w:rsidP="0034787D" w:rsidR="00096E79" w:rsidRPr="0034787D">
      <w:pPr>
        <w:pStyle w:val="Bezproreda"/>
        <w:jc w:val="both"/>
        <w:rPr>
          <w:lang w:val="hr-HR"/>
        </w:rPr>
      </w:pPr>
      <w:r w:rsidRPr="0034787D">
        <w:rPr>
          <w:lang w:val="hr-HR"/>
        </w:rPr>
        <w:t>P</w:t>
      </w:r>
      <w:r w:rsidR="00096E79" w:rsidRPr="0034787D">
        <w:rPr>
          <w:lang w:val="hr-HR"/>
        </w:rPr>
        <w:t>ravo sudjelovanja na posebnom ispitnom ročištu i skupštini imaju svi stečajni vjerovnici, vjerovnici stečajne mase i stečajni upravitelj.</w:t>
      </w:r>
    </w:p>
    <w:p w:rsidRDefault="00CB2469" w:rsidP="00EE25CC" w:rsidR="00CB2469" w:rsidRPr="0034787D">
      <w:pPr>
        <w:pStyle w:val="Bezproreda"/>
        <w:jc w:val="both"/>
        <w:rPr>
          <w:lang w:val="hr-HR"/>
        </w:rPr>
      </w:pPr>
    </w:p>
    <w:p w:rsidRDefault="00073EC9" w:rsidP="00EE25CC" w:rsidR="00096E79" w:rsidRPr="0034787D">
      <w:pPr>
        <w:pStyle w:val="Bezproreda"/>
        <w:jc w:val="both"/>
        <w:rPr>
          <w:lang w:val="hr-HR"/>
        </w:rPr>
      </w:pPr>
      <w:r w:rsidRPr="0034787D">
        <w:rPr>
          <w:lang w:val="hr-HR"/>
        </w:rPr>
        <w:t>I</w:t>
      </w:r>
      <w:r w:rsidR="00951A1F" w:rsidRPr="0034787D">
        <w:rPr>
          <w:lang w:val="hr-HR"/>
        </w:rPr>
        <w:t>I</w:t>
      </w:r>
      <w:r w:rsidR="00946DCE" w:rsidRPr="0034787D">
        <w:rPr>
          <w:lang w:val="hr-HR"/>
        </w:rPr>
        <w:t xml:space="preserve"> </w:t>
      </w:r>
      <w:r w:rsidR="00253A9D" w:rsidRPr="0034787D">
        <w:rPr>
          <w:lang w:val="hr-HR"/>
        </w:rPr>
        <w:t xml:space="preserve">   </w:t>
      </w:r>
      <w:r w:rsidR="00096E79" w:rsidRPr="0034787D">
        <w:rPr>
          <w:lang w:val="hr-HR"/>
        </w:rPr>
        <w:t>Ovo rješenje</w:t>
      </w:r>
      <w:r w:rsidR="00EE25CC" w:rsidRPr="0034787D">
        <w:rPr>
          <w:lang w:val="hr-HR"/>
        </w:rPr>
        <w:t xml:space="preserve"> objavit će se na mrežnoj stranici e-Oglasn</w:t>
      </w:r>
      <w:r w:rsidR="006F0D65" w:rsidRPr="0034787D">
        <w:rPr>
          <w:lang w:val="hr-HR"/>
        </w:rPr>
        <w:t>a</w:t>
      </w:r>
      <w:r w:rsidR="00EE25CC" w:rsidRPr="0034787D">
        <w:rPr>
          <w:lang w:val="hr-HR"/>
        </w:rPr>
        <w:t xml:space="preserve"> ploč</w:t>
      </w:r>
      <w:r w:rsidR="006F0D65" w:rsidRPr="0034787D">
        <w:rPr>
          <w:lang w:val="hr-HR"/>
        </w:rPr>
        <w:t>a</w:t>
      </w:r>
      <w:r w:rsidR="00EE25CC" w:rsidRPr="0034787D">
        <w:rPr>
          <w:lang w:val="hr-HR"/>
        </w:rPr>
        <w:t xml:space="preserve"> sudova. </w:t>
      </w:r>
      <w:r w:rsidR="00096E79" w:rsidRPr="0034787D">
        <w:rPr>
          <w:lang w:val="hr-HR"/>
        </w:rPr>
        <w:t xml:space="preserve"> </w:t>
      </w:r>
    </w:p>
    <w:p w:rsidRDefault="00E1666C" w:rsidP="00E1666C" w:rsidR="00E1666C" w:rsidRPr="0034787D">
      <w:pPr>
        <w:pStyle w:val="Bezproreda"/>
        <w:rPr>
          <w:lang w:val="hr-HR"/>
        </w:rPr>
      </w:pPr>
    </w:p>
    <w:p w:rsidRDefault="006F0D65" w:rsidP="00E1666C" w:rsidR="006F0D65" w:rsidRPr="0034787D">
      <w:pPr>
        <w:pStyle w:val="Bezproreda"/>
        <w:jc w:val="center"/>
        <w:rPr>
          <w:lang w:val="hr-HR"/>
        </w:rPr>
      </w:pPr>
    </w:p>
    <w:p w:rsidRDefault="00286776" w:rsidP="00E1666C" w:rsidR="00D34EA2" w:rsidRPr="0034787D">
      <w:pPr>
        <w:pStyle w:val="Bezproreda"/>
        <w:jc w:val="center"/>
        <w:rPr>
          <w:lang w:val="hr-HR"/>
        </w:rPr>
      </w:pPr>
      <w:r w:rsidRPr="0034787D">
        <w:rPr>
          <w:lang w:val="hr-HR"/>
        </w:rPr>
        <w:t>Obrazloženje</w:t>
      </w:r>
    </w:p>
    <w:p w:rsidRDefault="009106CB" w:rsidP="00E1666C" w:rsidR="009106CB" w:rsidRPr="0034787D">
      <w:pPr>
        <w:pStyle w:val="Bezproreda"/>
        <w:jc w:val="center"/>
        <w:rPr>
          <w:lang w:val="hr-HR"/>
        </w:rPr>
      </w:pPr>
    </w:p>
    <w:p w:rsidRDefault="0046344F" w:rsidP="00E1666C" w:rsidR="0046344F" w:rsidRPr="0034787D">
      <w:pPr>
        <w:pStyle w:val="Bezproreda"/>
        <w:jc w:val="center"/>
        <w:rPr>
          <w:lang w:val="hr-HR"/>
        </w:rPr>
      </w:pPr>
    </w:p>
    <w:p w:rsidRDefault="00B825D3" w:rsidP="009106CB" w:rsidR="009D1559" w:rsidRPr="0034787D">
      <w:pPr>
        <w:pStyle w:val="Bezproreda"/>
        <w:jc w:val="both"/>
        <w:rPr>
          <w:szCs w:val="24"/>
          <w:lang w:val="hr-HR"/>
        </w:rPr>
      </w:pPr>
      <w:r w:rsidRPr="0034787D">
        <w:rPr>
          <w:szCs w:val="24"/>
          <w:lang w:val="hr-HR"/>
        </w:rPr>
        <w:tab/>
      </w:r>
      <w:r w:rsidR="00073EC9" w:rsidRPr="0034787D">
        <w:rPr>
          <w:szCs w:val="24"/>
          <w:lang w:val="hr-HR"/>
        </w:rPr>
        <w:t>S</w:t>
      </w:r>
      <w:r w:rsidRPr="0034787D">
        <w:rPr>
          <w:szCs w:val="24"/>
          <w:lang w:val="hr-HR"/>
        </w:rPr>
        <w:t>tečajn</w:t>
      </w:r>
      <w:r w:rsidR="00B25290" w:rsidRPr="0034787D">
        <w:rPr>
          <w:szCs w:val="24"/>
          <w:lang w:val="hr-HR"/>
        </w:rPr>
        <w:t>i</w:t>
      </w:r>
      <w:r w:rsidRPr="0034787D">
        <w:rPr>
          <w:szCs w:val="24"/>
          <w:lang w:val="hr-HR"/>
        </w:rPr>
        <w:t xml:space="preserve"> upravitelj je dana </w:t>
      </w:r>
      <w:r w:rsidR="00951A1F" w:rsidRPr="0034787D">
        <w:rPr>
          <w:szCs w:val="24"/>
          <w:lang w:val="hr-HR"/>
        </w:rPr>
        <w:t>14</w:t>
      </w:r>
      <w:r w:rsidR="009D1559" w:rsidRPr="0034787D">
        <w:rPr>
          <w:lang w:val="hr-HR"/>
        </w:rPr>
        <w:t xml:space="preserve">. </w:t>
      </w:r>
      <w:r w:rsidR="00951A1F" w:rsidRPr="0034787D">
        <w:rPr>
          <w:lang w:val="hr-HR"/>
        </w:rPr>
        <w:t>svibnja 2</w:t>
      </w:r>
      <w:r w:rsidR="00F45DAF" w:rsidRPr="0034787D">
        <w:rPr>
          <w:lang w:val="hr-HR"/>
        </w:rPr>
        <w:t>01</w:t>
      </w:r>
      <w:r w:rsidR="00951A1F" w:rsidRPr="0034787D">
        <w:rPr>
          <w:lang w:val="hr-HR"/>
        </w:rPr>
        <w:t>8</w:t>
      </w:r>
      <w:r w:rsidRPr="0034787D">
        <w:rPr>
          <w:szCs w:val="24"/>
          <w:lang w:val="hr-HR"/>
        </w:rPr>
        <w:t>. podni</w:t>
      </w:r>
      <w:r w:rsidR="00B25290" w:rsidRPr="0034787D">
        <w:rPr>
          <w:szCs w:val="24"/>
          <w:lang w:val="hr-HR"/>
        </w:rPr>
        <w:t>o</w:t>
      </w:r>
      <w:r w:rsidRPr="0034787D">
        <w:rPr>
          <w:szCs w:val="24"/>
          <w:lang w:val="hr-HR"/>
        </w:rPr>
        <w:t xml:space="preserve"> sudu </w:t>
      </w:r>
      <w:r w:rsidR="009D1559" w:rsidRPr="0034787D">
        <w:rPr>
          <w:szCs w:val="24"/>
          <w:lang w:val="hr-HR"/>
        </w:rPr>
        <w:t>na propisanom obrascu završni račun stečajnog dužnika i završni popis</w:t>
      </w:r>
      <w:r w:rsidR="00951A1F" w:rsidRPr="0034787D">
        <w:rPr>
          <w:szCs w:val="24"/>
          <w:lang w:val="hr-HR"/>
        </w:rPr>
        <w:t>, koji je objavljen na mrežnoj stranici e-</w:t>
      </w:r>
      <w:r w:rsidR="0034787D" w:rsidRPr="0034787D">
        <w:rPr>
          <w:lang w:val="hr-HR"/>
        </w:rPr>
        <w:t xml:space="preserve"> Oglasna ploča sudova. </w:t>
      </w:r>
    </w:p>
    <w:p w:rsidRDefault="00DC35EF" w:rsidP="00C41329" w:rsidR="00951A1F" w:rsidRPr="0034787D">
      <w:pPr>
        <w:jc w:val="both"/>
        <w:rPr>
          <w:szCs w:val="24"/>
          <w:lang w:val="hr-HR"/>
        </w:rPr>
      </w:pPr>
      <w:r w:rsidRPr="0034787D">
        <w:rPr>
          <w:szCs w:val="24"/>
          <w:lang w:val="hr-HR"/>
        </w:rPr>
        <w:tab/>
        <w:t>Iz dokumentacije koja priliježi spisu u</w:t>
      </w:r>
      <w:r w:rsidR="0034787D">
        <w:rPr>
          <w:szCs w:val="24"/>
          <w:lang w:val="hr-HR"/>
        </w:rPr>
        <w:t>t</w:t>
      </w:r>
      <w:r w:rsidRPr="0034787D">
        <w:rPr>
          <w:szCs w:val="24"/>
          <w:lang w:val="hr-HR"/>
        </w:rPr>
        <w:t xml:space="preserve">vrđeno je da </w:t>
      </w:r>
      <w:r w:rsidR="009D1559" w:rsidRPr="0034787D">
        <w:rPr>
          <w:szCs w:val="24"/>
          <w:lang w:val="hr-HR"/>
        </w:rPr>
        <w:t>je tijekom stečajnog unovčena sva unovčiva imovina</w:t>
      </w:r>
      <w:r w:rsidR="00301527" w:rsidRPr="0034787D">
        <w:rPr>
          <w:szCs w:val="24"/>
          <w:lang w:val="hr-HR"/>
        </w:rPr>
        <w:t xml:space="preserve"> dužnika</w:t>
      </w:r>
      <w:r w:rsidR="009D1559" w:rsidRPr="0034787D">
        <w:rPr>
          <w:szCs w:val="24"/>
          <w:lang w:val="hr-HR"/>
        </w:rPr>
        <w:t xml:space="preserve">, </w:t>
      </w:r>
      <w:r w:rsidR="00951A1F" w:rsidRPr="0034787D">
        <w:rPr>
          <w:szCs w:val="24"/>
          <w:lang w:val="hr-HR"/>
        </w:rPr>
        <w:t>da su namirene sve tražbine viših isplatnih redova, kao i utvrđena tražbina nižeg redova iznosom o</w:t>
      </w:r>
      <w:r w:rsidR="0034787D">
        <w:rPr>
          <w:szCs w:val="24"/>
          <w:lang w:val="hr-HR"/>
        </w:rPr>
        <w:t>d 431.125,00 kn, kao i sve dosp</w:t>
      </w:r>
      <w:r w:rsidR="00951A1F" w:rsidRPr="0034787D">
        <w:rPr>
          <w:szCs w:val="24"/>
          <w:lang w:val="hr-HR"/>
        </w:rPr>
        <w:t>jele ostale obveze stečajne mase i trošak postupka.</w:t>
      </w:r>
    </w:p>
    <w:p w:rsidRDefault="00FA21FA" w:rsidP="00CB2469" w:rsidR="000164F6" w:rsidRPr="0034787D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4787D">
        <w:rPr>
          <w:rFonts w:cs="Times New Roman" w:hAnsi="Times New Roman" w:ascii="Times New Roman"/>
          <w:sz w:val="24"/>
          <w:szCs w:val="24"/>
        </w:rPr>
        <w:t xml:space="preserve">Stoga je </w:t>
      </w:r>
      <w:r w:rsidR="00951A1F" w:rsidRPr="0034787D">
        <w:rPr>
          <w:rFonts w:cs="Times New Roman" w:hAnsi="Times New Roman" w:ascii="Times New Roman"/>
          <w:sz w:val="24"/>
          <w:szCs w:val="24"/>
        </w:rPr>
        <w:t xml:space="preserve">primjenom </w:t>
      </w:r>
      <w:r w:rsidR="007041F3" w:rsidRPr="0034787D">
        <w:rPr>
          <w:rFonts w:cs="Times New Roman" w:hAnsi="Times New Roman" w:ascii="Times New Roman"/>
          <w:sz w:val="24"/>
          <w:szCs w:val="24"/>
        </w:rPr>
        <w:t>odredb</w:t>
      </w:r>
      <w:r w:rsidR="00951A1F" w:rsidRPr="0034787D">
        <w:rPr>
          <w:rFonts w:cs="Times New Roman" w:hAnsi="Times New Roman" w:ascii="Times New Roman"/>
          <w:sz w:val="24"/>
          <w:szCs w:val="24"/>
        </w:rPr>
        <w:t>e</w:t>
      </w:r>
      <w:r w:rsidR="007041F3" w:rsidRPr="0034787D">
        <w:rPr>
          <w:rFonts w:cs="Times New Roman" w:hAnsi="Times New Roman" w:ascii="Times New Roman"/>
          <w:sz w:val="24"/>
          <w:szCs w:val="24"/>
        </w:rPr>
        <w:t xml:space="preserve"> članka </w:t>
      </w:r>
      <w:r w:rsidR="0046344F" w:rsidRPr="0034787D">
        <w:rPr>
          <w:rFonts w:cs="Times New Roman" w:hAnsi="Times New Roman" w:ascii="Times New Roman"/>
          <w:sz w:val="24"/>
          <w:szCs w:val="24"/>
        </w:rPr>
        <w:t>283</w:t>
      </w:r>
      <w:r w:rsidR="000164F6" w:rsidRPr="0034787D">
        <w:rPr>
          <w:rFonts w:cs="Times New Roman" w:hAnsi="Times New Roman" w:ascii="Times New Roman"/>
          <w:sz w:val="24"/>
          <w:szCs w:val="24"/>
        </w:rPr>
        <w:t xml:space="preserve">. </w:t>
      </w:r>
      <w:r w:rsidR="00C41329" w:rsidRPr="0034787D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46344F" w:rsidRPr="0034787D">
        <w:rPr>
          <w:rFonts w:cs="Times New Roman" w:hAnsi="Times New Roman" w:ascii="Times New Roman"/>
          <w:sz w:val="24"/>
          <w:szCs w:val="24"/>
        </w:rPr>
        <w:t>(„Narodne novine“ broj 71/15</w:t>
      </w:r>
      <w:r w:rsidR="0034787D">
        <w:rPr>
          <w:rFonts w:cs="Times New Roman" w:hAnsi="Times New Roman" w:ascii="Times New Roman"/>
          <w:sz w:val="24"/>
          <w:szCs w:val="24"/>
        </w:rPr>
        <w:t>, 104/17</w:t>
      </w:r>
      <w:r w:rsidR="0046344F" w:rsidRPr="0034787D">
        <w:rPr>
          <w:rFonts w:cs="Times New Roman" w:hAnsi="Times New Roman" w:ascii="Times New Roman"/>
          <w:sz w:val="24"/>
          <w:szCs w:val="24"/>
        </w:rPr>
        <w:t xml:space="preserve">; u daljnjem tekstu SZ) </w:t>
      </w:r>
      <w:r w:rsidR="00752BCD" w:rsidRPr="0034787D">
        <w:rPr>
          <w:rFonts w:cs="Times New Roman" w:hAnsi="Times New Roman" w:ascii="Times New Roman"/>
          <w:sz w:val="24"/>
          <w:szCs w:val="24"/>
        </w:rPr>
        <w:t>odluč</w:t>
      </w:r>
      <w:r w:rsidRPr="0034787D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34787D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34787D">
        <w:rPr>
          <w:rFonts w:cs="Times New Roman" w:hAnsi="Times New Roman" w:ascii="Times New Roman"/>
          <w:sz w:val="24"/>
          <w:szCs w:val="24"/>
        </w:rPr>
        <w:t xml:space="preserve"> </w:t>
      </w:r>
      <w:r w:rsidR="00752BCD" w:rsidRPr="0034787D">
        <w:rPr>
          <w:rFonts w:cs="Times New Roman" w:hAnsi="Times New Roman" w:ascii="Times New Roman"/>
          <w:sz w:val="24"/>
          <w:szCs w:val="24"/>
        </w:rPr>
        <w:t xml:space="preserve">izreke ovog rješenja. </w:t>
      </w:r>
    </w:p>
    <w:p w:rsidRDefault="00096E79" w:rsidP="0034787D" w:rsidR="00782766" w:rsidRPr="0034787D">
      <w:pPr>
        <w:ind w:firstLine="720"/>
        <w:jc w:val="both"/>
        <w:rPr>
          <w:szCs w:val="24"/>
          <w:lang w:val="hr-HR"/>
        </w:rPr>
      </w:pPr>
      <w:r w:rsidRPr="0034787D">
        <w:rPr>
          <w:szCs w:val="24"/>
          <w:lang w:val="hr-HR"/>
        </w:rPr>
        <w:lastRenderedPageBreak/>
        <w:t>Odluka pod točkom I</w:t>
      </w:r>
      <w:r w:rsidR="0046344F" w:rsidRPr="0034787D">
        <w:rPr>
          <w:szCs w:val="24"/>
          <w:lang w:val="hr-HR"/>
        </w:rPr>
        <w:t>I</w:t>
      </w:r>
      <w:r w:rsidRPr="0034787D">
        <w:rPr>
          <w:szCs w:val="24"/>
          <w:lang w:val="hr-HR"/>
        </w:rPr>
        <w:t xml:space="preserve"> izreke ovog rješenje donijeta je primjenom odredbe članka</w:t>
      </w:r>
      <w:r w:rsidR="00CB2469" w:rsidRPr="0034787D">
        <w:rPr>
          <w:szCs w:val="24"/>
          <w:lang w:val="hr-HR"/>
        </w:rPr>
        <w:t xml:space="preserve"> 12</w:t>
      </w:r>
      <w:r w:rsidRPr="0034787D">
        <w:rPr>
          <w:szCs w:val="24"/>
          <w:lang w:val="hr-HR"/>
        </w:rPr>
        <w:t xml:space="preserve">. </w:t>
      </w:r>
      <w:r w:rsidR="00CB2469" w:rsidRPr="0034787D">
        <w:rPr>
          <w:szCs w:val="24"/>
          <w:lang w:val="hr-HR"/>
        </w:rPr>
        <w:t>S</w:t>
      </w:r>
      <w:r w:rsidR="0046344F" w:rsidRPr="0034787D">
        <w:rPr>
          <w:szCs w:val="24"/>
          <w:lang w:val="hr-HR"/>
        </w:rPr>
        <w:t>Z.</w:t>
      </w:r>
    </w:p>
    <w:p w:rsidRDefault="0046344F" w:rsidP="00286776" w:rsidR="0046344F" w:rsidRPr="0034787D">
      <w:pPr>
        <w:jc w:val="center"/>
        <w:rPr>
          <w:szCs w:val="24"/>
          <w:lang w:val="hr-HR"/>
        </w:rPr>
      </w:pPr>
    </w:p>
    <w:p w:rsidRDefault="00D10F81" w:rsidP="0034787D" w:rsidR="00782766" w:rsidRPr="0034787D">
      <w:pPr>
        <w:jc w:val="center"/>
        <w:rPr>
          <w:szCs w:val="24"/>
          <w:lang w:val="hr-HR"/>
        </w:rPr>
      </w:pPr>
      <w:r w:rsidRPr="0034787D">
        <w:rPr>
          <w:szCs w:val="24"/>
          <w:lang w:val="hr-HR"/>
        </w:rPr>
        <w:t xml:space="preserve">Rijeci,  </w:t>
      </w:r>
      <w:r w:rsidR="0046344F" w:rsidRPr="0034787D">
        <w:rPr>
          <w:rFonts w:eastAsia="MS Mincho"/>
          <w:szCs w:val="24"/>
          <w:lang w:val="hr-HR"/>
        </w:rPr>
        <w:t>28. svibnja 2018</w:t>
      </w:r>
      <w:r w:rsidR="001B532C" w:rsidRPr="0034787D">
        <w:rPr>
          <w:rFonts w:eastAsia="MS Mincho"/>
          <w:szCs w:val="24"/>
          <w:lang w:val="hr-HR"/>
        </w:rPr>
        <w:t>.</w:t>
      </w:r>
    </w:p>
    <w:p w:rsidRDefault="0046344F" w:rsidP="00D10F81" w:rsidR="0046344F" w:rsidRPr="0034787D">
      <w:pPr>
        <w:jc w:val="right"/>
        <w:rPr>
          <w:szCs w:val="24"/>
          <w:lang w:val="hr-HR"/>
        </w:rPr>
      </w:pPr>
      <w:r w:rsidRPr="0034787D">
        <w:rPr>
          <w:szCs w:val="24"/>
          <w:lang w:val="hr-HR"/>
        </w:rPr>
        <w:t xml:space="preserve">             </w:t>
      </w:r>
    </w:p>
    <w:p w:rsidRDefault="0046344F" w:rsidP="0046344F" w:rsidR="00D10F81" w:rsidRPr="0034787D">
      <w:pPr>
        <w:jc w:val="center"/>
        <w:rPr>
          <w:szCs w:val="24"/>
          <w:lang w:val="hr-HR"/>
        </w:rPr>
      </w:pPr>
      <w:r w:rsidRPr="0034787D">
        <w:rPr>
          <w:szCs w:val="24"/>
          <w:lang w:val="hr-HR"/>
        </w:rPr>
        <w:t xml:space="preserve">                                                                                                                  </w:t>
      </w:r>
      <w:r w:rsidR="00D10F81" w:rsidRPr="0034787D">
        <w:rPr>
          <w:szCs w:val="24"/>
          <w:lang w:val="hr-HR"/>
        </w:rPr>
        <w:t xml:space="preserve">Sudac  </w:t>
      </w:r>
    </w:p>
    <w:p w:rsidRDefault="0034787D" w:rsidP="0034787D" w:rsidR="00D10F81" w:rsidRPr="0034787D">
      <w:pPr>
        <w:ind w:firstLine="720" w:left="576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D10F81" w:rsidRPr="0034787D">
        <w:rPr>
          <w:szCs w:val="24"/>
          <w:lang w:val="hr-HR"/>
        </w:rPr>
        <w:t xml:space="preserve">Liljana Ugrin    </w:t>
      </w:r>
    </w:p>
    <w:p w:rsidRDefault="00D10F81" w:rsidP="00D10F81" w:rsidR="00D10F81" w:rsidRPr="0034787D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34787D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34787D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34787D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34787D">
      <w:pPr>
        <w:jc w:val="both"/>
        <w:rPr>
          <w:rFonts w:eastAsia="MS Mincho"/>
          <w:szCs w:val="24"/>
          <w:lang w:val="hr-HR"/>
        </w:rPr>
      </w:pPr>
      <w:r w:rsidRPr="0034787D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34787D">
      <w:pPr>
        <w:jc w:val="both"/>
        <w:rPr>
          <w:szCs w:val="24"/>
          <w:lang w:val="hr-HR"/>
        </w:rPr>
      </w:pPr>
      <w:r w:rsidRPr="0034787D">
        <w:rPr>
          <w:szCs w:val="24"/>
          <w:lang w:val="hr-HR"/>
        </w:rPr>
        <w:t>Vjerovnici na završni popis mogu izjaviti prigovor. Stečajni sudac će rješenjem na završnom ročištu odlučiti  o prigovorima vjerovnika (članak 193. stavka 1. točke 2.  SZ)</w:t>
      </w:r>
      <w:r w:rsidR="0073264C" w:rsidRPr="0034787D">
        <w:rPr>
          <w:szCs w:val="24"/>
          <w:lang w:val="hr-HR"/>
        </w:rPr>
        <w:t>.</w:t>
      </w:r>
      <w:r w:rsidRPr="0034787D">
        <w:rPr>
          <w:szCs w:val="24"/>
          <w:lang w:val="hr-HR"/>
        </w:rPr>
        <w:t xml:space="preserve"> </w:t>
      </w:r>
    </w:p>
    <w:p w:rsidRDefault="00C50EFF" w:rsidP="00C50EFF" w:rsidR="00C50EFF" w:rsidRPr="0034787D">
      <w:pPr>
        <w:jc w:val="both"/>
        <w:rPr>
          <w:szCs w:val="24"/>
          <w:highlight w:val="yellow"/>
          <w:lang w:val="hr-HR"/>
        </w:rPr>
      </w:pPr>
    </w:p>
    <w:sectPr w:rsidSect="009106CB" w:rsidR="00C50EFF" w:rsidRPr="0034787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7F3" w:rsidR="003E67F3">
      <w:r>
        <w:separator/>
      </w:r>
    </w:p>
  </w:endnote>
  <w:endnote w:id="0" w:type="continuationSeparator">
    <w:p w:rsidRDefault="003E67F3" w:rsidR="003E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97211F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7F3" w:rsidR="003E67F3">
      <w:r>
        <w:separator/>
      </w:r>
    </w:p>
  </w:footnote>
  <w:footnote w:id="0" w:type="continuationSeparator">
    <w:p w:rsidRDefault="003E67F3" w:rsidR="003E6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951A1F">
      <w:t>1465</w:t>
    </w:r>
    <w:r w:rsidRPr="00A40C59">
      <w:t>/</w:t>
    </w:r>
    <w:r w:rsidR="00B25290">
      <w:t>201</w:t>
    </w:r>
    <w:r w:rsidR="00951A1F">
      <w:t>6</w:t>
    </w:r>
    <w:r w:rsidRPr="00A40C59">
      <w:t>-</w:t>
    </w:r>
    <w:r w:rsidR="0034787D">
      <w:t>40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64F6"/>
    <w:rsid w:val="000336E2"/>
    <w:rsid w:val="00035AA3"/>
    <w:rsid w:val="00055C47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C7E37"/>
    <w:rsid w:val="001F68E9"/>
    <w:rsid w:val="001F77C0"/>
    <w:rsid w:val="002076EB"/>
    <w:rsid w:val="00211F79"/>
    <w:rsid w:val="00213835"/>
    <w:rsid w:val="00216A24"/>
    <w:rsid w:val="00226F99"/>
    <w:rsid w:val="00250F35"/>
    <w:rsid w:val="00253A9D"/>
    <w:rsid w:val="00286776"/>
    <w:rsid w:val="00295193"/>
    <w:rsid w:val="002A3840"/>
    <w:rsid w:val="002C4071"/>
    <w:rsid w:val="002D3A9B"/>
    <w:rsid w:val="002D7F2D"/>
    <w:rsid w:val="002E0090"/>
    <w:rsid w:val="002E2C85"/>
    <w:rsid w:val="002E4310"/>
    <w:rsid w:val="002F2781"/>
    <w:rsid w:val="00301527"/>
    <w:rsid w:val="00304660"/>
    <w:rsid w:val="003146F2"/>
    <w:rsid w:val="00315D7F"/>
    <w:rsid w:val="003169D2"/>
    <w:rsid w:val="0034787D"/>
    <w:rsid w:val="00347A45"/>
    <w:rsid w:val="003503C6"/>
    <w:rsid w:val="003618D3"/>
    <w:rsid w:val="00381D04"/>
    <w:rsid w:val="003A24FB"/>
    <w:rsid w:val="003A6659"/>
    <w:rsid w:val="003A7CBE"/>
    <w:rsid w:val="003D09FD"/>
    <w:rsid w:val="003E67F3"/>
    <w:rsid w:val="004127B8"/>
    <w:rsid w:val="00420D42"/>
    <w:rsid w:val="0044055E"/>
    <w:rsid w:val="00446767"/>
    <w:rsid w:val="0046344F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764A3"/>
    <w:rsid w:val="0059763A"/>
    <w:rsid w:val="005B0601"/>
    <w:rsid w:val="005D43AC"/>
    <w:rsid w:val="00602BF9"/>
    <w:rsid w:val="00634925"/>
    <w:rsid w:val="0063537C"/>
    <w:rsid w:val="00652591"/>
    <w:rsid w:val="00677067"/>
    <w:rsid w:val="006834D0"/>
    <w:rsid w:val="0068415D"/>
    <w:rsid w:val="006C6D51"/>
    <w:rsid w:val="006D749B"/>
    <w:rsid w:val="006E5257"/>
    <w:rsid w:val="006E548B"/>
    <w:rsid w:val="006E6744"/>
    <w:rsid w:val="006F0D65"/>
    <w:rsid w:val="007041F3"/>
    <w:rsid w:val="00714FE2"/>
    <w:rsid w:val="0073264C"/>
    <w:rsid w:val="00743478"/>
    <w:rsid w:val="00752BCD"/>
    <w:rsid w:val="00764E8B"/>
    <w:rsid w:val="0078067B"/>
    <w:rsid w:val="00782766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1A1F"/>
    <w:rsid w:val="00952624"/>
    <w:rsid w:val="00971341"/>
    <w:rsid w:val="0097211F"/>
    <w:rsid w:val="00975C14"/>
    <w:rsid w:val="00997676"/>
    <w:rsid w:val="009B5B80"/>
    <w:rsid w:val="009D1559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63E3E"/>
    <w:rsid w:val="00A8690E"/>
    <w:rsid w:val="00AA3EC1"/>
    <w:rsid w:val="00AA556A"/>
    <w:rsid w:val="00AC0285"/>
    <w:rsid w:val="00AC7A35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A2825"/>
    <w:rsid w:val="00BD22C8"/>
    <w:rsid w:val="00BE4426"/>
    <w:rsid w:val="00BE6F92"/>
    <w:rsid w:val="00C17C73"/>
    <w:rsid w:val="00C23A1B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B0217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4349"/>
    <w:rsid w:val="00EC7FA8"/>
    <w:rsid w:val="00EE25CC"/>
    <w:rsid w:val="00EE3EE3"/>
    <w:rsid w:val="00EE7D8D"/>
    <w:rsid w:val="00F10F03"/>
    <w:rsid w:val="00F15E1F"/>
    <w:rsid w:val="00F207C4"/>
    <w:rsid w:val="00F45DAF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2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2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Stečajna masa iza ISTRA OBJEKT d.o.o.</izvorni_sadrzaj>
    <derivirana_varijabla naziv="DomainObject.Predmet.ProtustrankaFormated_1">  Stečajna masa iza ISTRA OBJEKT d.o.o.</derivirana_varijabla>
  </DomainObject.Predmet.ProtustrankaFormated>
  <DomainObject.Predmet.ProtustrankaFormatedOIB>
    <izvorni_sadrzaj>  Stečajna masa iza ISTRA OBJEKT d.o.o., OIB 61691129418</izvorni_sadrzaj>
    <derivirana_varijabla naziv="DomainObject.Predmet.ProtustrankaFormatedOIB_1">  Stečajna masa iza ISTRA OBJEKT d.o.o., OIB 61691129418</derivirana_varijabla>
  </DomainObject.Predmet.ProtustrankaFormatedOIB>
  <DomainObject.Predmet.ProtustrankaFormatedWithAdress>
    <izvorni_sadrzaj> Stečajna masa iza ISTRA OBJEKT d.o.o., Ante Modrušana 22, 51000 Rijeka</izvorni_sadrzaj>
    <derivirana_varijabla naziv="DomainObject.Predmet.ProtustrankaFormatedWithAdress_1"> Stečajna masa iza ISTRA OBJEKT d.o.o., Ante Modrušana 22, 51000 Rijeka</derivirana_varijabla>
  </DomainObject.Predmet.ProtustrankaFormatedWithAdress>
  <DomainObject.Predmet.ProtustrankaFormatedWithAdressOIB>
    <izvorni_sadrzaj> Stečajna masa iza ISTRA OBJEKT d.o.o., OIB 61691129418, Ante Modrušana 22, 51000 Rijeka</izvorni_sadrzaj>
    <derivirana_varijabla naziv="DomainObject.Predmet.ProtustrankaFormatedWithAdressOIB_1"> Stečajna masa iza ISTRA OBJEKT d.o.o., OIB 61691129418, Ante Modrušana 22, 51000 Rijeka</derivirana_varijabla>
  </DomainObject.Predmet.ProtustrankaFormatedWithAdressOIB>
  <DomainObject.Predmet.ProtustrankaWithAdress>
    <izvorni_sadrzaj>Stečajna masa iza ISTRA OBJEKT d.o.o. Ante Modrušana 22, 51000 Rijeka</izvorni_sadrzaj>
    <derivirana_varijabla naziv="DomainObject.Predmet.ProtustrankaWithAdress_1">Stečajna masa iza ISTRA OBJEKT d.o.o. Ante Modrušana 22, 51000 Rijeka</derivirana_varijabla>
  </DomainObject.Predmet.ProtustrankaWithAdress>
  <DomainObject.Predmet.ProtustrankaWithAdressOIB>
    <izvorni_sadrzaj>Stečajna masa iza ISTRA OBJEKT d.o.o., OIB 61691129418, Ante Modrušana 22, 51000 Rijeka</izvorni_sadrzaj>
    <derivirana_varijabla naziv="DomainObject.Predmet.ProtustrankaWithAdressOIB_1">Stečajna masa iza ISTRA OBJEKT d.o.o., OIB 61691129418, Ante Modrušana 22, 51000 Rijeka</derivirana_varijabla>
  </DomainObject.Predmet.ProtustrankaWithAdressOIB>
  <DomainObject.Predmet.ProtustrankaNazivFormated>
    <izvorni_sadrzaj>Stečajna masa iza ISTRA OBJEKT d.o.o.</izvorni_sadrzaj>
    <derivirana_varijabla naziv="DomainObject.Predmet.ProtustrankaNazivFormated_1">Stečajna masa iza ISTRA OBJEKT d.o.o.</derivirana_varijabla>
  </DomainObject.Predmet.ProtustrankaNazivFormated>
  <DomainObject.Predmet.ProtustrankaNazivFormatedOIB>
    <izvorni_sadrzaj>Stečajna masa iza ISTRA OBJEKT d.o.o., OIB 61691129418</izvorni_sadrzaj>
    <derivirana_varijabla naziv="DomainObject.Predmet.ProtustrankaNazivFormatedOIB_1">Stečajna masa iza ISTRA OBJEKT d.o.o., OIB 61691129418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iza ISTRA OBJEKT d.o.o.</item>
    </izvorni_sadrzaj>
    <derivirana_varijabla naziv="DomainObject.Predmet.ProtuStrankaListFormated_1">
      <item>Stečajna masa iza ISTRA OBJEKT d.o.o.</item>
    </derivirana_varijabla>
  </DomainObject.Predmet.ProtuStrankaListFormated>
  <DomainObject.Predmet.ProtuStrankaListFormatedOIB>
    <izvorni_sadrzaj>
      <item>Stečajna masa iza ISTRA OBJEKT d.o.o., OIB 61691129418</item>
    </izvorni_sadrzaj>
    <derivirana_varijabla naziv="DomainObject.Predmet.ProtuStrankaListFormatedOIB_1">
      <item>Stečajna masa iza ISTRA OBJEKT d.o.o., OIB 61691129418</item>
    </derivirana_varijabla>
  </DomainObject.Predmet.ProtuStrankaListFormatedOIB>
  <DomainObject.Predmet.ProtuStrankaListFormatedWithAdress>
    <izvorni_sadrzaj>
      <item>Stečajna masa iza ISTRA OBJEKT d.o.o., Ante Modrušana 22, 51000 Rijeka</item>
    </izvorni_sadrzaj>
    <derivirana_varijabla naziv="DomainObject.Predmet.ProtuStrankaListFormatedWithAdress_1">
      <item>Stečajna masa iza ISTRA OBJEKT d.o.o., Ante Modrušana 22, 51000 Rijeka</item>
    </derivirana_varijabla>
  </DomainObject.Predmet.ProtuStrankaListFormatedWithAdress>
  <DomainObject.Predmet.ProtuStrankaListFormatedWithAdressOIB>
    <izvorni_sadrzaj>
      <item>Stečajna masa iza ISTRA OBJEKT d.o.o., OIB 61691129418, Ante Modrušana 22, 51000 Rijeka</item>
    </izvorni_sadrzaj>
    <derivirana_varijabla naziv="DomainObject.Predmet.ProtuStrankaListFormatedWithAdressOIB_1">
      <item>Stečajna masa iza ISTRA OBJEKT d.o.o., OIB 61691129418, Ante Modrušana 22, 51000 Rijeka</item>
    </derivirana_varijabla>
  </DomainObject.Predmet.ProtuStrankaListFormatedWithAdressOIB>
  <DomainObject.Predmet.ProtuStrankaListNazivFormated>
    <izvorni_sadrzaj>
      <item>Stečajna masa iza ISTRA OBJEKT d.o.o.</item>
    </izvorni_sadrzaj>
    <derivirana_varijabla naziv="DomainObject.Predmet.ProtuStrankaListNazivFormated_1">
      <item>Stečajna masa iza ISTRA OBJEKT d.o.o.</item>
    </derivirana_varijabla>
  </DomainObject.Predmet.ProtuStrankaListNazivFormated>
  <DomainObject.Predmet.ProtuStrankaListNazivFormatedOIB>
    <izvorni_sadrzaj>
      <item>Stečajna masa iza ISTRA OBJEKT d.o.o., OIB 61691129418</item>
    </izvorni_sadrzaj>
    <derivirana_varijabla naziv="DomainObject.Predmet.ProtuStrankaListNazivFormatedOIB_1">
      <item>Stečajna masa iza ISTRA OBJEKT d.o.o., OIB 61691129418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iza ISTRA OBJEKT d.o.o.</izvorni_sadrzaj>
    <derivirana_varijabla naziv="DomainObject.Predmet.ProtustrankaIDrugi_1">Stečajna masa iza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iza ISTRA OBJEKT d.o.o., OIB 61691129418, Ante Modrušana 22, 51000 Rijeka</izvorni_sadrzaj>
    <derivirana_varijabla naziv="DomainObject.Predmet.ProtustrankaIDrugiAdressOIB_1">Stečajna masa iza ISTRA OBJEKT d.o.o., OIB 61691129418,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iza ISTRA OBJEKT d.o.o.</item>
    </izvorni_sadrzaj>
    <derivirana_varijabla naziv="DomainObject.Predmet.SudioniciListNaziv_1">
      <item>DARINKO VRDOLJAK</item>
      <item>Stečajna masa iza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iza ISTRA OBJEKT d.o.o., OIB 61691129418, Ante Modrušana 22,51000 Rijeka</item>
    </izvorni_sadrzaj>
    <derivirana_varijabla naziv="DomainObject.Predmet.SudioniciListAdressOIB_1">
      <item>DARINKO VRDOLJAK, OIB 97537115750, Domovinskog rata 65,21000 Split</item>
      <item>Stečajna masa iza ISTRA OBJEKT d.o.o., OIB 61691129418,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61691129418</item>
    </izvorni_sadrzaj>
    <derivirana_varijabla naziv="DomainObject.Predmet.SudioniciListNazivOIB_1">
      <item>, OIB 97537115750</item>
      <item>, OIB 61691129418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977A6-412C-400F-BF25-293A352C7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310</properties:Words>
  <properties:Characters>1565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2018-05-28T09:38:00Z</dcterms:created>
  <dc:creator>T SUD</dc:creator>
  <cp:lastModifiedBy>Elizabet Jovanović</cp:lastModifiedBy>
  <cp:lastPrinted>2018-05-28T09:37:00Z</cp:lastPrinted>
  <dcterms:modified xmlns:xsi="http://www.w3.org/2001/XMLSchema-instance" xsi:type="dcterms:W3CDTF">2018-05-28T09:41:00Z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(1465 16 rješenje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