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22b8" w14:paraId="d7522b8" w:rsidRDefault="00C57A77" w:rsidP="00FE3724" w:rsidR="00C57A77" w:rsidRPr="00833BDE">
      <w:pPr>
        <w15:collapsed w:val="false"/>
        <w:rPr>
          <w:rFonts w:cstheme="majorBidi" w:hAnsiTheme="majorBidi" w:asciiTheme="majorBidi"/>
          <w:b/>
        </w:rPr>
      </w:pPr>
      <w:bookmarkStart w:name="_GoBack" w:id="0"/>
      <w:bookmarkEnd w:id="0"/>
    </w:p>
    <w:p w:rsidRDefault="00C57A77" w:rsidP="00FE3724" w:rsidR="00C57A77" w:rsidRPr="00833BDE">
      <w:pPr>
        <w:rPr>
          <w:rFonts w:cstheme="majorBidi" w:hAnsiTheme="majorBidi" w:asciiTheme="majorBidi"/>
        </w:rPr>
      </w:pPr>
    </w:p>
    <w:p w:rsidRDefault="00F40CD0" w:rsidP="00FE3724" w:rsidR="00F40CD0" w:rsidRPr="00833BDE">
      <w:pPr>
        <w:rPr>
          <w:rFonts w:cstheme="majorBidi" w:hAnsiTheme="majorBidi" w:asciiTheme="majorBidi"/>
        </w:rPr>
      </w:pPr>
    </w:p>
    <w:p w:rsidRDefault="00F40CD0" w:rsidP="00FE3724" w:rsidR="00F40CD0" w:rsidRPr="00833BDE">
      <w:pPr>
        <w:rPr>
          <w:rFonts w:cstheme="majorBidi" w:hAnsiTheme="majorBidi" w:asciiTheme="majorBidi"/>
        </w:rPr>
      </w:pPr>
    </w:p>
    <w:p w:rsidRDefault="00FE3724" w:rsidP="00FE3724" w:rsidR="00FE3724" w:rsidRPr="00833BDE">
      <w:pPr>
        <w:rPr>
          <w:rFonts w:cstheme="majorBidi" w:hAnsiTheme="majorBidi" w:asciiTheme="majorBidi"/>
          <w:b/>
          <w:bCs/>
        </w:rPr>
      </w:pPr>
      <w:r w:rsidRPr="00833BDE">
        <w:rPr>
          <w:rFonts w:cstheme="majorBidi" w:hAnsiTheme="majorBidi" w:asciiTheme="majorBidi"/>
          <w:b/>
          <w:bCs/>
        </w:rPr>
        <w:t>REPUBLIKA HRVATSKA</w:t>
      </w:r>
    </w:p>
    <w:p w:rsidRDefault="00FE3724" w:rsidP="00FE3724" w:rsidR="00EE3E91" w:rsidRPr="00833BDE">
      <w:pPr>
        <w:rPr>
          <w:rFonts w:cstheme="majorBidi" w:hAnsiTheme="majorBidi" w:asciiTheme="majorBidi"/>
          <w:b/>
          <w:bCs/>
        </w:rPr>
      </w:pPr>
      <w:r w:rsidRPr="00833BDE">
        <w:rPr>
          <w:rFonts w:cstheme="majorBidi" w:hAnsiTheme="majorBidi" w:asciiTheme="majorBidi"/>
          <w:b/>
          <w:bCs/>
        </w:rPr>
        <w:t>TRGOVAČKI SUD U ZADRU</w:t>
      </w:r>
      <w:r w:rsidRPr="00833BDE">
        <w:rPr>
          <w:rFonts w:cstheme="majorBidi" w:hAnsiTheme="majorBidi" w:asciiTheme="majorBidi"/>
          <w:b/>
          <w:bCs/>
        </w:rPr>
        <w:tab/>
      </w:r>
      <w:r w:rsidRPr="00833BDE">
        <w:rPr>
          <w:rFonts w:cstheme="majorBidi" w:hAnsiTheme="majorBidi" w:asciiTheme="majorBidi"/>
          <w:b/>
          <w:bCs/>
        </w:rPr>
        <w:tab/>
      </w:r>
    </w:p>
    <w:p w:rsidRDefault="00EE3E91" w:rsidP="00FE3724" w:rsidR="00FE3724" w:rsidRPr="00833BDE">
      <w:pPr>
        <w:rPr>
          <w:rFonts w:cstheme="majorBidi" w:hAnsiTheme="majorBidi" w:asciiTheme="majorBidi"/>
        </w:rPr>
      </w:pPr>
      <w:r w:rsidRPr="00833BDE">
        <w:rPr>
          <w:rFonts w:cstheme="majorBidi" w:hAnsiTheme="majorBidi" w:asciiTheme="majorBidi"/>
        </w:rPr>
        <w:t>Dr. Franje Tuđmana 35</w:t>
      </w:r>
      <w:r w:rsidR="00FE3724" w:rsidRPr="00833BDE">
        <w:rPr>
          <w:rFonts w:cstheme="majorBidi" w:hAnsiTheme="majorBidi" w:asciiTheme="majorBidi"/>
        </w:rPr>
        <w:tab/>
      </w:r>
      <w:r w:rsidR="00FE3724" w:rsidRPr="00833BDE">
        <w:rPr>
          <w:rFonts w:cstheme="majorBidi" w:hAnsiTheme="majorBidi" w:asciiTheme="majorBidi"/>
        </w:rPr>
        <w:tab/>
      </w:r>
      <w:r w:rsidR="00FE3724" w:rsidRPr="00833BDE">
        <w:rPr>
          <w:rFonts w:cstheme="majorBidi" w:hAnsiTheme="majorBidi" w:asciiTheme="majorBidi"/>
        </w:rPr>
        <w:tab/>
      </w:r>
    </w:p>
    <w:p w:rsidRDefault="00934BCC" w:rsidP="00EE3E91" w:rsidR="00934BCC" w:rsidRPr="00833BDE">
      <w:pPr>
        <w:rPr>
          <w:rFonts w:cstheme="majorBidi" w:hAnsiTheme="majorBidi" w:asciiTheme="majorBidi"/>
        </w:rPr>
      </w:pPr>
    </w:p>
    <w:p w:rsidRDefault="00976A50" w:rsidP="00976A50" w:rsidR="00976A50" w:rsidRPr="00833BDE">
      <w:pPr>
        <w:jc w:val="center"/>
        <w:rPr>
          <w:rFonts w:cstheme="majorBidi" w:hAnsiTheme="majorBidi" w:asciiTheme="majorBidi"/>
          <w:b/>
          <w:bCs/>
        </w:rPr>
      </w:pPr>
      <w:r w:rsidRPr="00833BDE">
        <w:rPr>
          <w:rFonts w:cstheme="majorBidi" w:hAnsiTheme="majorBidi" w:asciiTheme="majorBidi"/>
          <w:b/>
          <w:bCs/>
        </w:rPr>
        <w:t xml:space="preserve">R E P U B L I K A  H R V A T S KA </w:t>
      </w:r>
    </w:p>
    <w:p w:rsidRDefault="00FE3724" w:rsidP="00FE3724" w:rsidR="00FE3724" w:rsidRPr="00833BDE">
      <w:pPr>
        <w:rPr>
          <w:rFonts w:cstheme="majorBidi" w:hAnsiTheme="majorBidi" w:asciiTheme="majorBidi"/>
          <w:b/>
          <w:bCs/>
        </w:rPr>
      </w:pPr>
    </w:p>
    <w:p w:rsidRDefault="00FE3724" w:rsidP="00FE3724" w:rsidR="00FE3724" w:rsidRPr="00833BDE">
      <w:pPr>
        <w:jc w:val="center"/>
        <w:rPr>
          <w:rFonts w:cstheme="majorBidi" w:hAnsiTheme="majorBidi" w:asciiTheme="majorBidi"/>
          <w:b/>
          <w:bCs/>
        </w:rPr>
      </w:pPr>
      <w:r w:rsidRPr="00833BDE">
        <w:rPr>
          <w:rFonts w:cstheme="majorBidi" w:hAnsiTheme="majorBidi" w:asciiTheme="majorBidi"/>
          <w:b/>
          <w:bCs/>
        </w:rPr>
        <w:t>R J E Š E N J E</w:t>
      </w:r>
    </w:p>
    <w:p w:rsidRDefault="003F7A7D" w:rsidP="00F40CD0" w:rsidR="003F7A7D" w:rsidRPr="00833BDE">
      <w:pPr>
        <w:rPr>
          <w:rFonts w:cstheme="majorBidi" w:hAnsiTheme="majorBidi" w:asciiTheme="majorBidi"/>
          <w:b/>
          <w:bCs/>
        </w:rPr>
      </w:pPr>
    </w:p>
    <w:p w:rsidRDefault="00F40CD0" w:rsidP="00833BDE" w:rsidR="003F7A7D">
      <w:pPr>
        <w:jc w:val="both"/>
        <w:rPr>
          <w:rFonts w:cstheme="majorBidi" w:hAnsiTheme="majorBidi" w:asciiTheme="majorBidi"/>
        </w:rPr>
      </w:pPr>
      <w:r w:rsidRPr="00833BDE">
        <w:rPr>
          <w:rFonts w:cstheme="majorBidi" w:hAnsiTheme="majorBidi" w:asciiTheme="majorBidi"/>
        </w:rPr>
        <w:tab/>
        <w:t>Trgovački sud u Zadru OIB:39670464653 po sutkinji Ani Markač, u stečajnom postupku nad stečajnim dužnikom TLM Aluminium d.d., Šibenik u stečaju, Ulica Narodnog preporoda 12, Šibenik, OIB:82733440679, kojeg zastupa stečajni upravitelj Branko Morić, dana 1. ožujka 2016.</w:t>
      </w:r>
    </w:p>
    <w:p w:rsidRDefault="00833BDE" w:rsidP="00833BDE" w:rsidR="00833BDE" w:rsidRPr="00833BDE">
      <w:pPr>
        <w:jc w:val="both"/>
        <w:rPr>
          <w:rFonts w:cstheme="majorBidi" w:hAnsiTheme="majorBidi" w:asciiTheme="majorBidi"/>
        </w:rPr>
      </w:pPr>
    </w:p>
    <w:p w:rsidRDefault="00FE3724" w:rsidP="00F9038D" w:rsidR="00934BCC" w:rsidRPr="00833BDE">
      <w:pPr>
        <w:jc w:val="center"/>
        <w:rPr>
          <w:rFonts w:cstheme="majorBidi" w:hAnsiTheme="majorBidi" w:asciiTheme="majorBidi"/>
        </w:rPr>
      </w:pPr>
      <w:r w:rsidRPr="00833BDE">
        <w:rPr>
          <w:rFonts w:cstheme="majorBidi" w:hAnsiTheme="majorBidi" w:asciiTheme="majorBidi"/>
        </w:rPr>
        <w:t>r i j e š i o   j e</w:t>
      </w:r>
    </w:p>
    <w:p w:rsidRDefault="00B572D9" w:rsidP="00B572D9" w:rsidR="00B572D9" w:rsidRPr="00833BDE">
      <w:pPr>
        <w:ind w:left="708"/>
        <w:jc w:val="both"/>
        <w:rPr>
          <w:rFonts w:cstheme="majorBidi" w:hAnsiTheme="majorBidi" w:asciiTheme="majorBidi"/>
        </w:rPr>
      </w:pPr>
    </w:p>
    <w:p w:rsidRDefault="00833BDE" w:rsidP="00833BDE" w:rsidR="00833BDE" w:rsidRPr="00833BDE">
      <w:pPr>
        <w:ind w:firstLine="708"/>
        <w:jc w:val="both"/>
        <w:rPr>
          <w:rFonts w:cstheme="majorBidi" w:hAnsiTheme="majorBidi" w:asciiTheme="majorBidi"/>
        </w:rPr>
      </w:pPr>
      <w:r w:rsidRPr="00833BDE">
        <w:rPr>
          <w:rFonts w:cstheme="majorBidi" w:hAnsiTheme="majorBidi" w:asciiTheme="majorBidi"/>
        </w:rPr>
        <w:t xml:space="preserve">Odbacuje se </w:t>
      </w:r>
      <w:r>
        <w:rPr>
          <w:rFonts w:cstheme="majorBidi" w:hAnsiTheme="majorBidi" w:asciiTheme="majorBidi"/>
        </w:rPr>
        <w:t xml:space="preserve">prijedlog za povrat u prijašnje stanje podnositelja </w:t>
      </w:r>
      <w:r w:rsidRPr="00833BDE">
        <w:rPr>
          <w:rFonts w:cstheme="majorBidi" w:hAnsiTheme="majorBidi" w:asciiTheme="majorBidi"/>
        </w:rPr>
        <w:t>BRODOMERKUR d.d., Split, Poljička cesta 35, OIB: 33956120458,</w:t>
      </w:r>
      <w:r>
        <w:rPr>
          <w:rFonts w:cstheme="majorBidi" w:hAnsiTheme="majorBidi" w:asciiTheme="majorBidi"/>
        </w:rPr>
        <w:t xml:space="preserve"> od 29. veljače 2016., kao nedopušten. </w:t>
      </w:r>
    </w:p>
    <w:p w:rsidRDefault="00833BDE" w:rsidP="00833BDE" w:rsidR="00833BDE" w:rsidRPr="00833BDE">
      <w:pPr>
        <w:ind w:left="708"/>
        <w:jc w:val="both"/>
        <w:rPr>
          <w:rFonts w:cstheme="majorBidi" w:hAnsiTheme="majorBidi" w:asciiTheme="majorBidi"/>
        </w:rPr>
      </w:pPr>
    </w:p>
    <w:p w:rsidRDefault="00833BDE" w:rsidP="00833BDE" w:rsidR="00833BDE" w:rsidRPr="00833BDE">
      <w:pPr>
        <w:jc w:val="center"/>
        <w:rPr>
          <w:rFonts w:cstheme="majorBidi" w:hAnsiTheme="majorBidi" w:asciiTheme="majorBidi"/>
        </w:rPr>
      </w:pPr>
      <w:r w:rsidRPr="00833BDE">
        <w:rPr>
          <w:rFonts w:cstheme="majorBidi" w:hAnsiTheme="majorBidi" w:asciiTheme="majorBidi"/>
        </w:rPr>
        <w:t>Obrazloženje</w:t>
      </w:r>
    </w:p>
    <w:p w:rsidRDefault="00833BDE" w:rsidP="00833BDE" w:rsidR="00833BDE">
      <w:pPr>
        <w:jc w:val="both"/>
        <w:rPr>
          <w:rFonts w:cstheme="majorBidi" w:hAnsiTheme="majorBidi" w:asciiTheme="majorBidi"/>
        </w:rPr>
      </w:pPr>
    </w:p>
    <w:p w:rsidRDefault="00833BDE" w:rsidP="00F9038D" w:rsidR="00833BDE">
      <w:pPr>
        <w:jc w:val="both"/>
        <w:rPr>
          <w:rFonts w:cstheme="majorBidi" w:hAnsiTheme="majorBidi" w:asciiTheme="majorBidi"/>
        </w:rPr>
      </w:pPr>
      <w:r>
        <w:rPr>
          <w:rFonts w:cstheme="majorBidi" w:hAnsiTheme="majorBidi" w:asciiTheme="majorBidi"/>
        </w:rPr>
        <w:tab/>
        <w:t xml:space="preserve">Rješenjem Trgovačkog suda u Zadru poslovni broj St-653/15-93 od 17. veljače 2016. </w:t>
      </w:r>
      <w:r w:rsidRPr="00833BDE">
        <w:rPr>
          <w:rFonts w:cstheme="majorBidi" w:hAnsiTheme="majorBidi" w:asciiTheme="majorBidi"/>
        </w:rPr>
        <w:t>BRODOMERKUR d.d., Split, Poljička cesta 35, OIB: 33956120458</w:t>
      </w:r>
      <w:r>
        <w:rPr>
          <w:rFonts w:cstheme="majorBidi" w:hAnsiTheme="majorBidi" w:asciiTheme="majorBidi"/>
        </w:rPr>
        <w:t xml:space="preserve"> odbačena je prijava tražbine kao nedopuštena sukladno čl. 13. st. 4. Stečajnog zakona (Narodne novine 71/15</w:t>
      </w:r>
      <w:r w:rsidR="00F9038D">
        <w:rPr>
          <w:rFonts w:cstheme="majorBidi" w:hAnsiTheme="majorBidi" w:asciiTheme="majorBidi"/>
        </w:rPr>
        <w:t>; dalje SZ</w:t>
      </w:r>
      <w:r>
        <w:rPr>
          <w:rFonts w:cstheme="majorBidi" w:hAnsiTheme="majorBidi" w:asciiTheme="majorBidi"/>
        </w:rPr>
        <w:t xml:space="preserve">). </w:t>
      </w:r>
    </w:p>
    <w:p w:rsidRDefault="00833BDE" w:rsidP="00F9038D" w:rsidR="00833BDE">
      <w:pPr>
        <w:jc w:val="both"/>
        <w:rPr>
          <w:rFonts w:cstheme="majorBidi" w:hAnsiTheme="majorBidi" w:asciiTheme="majorBidi"/>
        </w:rPr>
      </w:pPr>
      <w:r>
        <w:rPr>
          <w:rFonts w:cstheme="majorBidi" w:hAnsiTheme="majorBidi" w:asciiTheme="majorBidi"/>
        </w:rPr>
        <w:tab/>
        <w:t xml:space="preserve">Dana 29. veljače 2016. kod ovog suda zaprimljen je prijedlog za povrat u prijašnje stanje, podredno žalba podnositelja prijave </w:t>
      </w:r>
      <w:r w:rsidR="00F9038D" w:rsidRPr="00833BDE">
        <w:rPr>
          <w:rFonts w:cstheme="majorBidi" w:hAnsiTheme="majorBidi" w:asciiTheme="majorBidi"/>
        </w:rPr>
        <w:t>BRODOMERKUR d.d., Split, OIB: 33956120458</w:t>
      </w:r>
      <w:r w:rsidR="00F9038D">
        <w:rPr>
          <w:rFonts w:cstheme="majorBidi" w:hAnsiTheme="majorBidi" w:asciiTheme="majorBidi"/>
        </w:rPr>
        <w:t xml:space="preserve"> na rješenje St-653/15-93 od 17. veljače 2016. U prijedlogu isti navodi kako nije raspolagao sa propisanim obrascima jer da iste nije imao mogućnost printati sa web stranica FINA-e zbog tehničkih problema, a u vrijeme kada je trebala biti izvršena prijava potraživanja predmetne obrasce da nije mogao osigurati ni na drugi način. Osim toga, djelatnica koja je bila zadužena za praćenje stečajnih postupaka da je otišla na porodiljno bolovanje. Radi svega prijava da je ipak bila sačinjena i bila poslana, ali ne na odgovarajućem obrascu. Slijedom navedenog moli naslov da mu dopusti povrat u prijašnje stanje, odnosno donese rješenje kojim se prihvaća žalba kako podnositelju ne bi nastala šteta, za koju objektivno, ne snosi odgovornost. </w:t>
      </w:r>
    </w:p>
    <w:p w:rsidRDefault="00F9038D" w:rsidP="00F9038D" w:rsidR="00F9038D">
      <w:pPr>
        <w:jc w:val="both"/>
        <w:rPr>
          <w:rFonts w:cstheme="majorBidi" w:hAnsiTheme="majorBidi" w:asciiTheme="majorBidi"/>
        </w:rPr>
      </w:pPr>
    </w:p>
    <w:p w:rsidRDefault="00F9038D" w:rsidP="00F9038D" w:rsidR="00F9038D" w:rsidRPr="00833BDE">
      <w:pPr>
        <w:jc w:val="both"/>
        <w:rPr>
          <w:rFonts w:cstheme="majorBidi" w:hAnsiTheme="majorBidi" w:asciiTheme="majorBidi"/>
        </w:rPr>
      </w:pPr>
      <w:r>
        <w:rPr>
          <w:rFonts w:cstheme="majorBidi" w:hAnsiTheme="majorBidi" w:asciiTheme="majorBidi"/>
        </w:rPr>
        <w:tab/>
        <w:t xml:space="preserve">Člankom 11. st. 6. SZ-a propisano je da u predstečajnom i stečajnom postupku ne može se tražiti povrat u prijašnje stanje slijedom čega je sud odlučio kao u izreci ovog rješenja. </w:t>
      </w:r>
    </w:p>
    <w:p w:rsidRDefault="00833BDE" w:rsidP="00833BDE" w:rsidR="00833BDE" w:rsidRPr="00833BDE">
      <w:pPr>
        <w:jc w:val="both"/>
        <w:rPr>
          <w:rFonts w:cstheme="majorBidi" w:hAnsiTheme="majorBidi" w:asciiTheme="majorBidi"/>
        </w:rPr>
      </w:pPr>
      <w:r w:rsidRPr="00833BDE">
        <w:rPr>
          <w:rFonts w:cstheme="majorBidi" w:hAnsiTheme="majorBidi" w:asciiTheme="majorBidi"/>
        </w:rPr>
        <w:tab/>
      </w:r>
    </w:p>
    <w:p w:rsidRDefault="00833BDE" w:rsidP="00833BDE" w:rsidR="00833BDE" w:rsidRPr="00833BDE">
      <w:pPr>
        <w:ind w:left="705"/>
        <w:jc w:val="center"/>
        <w:rPr>
          <w:rFonts w:cstheme="majorBidi" w:hAnsiTheme="majorBidi" w:asciiTheme="majorBidi"/>
        </w:rPr>
      </w:pPr>
      <w:r w:rsidRPr="00833BDE">
        <w:rPr>
          <w:rFonts w:cstheme="majorBidi" w:hAnsiTheme="majorBidi" w:asciiTheme="majorBidi"/>
        </w:rPr>
        <w:t xml:space="preserve">U Zadru, 1. </w:t>
      </w:r>
      <w:r>
        <w:rPr>
          <w:rFonts w:cstheme="majorBidi" w:hAnsiTheme="majorBidi" w:asciiTheme="majorBidi"/>
        </w:rPr>
        <w:t xml:space="preserve">ožujka </w:t>
      </w:r>
      <w:r w:rsidRPr="00833BDE">
        <w:rPr>
          <w:rFonts w:cstheme="majorBidi" w:hAnsiTheme="majorBidi" w:asciiTheme="majorBidi"/>
        </w:rPr>
        <w:t>2016.</w:t>
      </w:r>
    </w:p>
    <w:p w:rsidRDefault="00F9038D" w:rsidP="00F9038D" w:rsidR="00F9038D">
      <w:pPr>
        <w:jc w:val="both"/>
        <w:rPr>
          <w:rFonts w:cstheme="majorBidi" w:hAnsiTheme="majorBidi" w:asciiTheme="majorBidi"/>
        </w:rPr>
      </w:pPr>
    </w:p>
    <w:p w:rsidRDefault="00F9038D" w:rsidP="004D71C9" w:rsidR="00833BDE">
      <w:pPr>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Sutkinja</w:t>
      </w:r>
    </w:p>
    <w:p w:rsidRDefault="00F9038D" w:rsidP="004D71C9" w:rsidR="00F9038D" w:rsidRPr="00833BDE">
      <w:pPr>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sidR="004D71C9">
        <w:rPr>
          <w:rFonts w:cstheme="majorBidi" w:hAnsiTheme="majorBidi" w:asciiTheme="majorBidi"/>
        </w:rPr>
        <w:t>Ana Markač</w:t>
      </w:r>
    </w:p>
    <w:p w:rsidRDefault="00833BDE" w:rsidP="00833BDE" w:rsidR="00833BDE" w:rsidRPr="00833BDE">
      <w:pPr>
        <w:tabs>
          <w:tab w:pos="6840" w:val="left"/>
        </w:tabs>
        <w:rPr>
          <w:rFonts w:cstheme="majorBidi" w:hAnsiTheme="majorBidi" w:asciiTheme="majorBidi"/>
        </w:rPr>
      </w:pPr>
    </w:p>
    <w:p w:rsidRDefault="00833BDE" w:rsidP="00833BDE" w:rsidR="00833BDE" w:rsidRPr="00833BDE">
      <w:pPr>
        <w:tabs>
          <w:tab w:pos="6840" w:val="left"/>
        </w:tabs>
        <w:rPr>
          <w:rFonts w:cstheme="majorBidi" w:hAnsiTheme="majorBidi" w:asciiTheme="majorBidi"/>
        </w:rPr>
      </w:pPr>
      <w:r w:rsidRPr="00833BDE">
        <w:rPr>
          <w:rFonts w:cstheme="majorBidi" w:hAnsiTheme="majorBidi" w:asciiTheme="majorBidi"/>
        </w:rPr>
        <w:t xml:space="preserve">Pouka o pravnom lijeku: </w:t>
      </w:r>
    </w:p>
    <w:p w:rsidRDefault="00833BDE" w:rsidP="00F9038D" w:rsidR="00833BDE" w:rsidRPr="00833BDE">
      <w:pPr>
        <w:jc w:val="both"/>
        <w:rPr>
          <w:rFonts w:cstheme="majorBidi" w:hAnsiTheme="majorBidi" w:asciiTheme="majorBidi"/>
        </w:rPr>
      </w:pPr>
      <w:r w:rsidRPr="00833BDE">
        <w:rPr>
          <w:rFonts w:cstheme="majorBidi" w:hAnsiTheme="majorBidi" w:asciiTheme="majorBidi"/>
        </w:rPr>
        <w:t xml:space="preserve">Protiv ovog rješenja </w:t>
      </w:r>
      <w:r w:rsidR="00F9038D">
        <w:rPr>
          <w:rFonts w:cstheme="majorBidi" w:hAnsiTheme="majorBidi" w:asciiTheme="majorBidi"/>
        </w:rPr>
        <w:t xml:space="preserve">dopuštena je </w:t>
      </w:r>
      <w:r w:rsidRPr="00833BDE">
        <w:rPr>
          <w:rFonts w:cstheme="majorBidi" w:hAnsiTheme="majorBidi" w:asciiTheme="majorBidi"/>
        </w:rPr>
        <w:t>žalb</w:t>
      </w:r>
      <w:r w:rsidR="00F9038D">
        <w:rPr>
          <w:rFonts w:cstheme="majorBidi" w:hAnsiTheme="majorBidi" w:asciiTheme="majorBidi"/>
        </w:rPr>
        <w:t>a</w:t>
      </w:r>
      <w:r w:rsidRPr="00833BDE">
        <w:rPr>
          <w:rFonts w:cstheme="majorBidi" w:hAnsiTheme="majorBidi" w:asciiTheme="majorBidi"/>
        </w:rPr>
        <w:t xml:space="preserve"> </w:t>
      </w:r>
      <w:r w:rsidR="00F9038D">
        <w:rPr>
          <w:rFonts w:cstheme="majorBidi" w:hAnsiTheme="majorBidi" w:asciiTheme="majorBidi"/>
        </w:rPr>
        <w:t>u roku od</w:t>
      </w:r>
      <w:r w:rsidRPr="00833BDE">
        <w:rPr>
          <w:rFonts w:cstheme="majorBidi" w:hAnsiTheme="majorBidi" w:asciiTheme="majorBidi"/>
        </w:rPr>
        <w:t xml:space="preserve"> 8 dana računajući od dana dostave pisanog otpravka ovog rješenja</w:t>
      </w:r>
      <w:r w:rsidR="00F9038D">
        <w:rPr>
          <w:rFonts w:cstheme="majorBidi" w:hAnsiTheme="majorBidi" w:asciiTheme="majorBidi"/>
        </w:rPr>
        <w:t>. Žalba se podnosi ovom sudu u dva istovjetna primjerka, a o žalbi odlučuje Visoki trgovački sud Republike Hrvatske.</w:t>
      </w:r>
    </w:p>
    <w:p w:rsidRDefault="00833BDE" w:rsidP="00833BDE" w:rsidR="00833BDE" w:rsidRPr="00833BDE">
      <w:pPr>
        <w:rPr>
          <w:rFonts w:cstheme="majorBidi" w:hAnsiTheme="majorBidi" w:asciiTheme="majorBidi"/>
        </w:rPr>
      </w:pPr>
    </w:p>
    <w:p w:rsidRDefault="00833BDE" w:rsidP="00833BDE" w:rsidR="00833BDE" w:rsidRPr="00833BDE">
      <w:pPr>
        <w:rPr>
          <w:rFonts w:cstheme="majorBidi" w:hAnsiTheme="majorBidi" w:asciiTheme="majorBidi"/>
        </w:rPr>
      </w:pPr>
      <w:r w:rsidRPr="00833BDE">
        <w:rPr>
          <w:rFonts w:cstheme="majorBidi" w:hAnsiTheme="majorBidi" w:asciiTheme="majorBidi"/>
        </w:rPr>
        <w:t xml:space="preserve">Dostaviti: </w:t>
      </w:r>
    </w:p>
    <w:p w:rsidRDefault="00833BDE" w:rsidP="00833BDE" w:rsidR="00833BDE" w:rsidRPr="00833BDE">
      <w:pPr>
        <w:numPr>
          <w:ilvl w:val="0"/>
          <w:numId w:val="1"/>
        </w:numPr>
        <w:rPr>
          <w:rFonts w:cstheme="majorBidi" w:hAnsiTheme="majorBidi" w:asciiTheme="majorBidi"/>
        </w:rPr>
      </w:pPr>
      <w:r w:rsidRPr="00833BDE">
        <w:rPr>
          <w:rFonts w:cstheme="majorBidi" w:hAnsiTheme="majorBidi" w:asciiTheme="majorBidi"/>
        </w:rPr>
        <w:t>stečajnom upravitelju</w:t>
      </w:r>
    </w:p>
    <w:p w:rsidRDefault="00833BDE" w:rsidP="00833BDE" w:rsidR="00833BDE" w:rsidRPr="00833BDE">
      <w:pPr>
        <w:numPr>
          <w:ilvl w:val="0"/>
          <w:numId w:val="1"/>
        </w:numPr>
        <w:jc w:val="both"/>
        <w:rPr>
          <w:rFonts w:cstheme="majorBidi" w:hAnsiTheme="majorBidi" w:asciiTheme="majorBidi"/>
        </w:rPr>
      </w:pPr>
      <w:r w:rsidRPr="00833BDE">
        <w:rPr>
          <w:rFonts w:cstheme="majorBidi" w:hAnsiTheme="majorBidi" w:asciiTheme="majorBidi"/>
        </w:rPr>
        <w:t xml:space="preserve">BRODOMERKUR d.d., Split </w:t>
      </w:r>
    </w:p>
    <w:p w:rsidRDefault="00833BDE" w:rsidP="00833BDE" w:rsidR="00833BDE" w:rsidRPr="00833BDE">
      <w:pPr>
        <w:numPr>
          <w:ilvl w:val="0"/>
          <w:numId w:val="1"/>
        </w:numPr>
        <w:jc w:val="both"/>
        <w:rPr>
          <w:rFonts w:cstheme="majorBidi" w:hAnsiTheme="majorBidi" w:asciiTheme="majorBidi"/>
        </w:rPr>
      </w:pPr>
      <w:r w:rsidRPr="00833BDE">
        <w:rPr>
          <w:rFonts w:cstheme="majorBidi" w:hAnsiTheme="majorBidi" w:asciiTheme="majorBidi"/>
        </w:rPr>
        <w:t>e-oglasna ploča</w:t>
      </w:r>
    </w:p>
    <w:p w:rsidRDefault="00833BDE" w:rsidP="00833BDE" w:rsidR="00833BDE" w:rsidRPr="00833BDE">
      <w:pPr>
        <w:numPr>
          <w:ilvl w:val="0"/>
          <w:numId w:val="1"/>
        </w:numPr>
        <w:rPr>
          <w:rFonts w:cstheme="majorBidi" w:hAnsiTheme="majorBidi" w:asciiTheme="majorBidi"/>
        </w:rPr>
      </w:pPr>
      <w:r w:rsidRPr="00833BDE">
        <w:rPr>
          <w:rFonts w:cstheme="majorBidi" w:hAnsiTheme="majorBidi" w:asciiTheme="majorBidi"/>
        </w:rPr>
        <w:t>u spis.</w:t>
      </w:r>
    </w:p>
    <w:p w:rsidRDefault="00833BDE" w:rsidP="00833BDE" w:rsidR="00833BDE" w:rsidRPr="00833BDE">
      <w:pPr>
        <w:rPr>
          <w:rFonts w:cstheme="majorBidi" w:hAnsiTheme="majorBidi" w:asciiTheme="majorBidi"/>
        </w:rPr>
      </w:pPr>
    </w:p>
    <w:p w:rsidRDefault="00833BDE" w:rsidP="00B572D9" w:rsidR="00833BDE" w:rsidRPr="00833BDE">
      <w:pPr>
        <w:ind w:left="708"/>
        <w:jc w:val="both"/>
        <w:rPr>
          <w:rFonts w:cstheme="majorBidi" w:hAnsiTheme="majorBidi" w:asciiTheme="majorBidi"/>
        </w:rPr>
      </w:pPr>
    </w:p>
    <w:p w:rsidRDefault="00833BDE" w:rsidP="00B572D9" w:rsidR="00833BDE" w:rsidRPr="00833BDE">
      <w:pPr>
        <w:ind w:left="708"/>
        <w:jc w:val="both"/>
        <w:rPr>
          <w:rFonts w:cstheme="majorBidi" w:hAnsiTheme="majorBidi" w:asciiTheme="majorBidi"/>
        </w:rPr>
      </w:pPr>
    </w:p>
    <w:p w:rsidRDefault="00833BDE" w:rsidP="00B572D9" w:rsidR="00833BDE" w:rsidRPr="00833BDE">
      <w:pPr>
        <w:ind w:left="708"/>
        <w:jc w:val="both"/>
        <w:rPr>
          <w:rFonts w:cstheme="majorBidi" w:hAnsiTheme="majorBidi" w:asciiTheme="majorBidi"/>
        </w:rPr>
      </w:pPr>
    </w:p>
    <w:p w:rsidRDefault="003F7A7D" w:rsidP="00B572D9" w:rsidR="003F7A7D" w:rsidRPr="00833BDE">
      <w:pPr>
        <w:ind w:left="708"/>
        <w:jc w:val="both"/>
        <w:rPr>
          <w:rFonts w:cstheme="majorBidi" w:hAnsiTheme="majorBidi" w:asciiTheme="majorBidi"/>
        </w:rPr>
      </w:pPr>
    </w:p>
    <w:p w:rsidRDefault="00934BCC" w:rsidP="00934BCC" w:rsidR="00934BCC" w:rsidRPr="00833BDE">
      <w:pPr>
        <w:rPr>
          <w:rFonts w:cstheme="majorBidi" w:hAnsiTheme="majorBidi" w:asciiTheme="majorBidi"/>
        </w:rPr>
      </w:pPr>
    </w:p>
    <w:sectPr w:rsidSect="00F9038D" w:rsidR="00934BCC" w:rsidRPr="00833BDE">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833BDE" w:rsidR="00B572D9">
    <w:pPr>
      <w:jc w:val="right"/>
      <w:rPr>
        <w:rFonts w:cs="Arial" w:hAnsi="Arial" w:ascii="Arial"/>
        <w:b/>
        <w:sz w:val="22"/>
        <w:szCs w:val="22"/>
      </w:rPr>
    </w:pPr>
    <w:r>
      <w:fldChar w:fldCharType="begin"/>
    </w:r>
    <w:r>
      <w:instrText>PAGE   \* MERGEFORMAT</w:instrText>
    </w:r>
    <w:r>
      <w:fldChar w:fldCharType="separate"/>
    </w:r>
    <w:r w:rsidR="007E3A32">
      <w:rPr>
        <w:noProof/>
      </w:rPr>
      <w:t>2</w:t>
    </w:r>
    <w:r>
      <w:fldChar w:fldCharType="end"/>
    </w:r>
    <w:r>
      <w:tab/>
    </w:r>
    <w:r>
      <w:tab/>
    </w:r>
    <w:r>
      <w:tab/>
    </w:r>
    <w:r w:rsidRPr="00EE3E91">
      <w:t xml:space="preserve"> </w:t>
    </w:r>
    <w:r>
      <w:t xml:space="preserve">Posl. br.: </w:t>
    </w:r>
    <w:r w:rsidR="004D71C9">
      <w:t>2</w:t>
    </w:r>
    <w:r w:rsidRPr="00976A50">
      <w:t xml:space="preserve"> St-</w:t>
    </w:r>
    <w:r>
      <w:t>653/15-</w:t>
    </w:r>
    <w:r w:rsidR="00E6143B">
      <w:t>1</w:t>
    </w:r>
    <w:r w:rsidR="00833BDE">
      <w:t>50</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4D71C9">
      <w:t>2</w:t>
    </w:r>
    <w:r w:rsidRPr="00976A50">
      <w:t xml:space="preserve"> St-</w:t>
    </w:r>
    <w:r w:rsidR="00833BDE">
      <w:t>653/15-150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C26C1"/>
    <w:rsid w:val="003D171E"/>
    <w:rsid w:val="003D7801"/>
    <w:rsid w:val="003E2EE2"/>
    <w:rsid w:val="003F7A7D"/>
    <w:rsid w:val="0040764A"/>
    <w:rsid w:val="004311E1"/>
    <w:rsid w:val="00441E02"/>
    <w:rsid w:val="004D4806"/>
    <w:rsid w:val="004D71C9"/>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7E3A32"/>
    <w:rsid w:val="00833BDE"/>
    <w:rsid w:val="00855613"/>
    <w:rsid w:val="00866040"/>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57A77"/>
    <w:rsid w:val="00C87B36"/>
    <w:rsid w:val="00CE0FFA"/>
    <w:rsid w:val="00CE179D"/>
    <w:rsid w:val="00CE749F"/>
    <w:rsid w:val="00D538CC"/>
    <w:rsid w:val="00D71105"/>
    <w:rsid w:val="00DB1315"/>
    <w:rsid w:val="00E17E69"/>
    <w:rsid w:val="00E33542"/>
    <w:rsid w:val="00E6143B"/>
    <w:rsid w:val="00E7275A"/>
    <w:rsid w:val="00E73013"/>
    <w:rsid w:val="00E8758E"/>
    <w:rsid w:val="00EA3FC8"/>
    <w:rsid w:val="00EC6B46"/>
    <w:rsid w:val="00EE3E91"/>
    <w:rsid w:val="00F01C1F"/>
    <w:rsid w:val="00F12A0A"/>
    <w:rsid w:val="00F20F28"/>
    <w:rsid w:val="00F40CD0"/>
    <w:rsid w:val="00F47B96"/>
    <w:rsid w:val="00F66C0C"/>
    <w:rsid w:val="00F67CED"/>
    <w:rsid w:val="00F80851"/>
    <w:rsid w:val="00F9038D"/>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E3A32"/>
    <w:rPr>
      <w:color w:val="808080"/>
      <w:bdr w:space="0" w:sz="0" w:color="auto" w:val="none"/>
      <w:shd w:fill="auto" w:color="auto" w:val="clear"/>
    </w:rPr>
  </w:style>
  <w:style w:customStyle="true" w:styleId="eSPISCCParagraphDefaultFont" w:type="character">
    <w:name w:val="eSPIS_CC_Paragraph Default Font"/>
    <w:basedOn w:val="Zadanifontodlomka"/>
    <w:rsid w:val="007E3A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3A32"/>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7E3A32"/>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3A32"/>
    <w:rPr>
      <w:rFonts w:cstheme="majorBidi" w:hAnsiTheme="majorBidi" w:asciiTheme="majorBid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E3A32"/>
    <w:rPr>
      <w:color w:val="808080"/>
      <w:bdr w:color="auto" w:space="0" w:sz="0" w:val="none"/>
      <w:shd w:color="auto" w:fill="auto" w:val="clear"/>
    </w:rPr>
  </w:style>
  <w:style w:customStyle="1" w:styleId="eSPISCCParagraphDefaultFont" w:type="character">
    <w:name w:val="eSPIS_CC_Paragraph Default Font"/>
    <w:basedOn w:val="Zadanifontodlomka"/>
    <w:rsid w:val="007E3A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3A32"/>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7E3A32"/>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3A32"/>
    <w:rPr>
      <w:rFonts w:asciiTheme="majorBidi" w:cstheme="majorBidi" w:hAnsiTheme="majorBid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izvorni_sadrzaj>
    <derivirana_varijabla naziv="DomainObject.Predmet.StrankaFormated_1">  Nada Nemčić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derivirana_varijabla>
  </DomainObject.Predmet.StrankaFormated>
  <DomainObject.Predmet.StrankaFormatedOIB>
    <izvorni_sadrzaj>  Nada Nemčić, OIB 43074036322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izvorni_sadrzaj>
    <derivirana_varijabla naziv="DomainObject.Predmet.StrankaFormatedOIB_1">  Nada Nemčić, OIB 43074036322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derivirana_varijabla>
  </DomainObject.Predmet.StrankaFormatedOIB>
  <DomainObject.Predmet.StrankaFormatedWithAdress>
    <izvorni_sadrzaj> Nada Nemčić, Prilaz Tvornici 11,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izvorni_sadrzaj>
    <derivirana_varijabla naziv="DomainObject.Predmet.StrankaFormatedWithAdress_1"> Nada Nemčić, Prilaz Tvornici 11,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izvorni_sadrzaj>
    <derivirana_varijabla naziv="DomainObject.Predmet.StrankaFormatedWithAdressOIB_1"> Nada Nemčić, OIB 43074036322, Prilaz Tvornici 11,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derivirana_varijabla>
  </DomainObject.Predmet.StrankaFormatedWithAdressOIB>
  <DomainObject.Predmet.StrankaWithAdress>
    <izvorni_sadrzaj>Nada Nemčić Prilaz Tvornici 11,22000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Šibenik,Dragica Stančić Nova I 9,22205 Slivno,Anita Palinić Tina Ujevića 18,22000 Šibenik,Jordanka Pauk Trg Andrije Hebranga 5,22000 Šibenik</izvorni_sadrzaj>
    <derivirana_varijabla naziv="DomainObject.Predmet.StrankaWithAdress_1">Nada Nemčić Prilaz Tvornici 11,22000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Šibenik,Dragica Stančić Nova I 9,22205 Slivno,Anita Palinić Tina Ujevića 18,22000 Šibenik,Jordanka Pauk Trg Andrije Hebranga 5,22000 Šibenik</derivirana_varijabla>
  </DomainObject.Predmet.StrankaWithAdress>
  <DomainObject.Predmet.StrankaWithAdressOIB>
    <izvorni_sadrzaj>Nada Nemčić, OIB 43074036322, Prilaz Tvornici 11,22000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Šibenik,Dragica Stančić, OIB 33094686096, Nova I 9,22205 Slivno,Anita Palinić, OIB 62124204724, Tina Ujevića 18,22000 Šibenik,Jordanka Pauk, OIB 32597083825, Trg Andrije Hebranga 5,22000 Šibenik</izvorni_sadrzaj>
    <derivirana_varijabla naziv="DomainObject.Predmet.StrankaWithAdressOIB_1">Nada Nemčić, OIB 43074036322, Prilaz Tvornici 11,22000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Šibenik,Dragica Stančić, OIB 33094686096, Nova I 9,22205 Slivno,Anita Palinić, OIB 62124204724, Tina Ujevića 18,22000 Šibenik,Jordanka Pauk, OIB 32597083825, Trg Andrije Hebranga 5,22000 Šibenik</derivirana_varijabla>
  </DomainObject.Predmet.StrankaWithAdressOIB>
  <DomainObject.Predmet.StrankaNazivFormated>
    <izvorni_sadrzaj>Nada Nemčić,HRVATSKA POŠTANSKA BANKA, dioničko društvo,Franjo Rodin, autoprijevoznik, Metković,VODOVOD I ODVODNJA društvo s ograničenom odgovornošću za vodoopskrbu, te odvodnju i pročišćavanje otpadnih voda,Dragica Stančić,Anita Palinić,Jordanka Pauk</izvorni_sadrzaj>
    <derivirana_varijabla naziv="DomainObject.Predmet.StrankaNazivFormated_1">Nada Nemčić,HRVATSKA POŠTANSKA BANKA, dioničko društvo,Franjo Rodin, autoprijevoznik, Metković,VODOVOD I ODVODNJA društvo s ograničenom odgovornošću za vodoopskrbu, te odvodnju i pročišćavanje otpadnih voda,Dragica Stančić,Anita Palinić,Jordanka Pauk</derivirana_varijabla>
  </DomainObject.Predmet.StrankaNazivFormated>
  <DomainObject.Predmet.StrankaNazivFormatedOIB>
    <izvorni_sadrzaj>Nada Nemčić, OIB 43074036322,HRVATSKA POŠTANSKA BANKA, dioničko društvo, OIB 87939104217,Franjo Rodin, autoprijevoznik, Metković, OIB 58429036849,VODOVOD I ODVODNJA društvo s ograničenom odgovornošću za vodoopskrbu, te odvodnju i pročišćavanje otpadnih voda, OIB 26251326399,Dragica Stančić, OIB 33094686096,Anita Palinić, OIB 62124204724,Jordanka Pauk, OIB 32597083825</izvorni_sadrzaj>
    <derivirana_varijabla naziv="DomainObject.Predmet.StrankaNazivFormatedOIB_1">Nada Nemčić, OIB 43074036322,HRVATSKA POŠTANSKA BANKA, dioničko društvo, OIB 87939104217,Franjo Rodin, autoprijevoznik, Metković, OIB 58429036849,VODOVOD I ODVODNJA društvo s ograničenom odgovornošću za vodoopskrbu, te odvodnju i pročišćavanje otpadnih voda, OIB 26251326399,Dragica Stančić, OIB 33094686096,Anita Palinić, OIB 62124204724,Jordanka Pauk, OIB 32597083825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zvorni_sadrzaj>
    <derivirana_varijabla naziv="DomainObject.Predmet.StrankaListFormated_1">
      <item>Nada Nemčić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derivirana_varijabla>
  </DomainObject.Predmet.StrankaListFormated>
  <DomainObject.Predmet.StrankaListFormatedOIB>
    <izvorni_sadrzaj>
      <item>Nada Nemčić, OIB 43074036322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zvorni_sadrzaj>
    <derivirana_varijabla naziv="DomainObject.Predmet.StrankaListFormatedOIB_1">
      <item>Nada Nemčić, OIB 43074036322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zvorni_sadrzaj>
    <derivirana_varijabla naziv="DomainObject.Predmet.StrankaListFormatedWithAdress_1">
      <item>Nada Nemčić, Prilaz Tvornici 11,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zvorni_sadrzaj>
    <derivirana_varijabla naziv="DomainObject.Predmet.StrankaListFormatedWithAdressOIB_1">
      <item>Nada Nemčić, OIB 43074036322, Prilaz Tvornici 11,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derivirana_varijabla>
  </DomainObject.Predmet.StrankaListFormatedWithAdressOIB>
  <DomainObject.Predmet.StrankaListNazivFormated>
    <izvorni_sadrzaj>
      <item>Nada Nemčić</item>
      <item>HRVATSKA POŠTANSKA BANKA, dioničko društvo</item>
      <item>Franjo Rodin, autoprijevoznik, Metković</item>
      <item>VODOVOD I ODVODNJA društvo s ograničenom odgovornošću za vodoopskrbu, te odvodnju i pročišćavanje otpadnih voda</item>
      <item>Dragica Stančić</item>
      <item>Anita Palinić</item>
      <item>Jordanka Pauk</item>
    </izvorni_sadrzaj>
    <derivirana_varijabla naziv="DomainObject.Predmet.StrankaListNazivFormated_1">
      <item>Nada Nemčić</item>
      <item>HRVATSKA POŠTANSKA BANKA, dioničko društvo</item>
      <item>Franjo Rodin, autoprijevoznik, Metković</item>
      <item>VODOVOD I ODVODNJA društvo s ograničenom odgovornošću za vodoopskrbu, te odvodnju i pročišćavanje otpadnih voda</item>
      <item>Dragica Stančić</item>
      <item>Anita Palinić</item>
      <item>Jordanka Pauk</item>
    </derivirana_varijabla>
  </DomainObject.Predmet.StrankaListNazivFormated>
  <DomainObject.Predmet.StrankaListNazivFormatedOIB>
    <izvorni_sadrzaj>
      <item>Nada Nemčić, OIB 43074036322</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Dragica Stančić, OIB 33094686096</item>
      <item>Anita Palinić, OIB 62124204724</item>
      <item>Jordanka Pauk, OIB 32597083825</item>
    </izvorni_sadrzaj>
    <derivirana_varijabla naziv="DomainObject.Predmet.StrankaListNazivFormatedOIB_1">
      <item>Nada Nemčić, OIB 43074036322</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Dragica Stančić, OIB 33094686096</item>
      <item>Anita Palinić, OIB 62124204724</item>
      <item>Jordanka Pauk, OIB 32597083825</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Alen Elez</item>
      <item>Živko Lakoš</item>
      <item>Ivo Slavica</item>
      <item>Oleg Uskoković</item>
      <item>Nikola Rak</item>
      <item>Hrvoje Stančić</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_1">
      <item>Mirjam Tomljanović - pravni zastupnik Hrvatskog sindikata metalaca punomoćnik sudionika u postupku Jordanka Pauk; Anita Palinić; Dragica Stančić; Nada Nemčić</item>
      <item>Alen Elez</item>
      <item>Živko Lakoš</item>
      <item>Ivo Slavica</item>
      <item>Oleg Uskoković</item>
      <item>Nikola Rak</item>
      <item>Hrvoje Stančić</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Alen Elez</item>
      <item>Živko Lakoš</item>
      <item>Ivo Slavica</item>
      <item>Oleg Uskoković, OIB 15635215817</item>
      <item>Nikola Rak, OIB 19713796284</item>
      <item>Hrvoje Stančić, OIB 48575757457</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OIB_1">
      <item>Mirjam Tomljanović - pravni zastupnik Hrvatskog sindikata metalaca punomoćnik sudionika u postupku Jordanka Pauk; Anita Palinić; Dragica Stančić; Nada Nemčić</item>
      <item>Alen Elez</item>
      <item>Živko Lakoš</item>
      <item>Ivo Slavica</item>
      <item>Oleg Uskoković, OIB 15635215817</item>
      <item>Nikola Rak, OIB 19713796284</item>
      <item>Hrvoje Stančić, OIB 48575757457</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Alen Elez</item>
      <item>Živko Lakoš</item>
      <item>Ivo Slavica</item>
      <item>Oleg Uskoković</item>
      <item>Nikola Rak, Težačka 15, 22000 Šibenik</item>
      <item>Hrvoje Stančić, Mariborska 69, 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Alen Elez</item>
      <item>Živko Lakoš</item>
      <item>Ivo Slavica</item>
      <item>Oleg Uskoković</item>
      <item>Nikola Rak, Težačka 15, 22000 Šibenik</item>
      <item>Hrvoje Stančić, Mariborska 69, 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Alen Elez</item>
      <item>Živko Lakoš</item>
      <item>Ivo Slavica</item>
      <item>Oleg Uskoković, OIB 15635215817</item>
      <item>Nikola Rak, OIB 19713796284, Težačka 15, 22000 Šibenik</item>
      <item>Hrvoje Stančić, OIB 48575757457, Mariborska 69, 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Alen Elez</item>
      <item>Živko Lakoš</item>
      <item>Ivo Slavica</item>
      <item>Oleg Uskoković, OIB 15635215817</item>
      <item>Nikola Rak, OIB 19713796284, Težačka 15, 22000 Šibenik</item>
      <item>Hrvoje Stančić, OIB 48575757457, Mariborska 69, 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OIB>
  <DomainObject.Predmet.OstaliListNazivFormated>
    <izvorni_sadrzaj>
      <item>Mirjam Tomljanović - pravni zastupnik Hrvatskog sindikata metalaca</item>
      <item>Alen Elez</item>
      <item>Živko Lakoš</item>
      <item>Ivo Slavica</item>
      <item>Oleg Uskoković</item>
      <item>Nikola Rak</item>
      <item>Hrvoje Stančić</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_1">
      <item>Mirjam Tomljanović - pravni zastupnik Hrvatskog sindikata metalaca</item>
      <item>Alen Elez</item>
      <item>Živko Lakoš</item>
      <item>Ivo Slavica</item>
      <item>Oleg Uskoković</item>
      <item>Nikola Rak</item>
      <item>Hrvoje Stančić</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
  <DomainObject.Predmet.OstaliListNazivFormatedOIB>
    <izvorni_sadrzaj>
      <item>Mirjam Tomljanović - pravni zastupnik Hrvatskog sindikata metalaca</item>
      <item>Alen Elez</item>
      <item>Živko Lakoš</item>
      <item>Ivo Slavica</item>
      <item>Oleg Uskoković, OIB 15635215817</item>
      <item>Nikola Rak, OIB 19713796284</item>
      <item>Hrvoje Stančić, OIB 48575757457</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OIB_1">
      <item>Mirjam Tomljanović - pravni zastupnik Hrvatskog sindikata metalaca</item>
      <item>Alen Elez</item>
      <item>Živko Lakoš</item>
      <item>Ivo Slavica</item>
      <item>Oleg Uskoković, OIB 15635215817</item>
      <item>Nikola Rak, OIB 19713796284</item>
      <item>Hrvoje Stančić, OIB 48575757457</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HRVATSKA POŠTANSKA BANKA, dioničko društvo</item>
      <item>Franjo Rodin, autoprijevoznik, Metković</item>
      <item>VODOVOD I ODVODNJA društvo s ograničenom odgovornošću za vodoopskrbu, te odvodnju i pročišćavanje otpadnih voda</item>
      <item>Mirjam Tomljanović - pravni zastupnik Hrvatskog sindikata metalaca</item>
      <item>Dragica Stančić</item>
      <item>Alen Elez</item>
      <item>Živko Lakoš</item>
      <item>Ivo Slavica</item>
      <item>Oleg Uskoković</item>
      <item>Nikola Rak</item>
      <item>Anita Palinić</item>
      <item>Hrvoje Stančić</item>
      <item>Jordanka Pauk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Naziv_1">
      <item>Nada Nemčić</item>
      <item>TLM Aluminium d.d. industrija aluminijskih proizvoda</item>
      <item>HRVATSKA POŠTANSKA BANKA, dioničko društvo</item>
      <item>Franjo Rodin, autoprijevoznik, Metković</item>
      <item>VODOVOD I ODVODNJA društvo s ograničenom odgovornošću za vodoopskrbu, te odvodnju i pročišćavanje otpadnih voda</item>
      <item>Mirjam Tomljanović - pravni zastupnik Hrvatskog sindikata metalaca</item>
      <item>Dragica Stančić</item>
      <item>Alen Elez</item>
      <item>Živko Lakoš</item>
      <item>Ivo Slavica</item>
      <item>Oleg Uskoković</item>
      <item>Nikola Rak</item>
      <item>Anita Palinić</item>
      <item>Hrvoje Stančić</item>
      <item>Jordanka Pauk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Mirjam Tomljanović - pravni zastupnik Hrvatskog sindikata metalaca, Narodnog preporoda 12,22000 Šibenik</item>
      <item>Dragica Stančić, OIB 33094686096, Nova I 9,22205 Slivno</item>
      <item>Alen Elez</item>
      <item>Živko Lakoš</item>
      <item>Ivo Slavica</item>
      <item>Oleg Uskoković, OIB 15635215817</item>
      <item>Nikola Rak, OIB 19713796284, Težačka 15,22000 Šibenik</item>
      <item>Anita Palinić, OIB 62124204724, Tina Ujevića 18,22000 Šibenik</item>
      <item>Hrvoje Stančić, OIB 48575757457, Mariborska 69,22000 Šibenik</item>
      <item>Jordanka Pauk, OIB 32597083825, Trg Andrije Hebranga 5,22000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Mirjam Tomljanović - pravni zastupnik Hrvatskog sindikata metalaca, Narodnog preporoda 12,22000 Šibenik</item>
      <item>Dragica Stančić, OIB 33094686096, Nova I 9,22205 Slivno</item>
      <item>Alen Elez</item>
      <item>Živko Lakoš</item>
      <item>Ivo Slavica</item>
      <item>Oleg Uskoković, OIB 15635215817</item>
      <item>Nikola Rak, OIB 19713796284, Težačka 15,22000 Šibenik</item>
      <item>Anita Palinić, OIB 62124204724, Tina Ujevića 18,22000 Šibenik</item>
      <item>Hrvoje Stančić, OIB 48575757457, Mariborska 69,22000 Šibenik</item>
      <item>Jordanka Pauk, OIB 32597083825, Trg Andrije Hebranga 5,22000 Šibenik</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87939104217</item>
      <item>, OIB 58429036849</item>
      <item>, OIB 26251326399</item>
      <item>, OIB null</item>
      <item>, OIB 33094686096</item>
      <item>, OIB null</item>
      <item>, OIB null</item>
      <item>, OIB null</item>
      <item>, OIB 15635215817</item>
      <item>, OIB 19713796284</item>
      <item>, OIB 62124204724</item>
      <item>, OIB 48575757457</item>
      <item>, OIB 32597083825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87939104217</item>
      <item>, OIB 58429036849</item>
      <item>, OIB 26251326399</item>
      <item>, OIB null</item>
      <item>, OIB 33094686096</item>
      <item>, OIB null</item>
      <item>, OIB null</item>
      <item>, OIB null</item>
      <item>, OIB 15635215817</item>
      <item>, OIB 19713796284</item>
      <item>, OIB 62124204724</item>
      <item>, OIB 48575757457</item>
      <item>, OIB 32597083825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D9EBE-E925-44E4-9696-B7EC18E659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374</properties:Words>
  <properties:Characters>1940</properties:Characters>
  <properties:Lines>63</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2016-03-01T14:05:00Z</dcterms:created>
  <dc:creator>Administrator</dc:creator>
  <cp:lastModifiedBy>Merlina Klišmanić</cp:lastModifiedBy>
  <cp:lastPrinted>2016-03-01T14:21:00Z</cp:lastPrinted>
  <dcterms:modified xmlns:xsi="http://www.w3.org/2001/XMLSchema-instance" xsi:type="dcterms:W3CDTF">2016-03-02T07:06:00Z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