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8d820" w14:paraId="a48d820"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EF3776">
        <w:rPr>
          <w:bCs/>
          <w:sz w:val="24"/>
          <w:szCs w:val="24"/>
        </w:rPr>
        <w:t>336/17</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EF3776">
        <w:rPr>
          <w:rFonts w:hAnsi="Times New Roman" w:ascii="Times New Roman"/>
          <w:bCs/>
          <w:sz w:val="24"/>
          <w:szCs w:val="24"/>
        </w:rPr>
        <w:t>21</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stečajnim dužnikom </w:t>
      </w:r>
      <w:r w:rsidR="00EF3776" w:rsidRPr="00DB2CF7">
        <w:rPr>
          <w:rFonts w:hAnsi="Times New Roman" w:ascii="Times New Roman"/>
          <w:sz w:val="24"/>
          <w:szCs w:val="24"/>
          <w:lang w:val="hr-BA"/>
        </w:rPr>
        <w:t>Stil imobilia d.o.o.- u stečaju, Zagreb, Čalogovićeva 22, OIB: 63702116005</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836A8D">
        <w:rPr>
          <w:sz w:val="24"/>
          <w:szCs w:val="24"/>
        </w:rPr>
        <w:t>Zoran Miletić</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836A8D">
        <w:rPr>
          <w:bCs/>
          <w:sz w:val="24"/>
          <w:szCs w:val="24"/>
        </w:rPr>
        <w:t>11</w:t>
      </w:r>
      <w:r w:rsidR="00964FA3">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F64774" w:rsidR="00DB2CF7">
      <w:pPr>
        <w:jc w:val="both"/>
        <w:rPr>
          <w:bCs/>
          <w:sz w:val="24"/>
          <w:szCs w:val="24"/>
        </w:rPr>
      </w:pPr>
      <w:r>
        <w:rPr>
          <w:bCs/>
          <w:sz w:val="24"/>
          <w:szCs w:val="24"/>
        </w:rPr>
        <w:t>RH-MINISTARSTVO FINANCIJA – POREZNA UPRAVA –</w:t>
      </w:r>
      <w:r w:rsidR="00DB2CF7">
        <w:rPr>
          <w:bCs/>
          <w:sz w:val="24"/>
          <w:szCs w:val="24"/>
        </w:rPr>
        <w:t xml:space="preserve"> Željka Vrbiček Mesic, savjetnik ŽDO-a</w:t>
      </w:r>
    </w:p>
    <w:p w:rsidRDefault="00100A1C" w:rsidP="00F64774" w:rsidR="00F806E9">
      <w:pPr>
        <w:jc w:val="both"/>
        <w:rPr>
          <w:bCs/>
          <w:sz w:val="24"/>
          <w:szCs w:val="24"/>
        </w:rPr>
      </w:pPr>
      <w:r>
        <w:rPr>
          <w:bCs/>
          <w:sz w:val="24"/>
          <w:szCs w:val="24"/>
        </w:rPr>
        <w:t xml:space="preserve"> </w:t>
      </w:r>
      <w:r w:rsidR="000A7EDC">
        <w:rPr>
          <w:bCs/>
          <w:sz w:val="24"/>
          <w:szCs w:val="24"/>
        </w:rPr>
        <w:t xml:space="preserve">SOCIETA PER LA GESTIONE DI ATTIVITA – SGA S.p.A – pun. Zoran Galić, odvj. po pun. </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836A8D">
        <w:rPr>
          <w:b w:val="false"/>
          <w:szCs w:val="24"/>
        </w:rPr>
        <w:t>24</w:t>
      </w:r>
      <w:r w:rsidR="00FF32FD">
        <w:rPr>
          <w:b w:val="false"/>
          <w:szCs w:val="24"/>
        </w:rPr>
        <w:t>. kolovoza</w:t>
      </w:r>
      <w:r w:rsidRPr="00EA7318">
        <w:rPr>
          <w:b w:val="false"/>
          <w:szCs w:val="24"/>
        </w:rPr>
        <w:t xml:space="preserve"> 2018., broj gornji, </w:t>
      </w:r>
      <w:r w:rsidR="003C6553">
        <w:rPr>
          <w:b w:val="false"/>
          <w:szCs w:val="24"/>
        </w:rPr>
        <w:t xml:space="preserve">otvoren stečajni postupak nad stečajnim dužnikom </w:t>
      </w:r>
      <w:r w:rsidR="00836A8D" w:rsidRPr="00836A8D">
        <w:rPr>
          <w:b w:val="false"/>
          <w:lang w:val="hr-BA"/>
        </w:rPr>
        <w:t>Stil imobilia d.o.o., Zagreb, Čalogovićeva 22, OIB: 63702116005</w:t>
      </w:r>
      <w:r w:rsidR="00836A8D">
        <w:rPr>
          <w:lang w:val="hr-BA"/>
        </w:rPr>
        <w:t xml:space="preserve"> </w:t>
      </w:r>
      <w:r w:rsidRPr="00EA7318">
        <w:rPr>
          <w:b w:val="false"/>
          <w:szCs w:val="24"/>
        </w:rPr>
        <w:t xml:space="preserve">kojim je određeno današnje ispitno i izvještajno ročište objavljeno na mrežnoj stranici e-oglasna ploča Trgovačkog suda u Zagrebu istog dana, tj. </w:t>
      </w:r>
      <w:r w:rsidR="00836A8D">
        <w:rPr>
          <w:b w:val="false"/>
          <w:szCs w:val="24"/>
        </w:rPr>
        <w:t>24</w:t>
      </w:r>
      <w:r w:rsidR="00FF32FD">
        <w:rPr>
          <w:b w:val="false"/>
          <w:szCs w:val="24"/>
        </w:rPr>
        <w:t xml:space="preserve">. kolovoza </w:t>
      </w:r>
      <w:r w:rsidRPr="00EA7318">
        <w:rPr>
          <w:b w:val="false"/>
          <w:szCs w:val="24"/>
        </w:rPr>
        <w:t>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836A8D">
        <w:rPr>
          <w:sz w:val="24"/>
          <w:szCs w:val="24"/>
        </w:rPr>
        <w:t>24</w:t>
      </w:r>
      <w:r w:rsidR="00425BF9">
        <w:rPr>
          <w:sz w:val="24"/>
          <w:szCs w:val="24"/>
        </w:rPr>
        <w:t>. kolovoza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217D53">
        <w:rPr>
          <w:sz w:val="24"/>
          <w:szCs w:val="24"/>
        </w:rPr>
        <w:t xml:space="preserve"> I. i </w:t>
      </w:r>
      <w:r w:rsidR="00E77A03" w:rsidRPr="00EA7318">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217D53">
        <w:rPr>
          <w:sz w:val="24"/>
          <w:szCs w:val="24"/>
        </w:rPr>
        <w:t xml:space="preserve"> I i </w:t>
      </w:r>
      <w:r w:rsidR="00E77A03" w:rsidRPr="00EA7318">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pPr>
        <w:ind w:firstLine="360"/>
        <w:jc w:val="both"/>
        <w:rPr>
          <w:sz w:val="24"/>
          <w:szCs w:val="24"/>
        </w:rPr>
      </w:pPr>
      <w:r w:rsidRPr="00EA7318">
        <w:rPr>
          <w:sz w:val="24"/>
          <w:szCs w:val="24"/>
        </w:rPr>
        <w:t>Stečajni upravitelj priznaje sljedeće prijavljene tražbine vjerovnika</w:t>
      </w:r>
      <w:r w:rsidR="00217D53">
        <w:rPr>
          <w:sz w:val="24"/>
          <w:szCs w:val="24"/>
        </w:rPr>
        <w:t xml:space="preserve"> I i</w:t>
      </w:r>
      <w:r w:rsidR="00B9377F">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32159C" w:rsidP="00C62C16" w:rsidR="0032159C">
      <w:pPr>
        <w:ind w:firstLine="360"/>
        <w:jc w:val="both"/>
        <w:rPr>
          <w:sz w:val="24"/>
          <w:szCs w:val="24"/>
        </w:rPr>
      </w:pPr>
    </w:p>
    <w:p w:rsidRDefault="0032159C" w:rsidP="0032159C" w:rsidR="0032159C" w:rsidRPr="0032159C">
      <w:pPr>
        <w:pStyle w:val="Odlomakpopisa"/>
        <w:numPr>
          <w:ilvl w:val="0"/>
          <w:numId w:val="35"/>
        </w:numPr>
        <w:jc w:val="both"/>
        <w:rPr>
          <w:rFonts w:hAnsi="Times New Roman" w:ascii="Times New Roman"/>
          <w:sz w:val="24"/>
          <w:szCs w:val="24"/>
        </w:rPr>
      </w:pPr>
      <w:r w:rsidRPr="0032159C">
        <w:rPr>
          <w:rFonts w:hAnsi="Times New Roman" w:ascii="Times New Roman"/>
          <w:sz w:val="24"/>
          <w:szCs w:val="24"/>
        </w:rPr>
        <w:t>viši isplatni red</w:t>
      </w:r>
    </w:p>
    <w:p w:rsidRDefault="00E94EDB" w:rsidP="00C62C16" w:rsidR="00E94EDB" w:rsidRPr="00EA7318">
      <w:pPr>
        <w:ind w:firstLine="360"/>
        <w:jc w:val="both"/>
        <w:rPr>
          <w:sz w:val="24"/>
          <w:szCs w:val="24"/>
        </w:rPr>
      </w:pPr>
    </w:p>
    <w:tbl>
      <w:tblPr>
        <w:tblW w:type="pct" w:w="5000"/>
        <w:tblInd w:type="dxa" w:w="-1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34"/>
        <w:gridCol w:w="2291"/>
        <w:gridCol w:w="1895"/>
        <w:gridCol w:w="1739"/>
        <w:gridCol w:w="1632"/>
        <w:gridCol w:w="1529"/>
      </w:tblGrid>
      <w:tr w:rsidTr="00C04E74" w:rsidR="00AE0092" w:rsidRPr="003D249D">
        <w:trPr>
          <w:tblHeader/>
        </w:trPr>
        <w:tc>
          <w:tcPr>
            <w:tcW w:type="dxa" w:w="515"/>
            <w:vAlign w:val="center"/>
          </w:tcPr>
          <w:p w:rsidRDefault="00AE0092" w:rsidP="00C04E74" w:rsidR="00AE0092" w:rsidRPr="0032159C">
            <w:pPr>
              <w:rPr>
                <w:color w:themeColor="text1" w:val="000000"/>
              </w:rPr>
            </w:pPr>
          </w:p>
        </w:tc>
        <w:tc>
          <w:tcPr>
            <w:tcW w:type="dxa" w:w="2212"/>
            <w:vAlign w:val="center"/>
          </w:tcPr>
          <w:p w:rsidRDefault="00AE0092" w:rsidP="00C04E74" w:rsidR="00AE0092" w:rsidRPr="0032159C">
            <w:pPr>
              <w:rPr>
                <w:b/>
                <w:color w:themeColor="text1" w:val="000000"/>
              </w:rPr>
            </w:pPr>
            <w:r w:rsidRPr="0032159C">
              <w:rPr>
                <w:b/>
                <w:color w:themeColor="text1" w:val="000000"/>
              </w:rPr>
              <w:t>Naziv vjerovnika</w:t>
            </w:r>
          </w:p>
        </w:tc>
        <w:tc>
          <w:tcPr>
            <w:tcW w:type="dxa" w:w="1830"/>
            <w:vAlign w:val="center"/>
          </w:tcPr>
          <w:p w:rsidRDefault="00AE0092" w:rsidP="00C04E74" w:rsidR="00AE0092" w:rsidRPr="0032159C">
            <w:pPr>
              <w:rPr>
                <w:b/>
                <w:color w:themeColor="text1" w:val="000000"/>
              </w:rPr>
            </w:pPr>
            <w:r w:rsidRPr="0032159C">
              <w:rPr>
                <w:b/>
                <w:color w:themeColor="text1" w:val="000000"/>
              </w:rPr>
              <w:t xml:space="preserve">Prijavljeno </w:t>
            </w:r>
          </w:p>
        </w:tc>
        <w:tc>
          <w:tcPr>
            <w:tcW w:type="dxa" w:w="1679"/>
            <w:vAlign w:val="center"/>
          </w:tcPr>
          <w:p w:rsidRDefault="00AE0092" w:rsidP="00C04E74" w:rsidR="00AE0092" w:rsidRPr="0032159C">
            <w:pPr>
              <w:rPr>
                <w:b/>
                <w:color w:themeColor="text1" w:val="000000"/>
              </w:rPr>
            </w:pPr>
            <w:r w:rsidRPr="0032159C">
              <w:rPr>
                <w:b/>
                <w:color w:themeColor="text1" w:val="000000"/>
              </w:rPr>
              <w:t>Osnov potraživanja</w:t>
            </w:r>
          </w:p>
        </w:tc>
        <w:tc>
          <w:tcPr>
            <w:tcW w:type="dxa" w:w="1576"/>
            <w:vAlign w:val="center"/>
          </w:tcPr>
          <w:p w:rsidRDefault="00AE0092" w:rsidP="00C04E74" w:rsidR="00AE0092" w:rsidRPr="0032159C">
            <w:pPr>
              <w:rPr>
                <w:b/>
                <w:color w:themeColor="text1" w:val="000000"/>
              </w:rPr>
            </w:pPr>
            <w:r w:rsidRPr="0032159C">
              <w:rPr>
                <w:b/>
                <w:color w:themeColor="text1" w:val="000000"/>
              </w:rPr>
              <w:t xml:space="preserve">Priznato </w:t>
            </w:r>
          </w:p>
        </w:tc>
        <w:tc>
          <w:tcPr>
            <w:tcW w:type="dxa" w:w="1476"/>
            <w:vAlign w:val="center"/>
          </w:tcPr>
          <w:p w:rsidRDefault="00AE0092" w:rsidP="00C04E74" w:rsidR="00AE0092" w:rsidRPr="0032159C">
            <w:pPr>
              <w:rPr>
                <w:b/>
                <w:color w:themeColor="text1" w:val="000000"/>
              </w:rPr>
            </w:pPr>
            <w:r w:rsidRPr="0032159C">
              <w:rPr>
                <w:b/>
                <w:color w:themeColor="text1" w:val="000000"/>
              </w:rPr>
              <w:t>Osporeno</w:t>
            </w:r>
          </w:p>
        </w:tc>
      </w:tr>
      <w:tr w:rsidTr="00C04E74" w:rsidR="00AE0092" w:rsidRPr="003D249D">
        <w:trPr>
          <w:tblHeader/>
        </w:trPr>
        <w:tc>
          <w:tcPr>
            <w:tcW w:type="dxa" w:w="515"/>
            <w:vAlign w:val="center"/>
          </w:tcPr>
          <w:p w:rsidRDefault="00AE0092" w:rsidP="00C04E74" w:rsidR="00AE0092" w:rsidRPr="0032159C">
            <w:pPr>
              <w:rPr>
                <w:color w:themeColor="text1" w:val="000000"/>
              </w:rPr>
            </w:pPr>
            <w:r w:rsidRPr="0032159C">
              <w:rPr>
                <w:color w:themeColor="text1" w:val="000000"/>
              </w:rPr>
              <w:t>1.</w:t>
            </w:r>
          </w:p>
        </w:tc>
        <w:tc>
          <w:tcPr>
            <w:tcW w:type="dxa" w:w="2212"/>
            <w:vAlign w:val="center"/>
          </w:tcPr>
          <w:p w:rsidRDefault="00AE0092" w:rsidP="00C04E74" w:rsidR="00AE0092" w:rsidRPr="0032159C">
            <w:pPr>
              <w:pStyle w:val="Bezproreda"/>
              <w:rPr>
                <w:sz w:val="20"/>
                <w:szCs w:val="20"/>
              </w:rPr>
            </w:pPr>
            <w:r w:rsidRPr="0032159C">
              <w:rPr>
                <w:sz w:val="20"/>
                <w:szCs w:val="20"/>
              </w:rPr>
              <w:t>Edvina Vujaković</w:t>
            </w:r>
          </w:p>
          <w:p w:rsidRDefault="00AE0092" w:rsidP="00C04E74" w:rsidR="00AE0092" w:rsidRPr="0032159C">
            <w:pPr>
              <w:pStyle w:val="Bezproreda"/>
              <w:rPr>
                <w:sz w:val="20"/>
                <w:szCs w:val="20"/>
              </w:rPr>
            </w:pPr>
            <w:r w:rsidRPr="0032159C">
              <w:rPr>
                <w:sz w:val="20"/>
                <w:szCs w:val="20"/>
              </w:rPr>
              <w:t>Trumbićeva br.4,Zagreb</w:t>
            </w:r>
          </w:p>
          <w:p w:rsidRDefault="00AE0092" w:rsidP="00C04E74" w:rsidR="00AE0092" w:rsidRPr="0032159C">
            <w:pPr>
              <w:pStyle w:val="Bezproreda"/>
              <w:rPr>
                <w:sz w:val="20"/>
                <w:szCs w:val="20"/>
              </w:rPr>
            </w:pPr>
            <w:r w:rsidRPr="0032159C">
              <w:rPr>
                <w:sz w:val="20"/>
                <w:szCs w:val="20"/>
              </w:rPr>
              <w:t>OIB  72852246619</w:t>
            </w:r>
          </w:p>
        </w:tc>
        <w:tc>
          <w:tcPr>
            <w:tcW w:type="dxa" w:w="1830"/>
            <w:vAlign w:val="center"/>
          </w:tcPr>
          <w:p w:rsidRDefault="00AE0092" w:rsidP="00C04E74" w:rsidR="00AE0092" w:rsidRPr="0032159C">
            <w:pPr>
              <w:pStyle w:val="Bezproreda"/>
              <w:rPr>
                <w:sz w:val="20"/>
                <w:szCs w:val="20"/>
              </w:rPr>
            </w:pPr>
            <w:r w:rsidRPr="0032159C">
              <w:rPr>
                <w:sz w:val="20"/>
                <w:szCs w:val="20"/>
              </w:rPr>
              <w:t xml:space="preserve">   4.629,88 kn</w:t>
            </w:r>
          </w:p>
        </w:tc>
        <w:tc>
          <w:tcPr>
            <w:tcW w:type="dxa" w:w="1679"/>
            <w:vAlign w:val="center"/>
          </w:tcPr>
          <w:p w:rsidRDefault="00AE0092" w:rsidP="00C04E74" w:rsidR="00AE0092" w:rsidRPr="0032159C">
            <w:pPr>
              <w:pStyle w:val="Bezproreda"/>
              <w:rPr>
                <w:sz w:val="20"/>
                <w:szCs w:val="20"/>
              </w:rPr>
            </w:pPr>
            <w:r w:rsidRPr="0032159C">
              <w:rPr>
                <w:sz w:val="20"/>
                <w:szCs w:val="20"/>
              </w:rPr>
              <w:t xml:space="preserve">  Dio brutto plaće koji se odnosi na neplaćene doprinose RMIORH i HZZO</w:t>
            </w:r>
          </w:p>
        </w:tc>
        <w:tc>
          <w:tcPr>
            <w:tcW w:type="dxa" w:w="1576"/>
            <w:vAlign w:val="center"/>
          </w:tcPr>
          <w:p w:rsidRDefault="00AE0092" w:rsidP="00C04E74" w:rsidR="00AE0092" w:rsidRPr="0032159C">
            <w:pPr>
              <w:pStyle w:val="Bezproreda"/>
              <w:rPr>
                <w:sz w:val="20"/>
                <w:szCs w:val="20"/>
              </w:rPr>
            </w:pPr>
            <w:r w:rsidRPr="0032159C">
              <w:rPr>
                <w:sz w:val="20"/>
                <w:szCs w:val="20"/>
              </w:rPr>
              <w:t xml:space="preserve">    4.629,88 kn</w:t>
            </w:r>
          </w:p>
        </w:tc>
        <w:tc>
          <w:tcPr>
            <w:tcW w:type="dxa" w:w="1476"/>
            <w:vAlign w:val="center"/>
          </w:tcPr>
          <w:p w:rsidRDefault="00AE0092" w:rsidP="00C04E74" w:rsidR="00AE0092" w:rsidRPr="0032159C">
            <w:pPr>
              <w:pStyle w:val="Bezproreda"/>
              <w:rPr>
                <w:sz w:val="20"/>
                <w:szCs w:val="20"/>
              </w:rPr>
            </w:pPr>
            <w:r w:rsidRPr="0032159C">
              <w:rPr>
                <w:sz w:val="20"/>
                <w:szCs w:val="20"/>
              </w:rPr>
              <w:t xml:space="preserve">          -</w:t>
            </w:r>
          </w:p>
        </w:tc>
      </w:tr>
      <w:tr w:rsidTr="00C04E74" w:rsidR="00AE0092" w:rsidRPr="003D249D">
        <w:trPr>
          <w:tblHeader/>
        </w:trPr>
        <w:tc>
          <w:tcPr>
            <w:tcW w:type="dxa" w:w="515"/>
            <w:vAlign w:val="center"/>
          </w:tcPr>
          <w:p w:rsidRDefault="00AE0092" w:rsidP="00C04E74" w:rsidR="00AE0092" w:rsidRPr="0032159C">
            <w:pPr>
              <w:rPr>
                <w:color w:themeColor="text1" w:val="000000"/>
              </w:rPr>
            </w:pPr>
            <w:r w:rsidRPr="0032159C">
              <w:rPr>
                <w:color w:themeColor="text1" w:val="000000"/>
              </w:rPr>
              <w:t xml:space="preserve"> </w:t>
            </w:r>
          </w:p>
        </w:tc>
        <w:tc>
          <w:tcPr>
            <w:tcW w:type="dxa" w:w="2212"/>
            <w:vAlign w:val="center"/>
          </w:tcPr>
          <w:p w:rsidRDefault="00AE0092" w:rsidP="00C04E74" w:rsidR="00AE0092" w:rsidRPr="0032159C">
            <w:pPr>
              <w:pStyle w:val="Bezproreda"/>
              <w:rPr>
                <w:sz w:val="20"/>
                <w:szCs w:val="20"/>
              </w:rPr>
            </w:pPr>
            <w:r w:rsidRPr="0032159C">
              <w:rPr>
                <w:sz w:val="20"/>
                <w:szCs w:val="20"/>
              </w:rPr>
              <w:t xml:space="preserve"> </w:t>
            </w:r>
          </w:p>
        </w:tc>
        <w:tc>
          <w:tcPr>
            <w:tcW w:type="dxa" w:w="1830"/>
            <w:vAlign w:val="center"/>
          </w:tcPr>
          <w:p w:rsidRDefault="00AE0092" w:rsidP="00C04E74" w:rsidR="00AE0092" w:rsidRPr="0032159C">
            <w:pPr>
              <w:pStyle w:val="Bezproreda"/>
              <w:rPr>
                <w:sz w:val="20"/>
                <w:szCs w:val="20"/>
              </w:rPr>
            </w:pPr>
            <w:r w:rsidRPr="0032159C">
              <w:rPr>
                <w:sz w:val="20"/>
                <w:szCs w:val="20"/>
              </w:rPr>
              <w:t xml:space="preserve"> </w:t>
            </w:r>
          </w:p>
          <w:p w:rsidRDefault="00AE0092" w:rsidP="00C04E74" w:rsidR="00AE0092" w:rsidRPr="0032159C">
            <w:pPr>
              <w:pStyle w:val="Bezproreda"/>
              <w:rPr>
                <w:sz w:val="20"/>
                <w:szCs w:val="20"/>
              </w:rPr>
            </w:pPr>
          </w:p>
        </w:tc>
        <w:tc>
          <w:tcPr>
            <w:tcW w:type="dxa" w:w="1679"/>
            <w:vAlign w:val="center"/>
          </w:tcPr>
          <w:p w:rsidRDefault="00AE0092" w:rsidP="00C04E74" w:rsidR="00AE0092" w:rsidRPr="0032159C">
            <w:pPr>
              <w:pStyle w:val="Bezproreda"/>
              <w:rPr>
                <w:sz w:val="20"/>
                <w:szCs w:val="20"/>
              </w:rPr>
            </w:pPr>
            <w:r w:rsidRPr="0032159C">
              <w:rPr>
                <w:sz w:val="20"/>
                <w:szCs w:val="20"/>
              </w:rPr>
              <w:t xml:space="preserve"> </w:t>
            </w:r>
          </w:p>
        </w:tc>
        <w:tc>
          <w:tcPr>
            <w:tcW w:type="dxa" w:w="1576"/>
            <w:vAlign w:val="center"/>
          </w:tcPr>
          <w:p w:rsidRDefault="00AE0092" w:rsidP="00C04E74" w:rsidR="00AE0092" w:rsidRPr="0032159C">
            <w:pPr>
              <w:pStyle w:val="Bezproreda"/>
              <w:rPr>
                <w:sz w:val="20"/>
                <w:szCs w:val="20"/>
              </w:rPr>
            </w:pPr>
            <w:r w:rsidRPr="0032159C">
              <w:rPr>
                <w:sz w:val="20"/>
                <w:szCs w:val="20"/>
              </w:rPr>
              <w:t xml:space="preserve"> </w:t>
            </w:r>
          </w:p>
        </w:tc>
        <w:tc>
          <w:tcPr>
            <w:tcW w:type="dxa" w:w="1476"/>
            <w:vAlign w:val="center"/>
          </w:tcPr>
          <w:p w:rsidRDefault="00AE0092" w:rsidP="00C04E74" w:rsidR="00AE0092" w:rsidRPr="0032159C">
            <w:pPr>
              <w:pStyle w:val="Bezproreda"/>
              <w:rPr>
                <w:sz w:val="20"/>
                <w:szCs w:val="20"/>
              </w:rPr>
            </w:pPr>
          </w:p>
        </w:tc>
      </w:tr>
      <w:tr w:rsidTr="00C04E74" w:rsidR="00AE0092" w:rsidRPr="003D249D">
        <w:trPr>
          <w:tblHeader/>
        </w:trPr>
        <w:tc>
          <w:tcPr>
            <w:tcW w:type="dxa" w:w="515"/>
            <w:vAlign w:val="center"/>
          </w:tcPr>
          <w:p w:rsidRDefault="00AE0092" w:rsidP="00C04E74" w:rsidR="00AE0092" w:rsidRPr="0032159C">
            <w:pPr>
              <w:rPr>
                <w:color w:themeColor="text1" w:val="000000"/>
              </w:rPr>
            </w:pPr>
          </w:p>
        </w:tc>
        <w:tc>
          <w:tcPr>
            <w:tcW w:type="dxa" w:w="2212"/>
            <w:vAlign w:val="center"/>
          </w:tcPr>
          <w:p w:rsidRDefault="00AE0092" w:rsidP="00C04E74" w:rsidR="00AE0092" w:rsidRPr="0032159C">
            <w:pPr>
              <w:rPr>
                <w:b/>
                <w:color w:themeColor="text1" w:val="000000"/>
                <w:u w:val="single"/>
              </w:rPr>
            </w:pPr>
            <w:r w:rsidRPr="0032159C">
              <w:rPr>
                <w:b/>
                <w:color w:themeColor="text1" w:val="000000"/>
                <w:u w:val="single"/>
              </w:rPr>
              <w:t>UKUPNO  :</w:t>
            </w:r>
          </w:p>
        </w:tc>
        <w:tc>
          <w:tcPr>
            <w:tcW w:type="dxa" w:w="1830"/>
            <w:vAlign w:val="center"/>
          </w:tcPr>
          <w:p w:rsidRDefault="00AE0092" w:rsidP="00C04E74" w:rsidR="00AE0092" w:rsidRPr="0032159C">
            <w:pPr>
              <w:rPr>
                <w:color w:themeColor="text1" w:val="000000"/>
                <w:u w:val="single"/>
              </w:rPr>
            </w:pPr>
            <w:r w:rsidRPr="0032159C">
              <w:rPr>
                <w:b/>
                <w:bCs/>
                <w:color w:themeColor="text1" w:val="000000"/>
                <w:u w:val="single"/>
              </w:rPr>
              <w:t xml:space="preserve"> </w:t>
            </w:r>
          </w:p>
        </w:tc>
        <w:tc>
          <w:tcPr>
            <w:tcW w:type="dxa" w:w="1679"/>
            <w:vAlign w:val="center"/>
          </w:tcPr>
          <w:p w:rsidRDefault="00AE0092" w:rsidP="00C04E74" w:rsidR="00AE0092" w:rsidRPr="0032159C">
            <w:pPr>
              <w:rPr>
                <w:color w:themeColor="text1" w:val="000000"/>
              </w:rPr>
            </w:pPr>
          </w:p>
        </w:tc>
        <w:tc>
          <w:tcPr>
            <w:tcW w:type="dxa" w:w="1576"/>
            <w:vAlign w:val="center"/>
          </w:tcPr>
          <w:p w:rsidRDefault="00AE0092" w:rsidP="00C04E74" w:rsidR="00AE0092" w:rsidRPr="0032159C">
            <w:pPr>
              <w:jc w:val="center"/>
              <w:rPr>
                <w:b/>
                <w:color w:themeColor="text1" w:val="000000"/>
                <w:u w:val="single"/>
              </w:rPr>
            </w:pPr>
            <w:r w:rsidRPr="0032159C">
              <w:rPr>
                <w:b/>
                <w:color w:themeColor="text1" w:val="000000"/>
                <w:u w:val="single"/>
              </w:rPr>
              <w:t xml:space="preserve">4.629,88 Kn   </w:t>
            </w:r>
          </w:p>
        </w:tc>
        <w:tc>
          <w:tcPr>
            <w:tcW w:type="dxa" w:w="1476"/>
            <w:vAlign w:val="center"/>
          </w:tcPr>
          <w:p w:rsidRDefault="00AE0092" w:rsidP="00C04E74" w:rsidR="00AE0092" w:rsidRPr="0032159C">
            <w:pPr>
              <w:jc w:val="center"/>
              <w:rPr>
                <w:color w:themeColor="text1" w:val="000000"/>
              </w:rPr>
            </w:pPr>
          </w:p>
        </w:tc>
      </w:tr>
    </w:tbl>
    <w:p w:rsidRDefault="0032159C" w:rsidP="00E94EDB" w:rsidR="0032159C">
      <w:pPr>
        <w:rPr>
          <w:sz w:val="24"/>
          <w:szCs w:val="24"/>
        </w:rPr>
      </w:pPr>
    </w:p>
    <w:p w:rsidRDefault="0032159C" w:rsidP="00E94EDB" w:rsidR="0032159C">
      <w:pPr>
        <w:rPr>
          <w:sz w:val="24"/>
          <w:szCs w:val="24"/>
        </w:rPr>
      </w:pPr>
    </w:p>
    <w:p w:rsidRDefault="00E94EDB" w:rsidP="00E94EDB" w:rsidR="00E94EDB">
      <w:pPr>
        <w:rPr>
          <w:sz w:val="24"/>
          <w:szCs w:val="24"/>
        </w:rPr>
      </w:pPr>
      <w:r>
        <w:rPr>
          <w:sz w:val="24"/>
          <w:szCs w:val="24"/>
        </w:rPr>
        <w:t>II. viši isplatni red</w:t>
      </w:r>
    </w:p>
    <w:p w:rsidRDefault="00E94EDB" w:rsidP="00E94EDB" w:rsidR="00E94EDB">
      <w:pPr>
        <w:rPr>
          <w:sz w:val="24"/>
          <w:szCs w:val="24"/>
        </w:rPr>
      </w:pPr>
    </w:p>
    <w:p w:rsidRDefault="00E94EDB" w:rsidP="00E94EDB" w:rsidR="00E94EDB" w:rsidRPr="00E94EDB">
      <w:pPr>
        <w:rPr>
          <w:sz w:val="24"/>
          <w:szCs w:val="24"/>
        </w:rPr>
        <w:sectPr w:rsidSect="00D551A1" w:rsidR="00E94EDB" w:rsidRPr="00E94EDB">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F53451" w:rsidP="00C62C16" w:rsidR="00F53451" w:rsidRPr="00EA7318">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E77A03" w:rsidP="009034E6" w:rsidR="00E77A03">
      <w:pPr>
        <w:jc w:val="both"/>
        <w:rPr>
          <w:sz w:val="24"/>
          <w:szCs w:val="24"/>
        </w:rPr>
      </w:pPr>
    </w:p>
    <w:p w:rsidRDefault="00217D53" w:rsidP="009034E6" w:rsidR="00217D53" w:rsidRPr="00EA7318">
      <w:pPr>
        <w:jc w:val="both"/>
        <w:rPr>
          <w:sz w:val="24"/>
          <w:szCs w:val="24"/>
        </w:rPr>
      </w:pPr>
    </w:p>
    <w:p w:rsidRDefault="0051314B" w:rsidP="00EA7318" w:rsidR="00B87536">
      <w:pPr>
        <w:jc w:val="both"/>
        <w:rPr>
          <w:sz w:val="24"/>
          <w:szCs w:val="24"/>
        </w:rPr>
      </w:pPr>
      <w:r>
        <w:rPr>
          <w:b/>
          <w:sz w:val="24"/>
          <w:szCs w:val="24"/>
        </w:rPr>
        <w:tab/>
      </w:r>
      <w:r>
        <w:rPr>
          <w:sz w:val="24"/>
          <w:szCs w:val="24"/>
        </w:rPr>
        <w:t xml:space="preserve"> </w:t>
      </w:r>
    </w:p>
    <w:p w:rsidRDefault="0051314B" w:rsidP="0032159C" w:rsidR="0032159C">
      <w:pPr>
        <w:jc w:val="both"/>
        <w:rPr>
          <w:sz w:val="24"/>
          <w:szCs w:val="24"/>
        </w:rPr>
      </w:pPr>
      <w:r>
        <w:rPr>
          <w:sz w:val="24"/>
          <w:szCs w:val="24"/>
        </w:rPr>
        <w:tab/>
      </w:r>
    </w:p>
    <w:tbl>
      <w:tblPr>
        <w:tblW w:type="auto" w:w="0"/>
        <w:tblInd w:type="dxa" w:w="-1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466"/>
        <w:gridCol w:w="3725"/>
        <w:gridCol w:w="1642"/>
        <w:gridCol w:w="5643"/>
        <w:gridCol w:w="1651"/>
        <w:gridCol w:w="1050"/>
      </w:tblGrid>
      <w:tr w:rsidTr="00561501" w:rsidR="0032159C" w:rsidRPr="00561501">
        <w:trPr>
          <w:trHeight w:val="567"/>
          <w:tblHeader/>
        </w:trPr>
        <w:tc>
          <w:tcPr>
            <w:tcW w:type="auto" w:w="0"/>
            <w:vAlign w:val="center"/>
          </w:tcPr>
          <w:p w:rsidRDefault="0032159C" w:rsidP="00C04E74" w:rsidR="0032159C" w:rsidRPr="00561501">
            <w:pPr>
              <w:rPr>
                <w:color w:themeColor="text1" w:val="000000"/>
              </w:rPr>
            </w:pPr>
            <w:r w:rsidRPr="00561501">
              <w:rPr>
                <w:color w:themeColor="text1" w:val="000000"/>
              </w:rPr>
              <w:t>Br.</w:t>
            </w:r>
          </w:p>
        </w:tc>
        <w:tc>
          <w:tcPr>
            <w:tcW w:type="auto" w:w="0"/>
            <w:vAlign w:val="center"/>
          </w:tcPr>
          <w:p w:rsidRDefault="0032159C" w:rsidP="00C04E74" w:rsidR="0032159C" w:rsidRPr="00561501">
            <w:pPr>
              <w:rPr>
                <w:b/>
                <w:bCs/>
                <w:color w:themeColor="text1" w:val="000000"/>
              </w:rPr>
            </w:pPr>
            <w:r w:rsidRPr="00561501">
              <w:rPr>
                <w:b/>
                <w:bCs/>
                <w:color w:themeColor="text1" w:val="000000"/>
              </w:rPr>
              <w:t>Naziv vjerovnika</w:t>
            </w:r>
          </w:p>
        </w:tc>
        <w:tc>
          <w:tcPr>
            <w:tcW w:type="auto" w:w="0"/>
            <w:vAlign w:val="center"/>
          </w:tcPr>
          <w:p w:rsidRDefault="0032159C" w:rsidP="00C04E74" w:rsidR="0032159C" w:rsidRPr="00561501">
            <w:pPr>
              <w:rPr>
                <w:b/>
                <w:bCs/>
                <w:color w:themeColor="text1" w:val="000000"/>
              </w:rPr>
            </w:pPr>
            <w:r w:rsidRPr="00561501">
              <w:rPr>
                <w:b/>
                <w:bCs/>
                <w:color w:themeColor="text1" w:val="000000"/>
              </w:rPr>
              <w:t>Ukupno prijavljeno</w:t>
            </w:r>
          </w:p>
        </w:tc>
        <w:tc>
          <w:tcPr>
            <w:tcW w:type="auto" w:w="0"/>
            <w:vAlign w:val="center"/>
          </w:tcPr>
          <w:p w:rsidRDefault="0032159C" w:rsidP="00C04E74" w:rsidR="0032159C" w:rsidRPr="00561501">
            <w:pPr>
              <w:rPr>
                <w:b/>
                <w:bCs/>
                <w:color w:themeColor="text1" w:val="000000"/>
              </w:rPr>
            </w:pPr>
            <w:r w:rsidRPr="00561501">
              <w:rPr>
                <w:b/>
                <w:bCs/>
                <w:color w:themeColor="text1" w:val="000000"/>
              </w:rPr>
              <w:t>Osnov potraživanja/Ovršna Isprava</w:t>
            </w:r>
          </w:p>
        </w:tc>
        <w:tc>
          <w:tcPr>
            <w:tcW w:type="auto" w:w="0"/>
            <w:vAlign w:val="center"/>
          </w:tcPr>
          <w:p w:rsidRDefault="0032159C" w:rsidP="00C04E74" w:rsidR="0032159C" w:rsidRPr="00561501">
            <w:pPr>
              <w:rPr>
                <w:b/>
                <w:bCs/>
                <w:color w:themeColor="text1" w:val="000000"/>
              </w:rPr>
            </w:pPr>
            <w:r w:rsidRPr="00561501">
              <w:rPr>
                <w:b/>
                <w:bCs/>
                <w:color w:themeColor="text1" w:val="000000"/>
              </w:rPr>
              <w:t>Priznato</w:t>
            </w:r>
          </w:p>
        </w:tc>
        <w:tc>
          <w:tcPr>
            <w:tcW w:type="auto" w:w="0"/>
            <w:vAlign w:val="center"/>
          </w:tcPr>
          <w:p w:rsidRDefault="0032159C" w:rsidP="00C04E74" w:rsidR="0032159C" w:rsidRPr="00561501">
            <w:pPr>
              <w:rPr>
                <w:b/>
                <w:bCs/>
                <w:color w:themeColor="text1" w:val="000000"/>
              </w:rPr>
            </w:pPr>
            <w:r w:rsidRPr="00561501">
              <w:rPr>
                <w:b/>
                <w:bCs/>
                <w:color w:themeColor="text1" w:val="000000"/>
              </w:rPr>
              <w:t>Osporeno</w:t>
            </w:r>
          </w:p>
        </w:tc>
      </w:tr>
      <w:tr w:rsidTr="00561501" w:rsidR="0032159C" w:rsidRPr="00561501">
        <w:trPr>
          <w:tblHeader/>
        </w:trPr>
        <w:tc>
          <w:tcPr>
            <w:tcW w:type="auto" w:w="0"/>
            <w:vAlign w:val="center"/>
          </w:tcPr>
          <w:p w:rsidRDefault="0032159C" w:rsidP="00C04E74" w:rsidR="0032159C" w:rsidRPr="00561501">
            <w:pPr>
              <w:rPr>
                <w:b/>
                <w:bCs/>
                <w:color w:themeColor="text1" w:val="000000"/>
              </w:rPr>
            </w:pPr>
            <w:r w:rsidRPr="00561501">
              <w:rPr>
                <w:b/>
                <w:bCs/>
                <w:color w:themeColor="text1" w:val="000000"/>
              </w:rPr>
              <w:t>1</w:t>
            </w:r>
          </w:p>
        </w:tc>
        <w:tc>
          <w:tcPr>
            <w:tcW w:type="auto" w:w="0"/>
            <w:vAlign w:val="center"/>
          </w:tcPr>
          <w:p w:rsidRDefault="00890159" w:rsidP="00C04E74" w:rsidR="0032159C">
            <w:pPr>
              <w:rPr>
                <w:color w:themeColor="text1" w:val="000000"/>
              </w:rPr>
            </w:pPr>
            <w:r>
              <w:rPr>
                <w:color w:themeColor="text1" w:val="000000"/>
              </w:rPr>
              <w:t>Societa Per La Gestione Di Attivitia – SGA</w:t>
            </w:r>
          </w:p>
          <w:p w:rsidRDefault="00890159" w:rsidP="00DD0B5E" w:rsidR="00890159" w:rsidRPr="00561501">
            <w:pPr>
              <w:rPr>
                <w:color w:themeColor="text1" w:val="000000"/>
              </w:rPr>
            </w:pPr>
            <w:r>
              <w:rPr>
                <w:color w:themeColor="text1" w:val="000000"/>
              </w:rPr>
              <w:t>S.p.A d.d. OIB: 17779370167</w:t>
            </w:r>
            <w:r w:rsidR="00703D4E">
              <w:rPr>
                <w:color w:themeColor="text1" w:val="000000"/>
              </w:rPr>
              <w:t xml:space="preserve"> </w:t>
            </w:r>
          </w:p>
        </w:tc>
        <w:tc>
          <w:tcPr>
            <w:tcW w:type="auto" w:w="0"/>
            <w:vAlign w:val="center"/>
          </w:tcPr>
          <w:p w:rsidRDefault="0032159C" w:rsidP="00C04E74" w:rsidR="0032159C" w:rsidRPr="00561501">
            <w:pPr>
              <w:jc w:val="center"/>
              <w:rPr>
                <w:color w:themeColor="text1" w:val="000000"/>
              </w:rPr>
            </w:pPr>
            <w:r w:rsidRPr="00561501">
              <w:rPr>
                <w:color w:themeColor="text1" w:val="000000"/>
              </w:rPr>
              <w:t>8.110.390,76  kn</w:t>
            </w:r>
          </w:p>
        </w:tc>
        <w:tc>
          <w:tcPr>
            <w:tcW w:type="auto" w:w="0"/>
            <w:vAlign w:val="center"/>
          </w:tcPr>
          <w:p w:rsidRDefault="0032159C" w:rsidP="00C04E74" w:rsidR="0032159C" w:rsidRPr="00561501">
            <w:pPr>
              <w:rPr>
                <w:color w:themeColor="text1" w:val="000000"/>
              </w:rPr>
            </w:pPr>
            <w:r w:rsidRPr="00561501">
              <w:rPr>
                <w:color w:themeColor="text1" w:val="000000"/>
              </w:rPr>
              <w:t xml:space="preserve">Ugovor o kreditu ,Aneksi Ugovora </w:t>
            </w:r>
          </w:p>
          <w:p w:rsidRDefault="0032159C" w:rsidP="00C04E74" w:rsidR="00DD0B5E">
            <w:pPr>
              <w:rPr>
                <w:color w:themeColor="text1" w:val="000000"/>
              </w:rPr>
            </w:pPr>
            <w:r w:rsidRPr="00561501">
              <w:rPr>
                <w:color w:themeColor="text1" w:val="000000"/>
              </w:rPr>
              <w:t>Ovršna isprava/založno pravo</w:t>
            </w:r>
          </w:p>
          <w:p w:rsidRDefault="00DD0B5E" w:rsidP="00C04E74" w:rsidR="0032159C" w:rsidRPr="00561501">
            <w:pPr>
              <w:rPr>
                <w:color w:themeColor="text1" w:val="000000"/>
              </w:rPr>
            </w:pPr>
            <w:r>
              <w:rPr>
                <w:color w:themeColor="text1" w:val="000000"/>
              </w:rPr>
              <w:t>(Ugovor o cesiji)</w:t>
            </w:r>
          </w:p>
        </w:tc>
        <w:tc>
          <w:tcPr>
            <w:tcW w:type="auto" w:w="0"/>
            <w:vAlign w:val="center"/>
          </w:tcPr>
          <w:p w:rsidRDefault="0032159C" w:rsidP="00C04E74" w:rsidR="0032159C" w:rsidRPr="00561501">
            <w:pPr>
              <w:jc w:val="center"/>
              <w:rPr>
                <w:color w:themeColor="text1" w:val="000000"/>
              </w:rPr>
            </w:pPr>
            <w:r w:rsidRPr="00561501">
              <w:rPr>
                <w:color w:themeColor="text1" w:val="000000"/>
              </w:rPr>
              <w:t xml:space="preserve">8.110.390,76  kn   kn </w:t>
            </w:r>
          </w:p>
        </w:tc>
        <w:tc>
          <w:tcPr>
            <w:tcW w:type="auto" w:w="0"/>
            <w:vAlign w:val="center"/>
          </w:tcPr>
          <w:p w:rsidRDefault="0032159C" w:rsidP="00C04E74" w:rsidR="0032159C" w:rsidRPr="00561501">
            <w:pPr>
              <w:jc w:val="center"/>
              <w:rPr>
                <w:color w:themeColor="text1" w:val="000000"/>
              </w:rPr>
            </w:pPr>
            <w:r w:rsidRPr="00561501">
              <w:rPr>
                <w:color w:themeColor="text1" w:val="000000"/>
              </w:rPr>
              <w:t>-</w:t>
            </w:r>
          </w:p>
        </w:tc>
      </w:tr>
      <w:tr w:rsidTr="00561501" w:rsidR="0032159C" w:rsidRPr="00561501">
        <w:trPr>
          <w:tblHeader/>
        </w:trPr>
        <w:tc>
          <w:tcPr>
            <w:tcW w:type="auto" w:w="0"/>
            <w:vAlign w:val="center"/>
          </w:tcPr>
          <w:p w:rsidRDefault="0032159C" w:rsidP="00C04E74" w:rsidR="0032159C" w:rsidRPr="00561501">
            <w:pPr>
              <w:rPr>
                <w:color w:themeColor="text1" w:val="000000"/>
              </w:rPr>
            </w:pPr>
            <w:r w:rsidRPr="00561501">
              <w:rPr>
                <w:color w:themeColor="text1" w:val="000000"/>
              </w:rPr>
              <w:t>2.</w:t>
            </w:r>
          </w:p>
        </w:tc>
        <w:tc>
          <w:tcPr>
            <w:tcW w:type="auto" w:w="0"/>
            <w:vAlign w:val="center"/>
          </w:tcPr>
          <w:p w:rsidRDefault="0032159C" w:rsidP="00C04E74" w:rsidR="0032159C" w:rsidRPr="00561501">
            <w:pPr>
              <w:rPr>
                <w:color w:themeColor="text1" w:val="000000"/>
              </w:rPr>
            </w:pPr>
            <w:r w:rsidRPr="00561501">
              <w:rPr>
                <w:color w:themeColor="text1" w:val="000000"/>
              </w:rPr>
              <w:t>Kalos d.o.o u stečaju Zagreb</w:t>
            </w:r>
          </w:p>
          <w:p w:rsidRDefault="0032159C" w:rsidP="00C04E74" w:rsidR="0032159C" w:rsidRPr="00561501">
            <w:pPr>
              <w:rPr>
                <w:color w:themeColor="text1" w:val="000000"/>
              </w:rPr>
            </w:pPr>
            <w:r w:rsidRPr="00561501">
              <w:rPr>
                <w:color w:themeColor="text1" w:val="000000"/>
              </w:rPr>
              <w:t>OIB 63569704375</w:t>
            </w:r>
          </w:p>
        </w:tc>
        <w:tc>
          <w:tcPr>
            <w:tcW w:type="auto" w:w="0"/>
            <w:vAlign w:val="center"/>
          </w:tcPr>
          <w:p w:rsidRDefault="0032159C" w:rsidP="00C04E74" w:rsidR="0032159C" w:rsidRPr="00561501">
            <w:pPr>
              <w:jc w:val="center"/>
              <w:rPr>
                <w:color w:themeColor="text1" w:val="000000"/>
              </w:rPr>
            </w:pPr>
            <w:r w:rsidRPr="00561501">
              <w:rPr>
                <w:color w:themeColor="text1" w:val="000000"/>
              </w:rPr>
              <w:t>152.612,74 kn</w:t>
            </w:r>
          </w:p>
        </w:tc>
        <w:tc>
          <w:tcPr>
            <w:tcW w:type="auto" w:w="0"/>
            <w:vAlign w:val="center"/>
          </w:tcPr>
          <w:p w:rsidRDefault="0032159C" w:rsidP="00C04E74" w:rsidR="0032159C" w:rsidRPr="00561501">
            <w:pPr>
              <w:rPr>
                <w:color w:themeColor="text1" w:val="000000"/>
              </w:rPr>
            </w:pPr>
            <w:r w:rsidRPr="00561501">
              <w:rPr>
                <w:color w:themeColor="text1" w:val="000000"/>
              </w:rPr>
              <w:t>Pravom.ovršna isprava Ovrv 94/2018,od 17.05.2018g.</w:t>
            </w:r>
          </w:p>
        </w:tc>
        <w:tc>
          <w:tcPr>
            <w:tcW w:type="auto" w:w="0"/>
            <w:vAlign w:val="center"/>
          </w:tcPr>
          <w:p w:rsidRDefault="0032159C" w:rsidP="00C04E74" w:rsidR="0032159C" w:rsidRPr="00561501">
            <w:pPr>
              <w:jc w:val="center"/>
              <w:rPr>
                <w:color w:themeColor="text1" w:val="000000"/>
              </w:rPr>
            </w:pPr>
            <w:r w:rsidRPr="00561501">
              <w:rPr>
                <w:color w:themeColor="text1" w:val="000000"/>
              </w:rPr>
              <w:t>152.612,74   kn</w:t>
            </w:r>
          </w:p>
        </w:tc>
        <w:tc>
          <w:tcPr>
            <w:tcW w:type="auto" w:w="0"/>
            <w:vAlign w:val="center"/>
          </w:tcPr>
          <w:p w:rsidRDefault="0032159C" w:rsidP="00C04E74" w:rsidR="0032159C" w:rsidRPr="00561501">
            <w:pPr>
              <w:jc w:val="center"/>
              <w:rPr>
                <w:color w:themeColor="text1" w:val="000000"/>
              </w:rPr>
            </w:pPr>
          </w:p>
          <w:p w:rsidRDefault="0032159C" w:rsidP="00C04E74" w:rsidR="0032159C" w:rsidRPr="00561501">
            <w:pPr>
              <w:jc w:val="center"/>
              <w:rPr>
                <w:color w:themeColor="text1" w:val="000000"/>
              </w:rPr>
            </w:pPr>
            <w:r w:rsidRPr="00561501">
              <w:rPr>
                <w:color w:themeColor="text1" w:val="000000"/>
              </w:rPr>
              <w:t>-</w:t>
            </w:r>
          </w:p>
        </w:tc>
      </w:tr>
      <w:tr w:rsidTr="00561501" w:rsidR="0032159C" w:rsidRPr="00561501">
        <w:trPr>
          <w:tblHeader/>
        </w:trPr>
        <w:tc>
          <w:tcPr>
            <w:tcW w:type="auto" w:w="0"/>
            <w:vAlign w:val="center"/>
          </w:tcPr>
          <w:p w:rsidRDefault="0032159C" w:rsidP="00C04E74" w:rsidR="0032159C" w:rsidRPr="00561501">
            <w:pPr>
              <w:rPr>
                <w:color w:themeColor="text1" w:val="000000"/>
              </w:rPr>
            </w:pPr>
            <w:r w:rsidRPr="00561501">
              <w:rPr>
                <w:color w:themeColor="text1" w:val="000000"/>
              </w:rPr>
              <w:t>3.</w:t>
            </w:r>
          </w:p>
        </w:tc>
        <w:tc>
          <w:tcPr>
            <w:tcW w:type="auto" w:w="0"/>
            <w:vAlign w:val="center"/>
          </w:tcPr>
          <w:p w:rsidRDefault="0032159C" w:rsidP="00C04E74" w:rsidR="0032159C" w:rsidRPr="00561501">
            <w:pPr>
              <w:rPr>
                <w:color w:themeColor="text1" w:val="000000"/>
              </w:rPr>
            </w:pPr>
            <w:r w:rsidRPr="00561501">
              <w:rPr>
                <w:color w:themeColor="text1" w:val="000000"/>
              </w:rPr>
              <w:t xml:space="preserve"> RH,ŽDO ZAGREB za MF,Porezna Uprava,Područni ured Zg </w:t>
            </w:r>
          </w:p>
          <w:p w:rsidRDefault="0032159C" w:rsidP="00C04E74" w:rsidR="0032159C" w:rsidRPr="00561501">
            <w:pPr>
              <w:rPr>
                <w:color w:themeColor="text1" w:val="000000"/>
              </w:rPr>
            </w:pPr>
            <w:r w:rsidRPr="00561501">
              <w:rPr>
                <w:color w:themeColor="text1" w:val="000000"/>
              </w:rPr>
              <w:t>OIB 18683136487</w:t>
            </w:r>
          </w:p>
        </w:tc>
        <w:tc>
          <w:tcPr>
            <w:tcW w:type="auto" w:w="0"/>
            <w:vAlign w:val="center"/>
          </w:tcPr>
          <w:p w:rsidRDefault="0032159C" w:rsidP="00C04E74" w:rsidR="0032159C" w:rsidRPr="00561501">
            <w:pPr>
              <w:jc w:val="center"/>
              <w:rPr>
                <w:color w:themeColor="text1" w:val="000000"/>
              </w:rPr>
            </w:pPr>
            <w:r w:rsidRPr="00561501">
              <w:rPr>
                <w:color w:themeColor="text1" w:val="000000"/>
              </w:rPr>
              <w:t>946.076,24 Kn</w:t>
            </w:r>
          </w:p>
        </w:tc>
        <w:tc>
          <w:tcPr>
            <w:tcW w:type="auto" w:w="0"/>
            <w:vAlign w:val="center"/>
          </w:tcPr>
          <w:p w:rsidRDefault="0032159C" w:rsidP="00C04E74" w:rsidR="0032159C" w:rsidRPr="00561501">
            <w:pPr>
              <w:rPr>
                <w:color w:themeColor="text1" w:val="000000"/>
              </w:rPr>
            </w:pPr>
            <w:r w:rsidRPr="00561501">
              <w:rPr>
                <w:color w:themeColor="text1" w:val="000000"/>
              </w:rPr>
              <w:t xml:space="preserve"> Ovršna isprava za iznos 944.496,58 Kn </w:t>
            </w:r>
          </w:p>
        </w:tc>
        <w:tc>
          <w:tcPr>
            <w:tcW w:type="auto" w:w="0"/>
            <w:vAlign w:val="center"/>
          </w:tcPr>
          <w:p w:rsidRDefault="0032159C" w:rsidP="00C04E74" w:rsidR="0032159C" w:rsidRPr="00561501">
            <w:pPr>
              <w:jc w:val="center"/>
              <w:rPr>
                <w:color w:themeColor="text1" w:val="000000"/>
              </w:rPr>
            </w:pPr>
            <w:r w:rsidRPr="00561501">
              <w:rPr>
                <w:color w:themeColor="text1" w:val="000000"/>
              </w:rPr>
              <w:t>946.076,24  kn</w:t>
            </w:r>
          </w:p>
        </w:tc>
        <w:tc>
          <w:tcPr>
            <w:tcW w:type="auto" w:w="0"/>
            <w:vAlign w:val="center"/>
          </w:tcPr>
          <w:p w:rsidRDefault="0032159C" w:rsidP="00C04E74" w:rsidR="0032159C" w:rsidRPr="00561501">
            <w:pPr>
              <w:jc w:val="center"/>
              <w:rPr>
                <w:color w:themeColor="text1" w:val="000000"/>
              </w:rPr>
            </w:pPr>
            <w:r w:rsidRPr="00561501">
              <w:rPr>
                <w:color w:themeColor="text1" w:val="000000"/>
              </w:rPr>
              <w:t>-</w:t>
            </w:r>
          </w:p>
        </w:tc>
      </w:tr>
      <w:tr w:rsidTr="00561501" w:rsidR="0032159C" w:rsidRPr="00561501">
        <w:trPr>
          <w:trHeight w:val="1419"/>
          <w:tblHeader/>
        </w:trPr>
        <w:tc>
          <w:tcPr>
            <w:tcW w:type="auto" w:w="0"/>
            <w:vAlign w:val="center"/>
          </w:tcPr>
          <w:p w:rsidRDefault="0032159C" w:rsidP="00C04E74" w:rsidR="0032159C" w:rsidRPr="00561501">
            <w:pPr>
              <w:pStyle w:val="Bezproreda"/>
              <w:rPr>
                <w:rFonts w:hAnsi="Times New Roman" w:ascii="Times New Roman"/>
                <w:sz w:val="20"/>
                <w:szCs w:val="20"/>
              </w:rPr>
            </w:pPr>
            <w:r w:rsidRPr="00561501">
              <w:rPr>
                <w:rFonts w:hAnsi="Times New Roman" w:ascii="Times New Roman"/>
                <w:sz w:val="20"/>
                <w:szCs w:val="20"/>
              </w:rPr>
              <w:t>4.</w:t>
            </w:r>
          </w:p>
        </w:tc>
        <w:tc>
          <w:tcPr>
            <w:tcW w:type="auto" w:w="0"/>
            <w:vAlign w:val="center"/>
          </w:tcPr>
          <w:p w:rsidRDefault="0032159C" w:rsidP="00C04E74" w:rsidR="0032159C" w:rsidRPr="00561501">
            <w:pPr>
              <w:pStyle w:val="Bezproreda"/>
              <w:rPr>
                <w:rFonts w:hAnsi="Times New Roman" w:ascii="Times New Roman"/>
                <w:sz w:val="20"/>
                <w:szCs w:val="20"/>
              </w:rPr>
            </w:pPr>
            <w:r w:rsidRPr="00561501">
              <w:rPr>
                <w:rFonts w:hAnsi="Times New Roman" w:ascii="Times New Roman"/>
                <w:sz w:val="20"/>
                <w:szCs w:val="20"/>
              </w:rPr>
              <w:t>Hrvatski Telekom d.d. Zagreb</w:t>
            </w:r>
          </w:p>
          <w:p w:rsidRDefault="0032159C" w:rsidP="00C04E74" w:rsidR="0032159C" w:rsidRPr="00561501">
            <w:pPr>
              <w:pStyle w:val="Bezproreda"/>
              <w:rPr>
                <w:rFonts w:hAnsi="Times New Roman" w:ascii="Times New Roman"/>
                <w:sz w:val="20"/>
                <w:szCs w:val="20"/>
              </w:rPr>
            </w:pPr>
            <w:r w:rsidRPr="00561501">
              <w:rPr>
                <w:rFonts w:hAnsi="Times New Roman" w:ascii="Times New Roman"/>
                <w:sz w:val="20"/>
                <w:szCs w:val="20"/>
              </w:rPr>
              <w:t>OIB 81793146560</w:t>
            </w:r>
          </w:p>
        </w:tc>
        <w:tc>
          <w:tcPr>
            <w:tcW w:type="auto" w:w="0"/>
            <w:vAlign w:val="center"/>
          </w:tcPr>
          <w:p w:rsidRDefault="0032159C" w:rsidP="00C04E74" w:rsidR="0032159C" w:rsidRPr="00561501">
            <w:pPr>
              <w:pStyle w:val="Bezproreda"/>
              <w:rPr>
                <w:rFonts w:hAnsi="Times New Roman" w:ascii="Times New Roman"/>
                <w:sz w:val="20"/>
                <w:szCs w:val="20"/>
              </w:rPr>
            </w:pPr>
            <w:r w:rsidRPr="00561501">
              <w:rPr>
                <w:rFonts w:hAnsi="Times New Roman" w:ascii="Times New Roman"/>
                <w:sz w:val="20"/>
                <w:szCs w:val="20"/>
              </w:rPr>
              <w:t>29.070,58 kn</w:t>
            </w:r>
          </w:p>
        </w:tc>
        <w:tc>
          <w:tcPr>
            <w:tcW w:type="auto" w:w="0"/>
            <w:vAlign w:val="center"/>
          </w:tcPr>
          <w:p w:rsidRDefault="0032159C" w:rsidP="00C04E74" w:rsidR="0032159C" w:rsidRPr="00561501">
            <w:pPr>
              <w:pStyle w:val="Bezproreda"/>
              <w:rPr>
                <w:rFonts w:hAnsi="Times New Roman" w:ascii="Times New Roman"/>
                <w:sz w:val="20"/>
                <w:szCs w:val="20"/>
              </w:rPr>
            </w:pPr>
            <w:r w:rsidRPr="00561501">
              <w:rPr>
                <w:rFonts w:hAnsi="Times New Roman" w:ascii="Times New Roman"/>
                <w:sz w:val="20"/>
                <w:szCs w:val="20"/>
              </w:rPr>
              <w:t>Isporučene telekom. Usluge Temelji se na ovršnoj ispravi Ovrv -5513/2016, za iznos 21.917,46 Kn</w:t>
            </w:r>
          </w:p>
          <w:p w:rsidRDefault="0032159C" w:rsidP="00C04E74" w:rsidR="0032159C" w:rsidRPr="00561501">
            <w:pPr>
              <w:pStyle w:val="Bezproreda"/>
              <w:rPr>
                <w:rFonts w:hAnsi="Times New Roman" w:ascii="Times New Roman"/>
                <w:sz w:val="20"/>
                <w:szCs w:val="20"/>
              </w:rPr>
            </w:pPr>
            <w:r w:rsidRPr="00561501">
              <w:rPr>
                <w:rFonts w:hAnsi="Times New Roman" w:ascii="Times New Roman"/>
                <w:sz w:val="20"/>
                <w:szCs w:val="20"/>
              </w:rPr>
              <w:t xml:space="preserve"> </w:t>
            </w:r>
          </w:p>
        </w:tc>
        <w:tc>
          <w:tcPr>
            <w:tcW w:type="auto" w:w="0"/>
            <w:vAlign w:val="center"/>
          </w:tcPr>
          <w:p w:rsidRDefault="0032159C" w:rsidP="00C04E74" w:rsidR="0032159C" w:rsidRPr="00561501">
            <w:pPr>
              <w:pStyle w:val="Bezproreda"/>
              <w:rPr>
                <w:rFonts w:hAnsi="Times New Roman" w:ascii="Times New Roman"/>
                <w:sz w:val="20"/>
                <w:szCs w:val="20"/>
              </w:rPr>
            </w:pPr>
            <w:r w:rsidRPr="00561501">
              <w:rPr>
                <w:rFonts w:hAnsi="Times New Roman" w:ascii="Times New Roman"/>
                <w:sz w:val="20"/>
                <w:szCs w:val="20"/>
              </w:rPr>
              <w:t xml:space="preserve">29.070,58   kn </w:t>
            </w:r>
          </w:p>
        </w:tc>
        <w:tc>
          <w:tcPr>
            <w:tcW w:type="auto" w:w="0"/>
            <w:vAlign w:val="center"/>
          </w:tcPr>
          <w:p w:rsidRDefault="0032159C" w:rsidP="00C04E74" w:rsidR="0032159C" w:rsidRPr="00561501">
            <w:pPr>
              <w:pStyle w:val="Bezproreda"/>
              <w:rPr>
                <w:rFonts w:hAnsi="Times New Roman" w:ascii="Times New Roman"/>
                <w:sz w:val="20"/>
                <w:szCs w:val="20"/>
              </w:rPr>
            </w:pPr>
            <w:r w:rsidRPr="00561501">
              <w:rPr>
                <w:rFonts w:hAnsi="Times New Roman" w:ascii="Times New Roman"/>
                <w:sz w:val="20"/>
                <w:szCs w:val="20"/>
              </w:rPr>
              <w:t xml:space="preserve"> </w:t>
            </w:r>
          </w:p>
        </w:tc>
      </w:tr>
      <w:tr w:rsidTr="00561501" w:rsidR="0032159C" w:rsidRPr="00561501">
        <w:trPr>
          <w:tblHeader/>
        </w:trPr>
        <w:tc>
          <w:tcPr>
            <w:tcW w:type="auto" w:w="0"/>
            <w:vAlign w:val="center"/>
          </w:tcPr>
          <w:p w:rsidRDefault="0032159C" w:rsidP="00C04E74" w:rsidR="0032159C" w:rsidRPr="00561501">
            <w:pPr>
              <w:rPr>
                <w:color w:themeColor="text1" w:val="000000"/>
              </w:rPr>
            </w:pPr>
            <w:r w:rsidRPr="00561501">
              <w:rPr>
                <w:color w:themeColor="text1" w:val="000000"/>
              </w:rPr>
              <w:t>6.</w:t>
            </w:r>
          </w:p>
        </w:tc>
        <w:tc>
          <w:tcPr>
            <w:tcW w:type="auto" w:w="0"/>
            <w:vAlign w:val="center"/>
          </w:tcPr>
          <w:p w:rsidRDefault="0032159C" w:rsidP="00C04E74" w:rsidR="0032159C" w:rsidRPr="00561501">
            <w:pPr>
              <w:rPr>
                <w:color w:themeColor="text1" w:val="000000"/>
              </w:rPr>
            </w:pPr>
            <w:r w:rsidRPr="00561501">
              <w:rPr>
                <w:color w:themeColor="text1" w:val="000000"/>
              </w:rPr>
              <w:t xml:space="preserve"> </w:t>
            </w:r>
          </w:p>
          <w:p w:rsidRDefault="0032159C" w:rsidP="00C04E74" w:rsidR="0032159C" w:rsidRPr="00561501">
            <w:pPr>
              <w:rPr>
                <w:color w:themeColor="text1" w:val="000000"/>
              </w:rPr>
            </w:pPr>
            <w:r w:rsidRPr="00561501">
              <w:rPr>
                <w:color w:themeColor="text1" w:val="000000"/>
              </w:rPr>
              <w:t xml:space="preserve"> </w:t>
            </w:r>
          </w:p>
        </w:tc>
        <w:tc>
          <w:tcPr>
            <w:tcW w:type="auto" w:w="0"/>
            <w:vAlign w:val="center"/>
          </w:tcPr>
          <w:p w:rsidRDefault="0032159C" w:rsidP="00C04E74" w:rsidR="0032159C" w:rsidRPr="00561501">
            <w:pPr>
              <w:jc w:val="center"/>
              <w:rPr>
                <w:color w:themeColor="text1" w:val="000000"/>
              </w:rPr>
            </w:pPr>
            <w:r w:rsidRPr="00561501">
              <w:rPr>
                <w:color w:themeColor="text1" w:val="000000"/>
              </w:rPr>
              <w:t xml:space="preserve"> </w:t>
            </w:r>
          </w:p>
        </w:tc>
        <w:tc>
          <w:tcPr>
            <w:tcW w:type="auto" w:w="0"/>
            <w:vAlign w:val="center"/>
          </w:tcPr>
          <w:p w:rsidRDefault="0032159C" w:rsidP="00C04E74" w:rsidR="0032159C" w:rsidRPr="00561501">
            <w:pPr>
              <w:rPr>
                <w:color w:themeColor="text1" w:val="000000"/>
              </w:rPr>
            </w:pPr>
            <w:r w:rsidRPr="00561501">
              <w:rPr>
                <w:color w:themeColor="text1" w:val="000000"/>
              </w:rPr>
              <w:t xml:space="preserve">   </w:t>
            </w:r>
          </w:p>
        </w:tc>
        <w:tc>
          <w:tcPr>
            <w:tcW w:type="auto" w:w="0"/>
            <w:vAlign w:val="center"/>
          </w:tcPr>
          <w:p w:rsidRDefault="0032159C" w:rsidP="00C04E74" w:rsidR="0032159C" w:rsidRPr="00561501">
            <w:pPr>
              <w:jc w:val="center"/>
              <w:rPr>
                <w:color w:themeColor="text1" w:val="000000"/>
              </w:rPr>
            </w:pPr>
            <w:r w:rsidRPr="00561501">
              <w:rPr>
                <w:color w:themeColor="text1" w:val="000000"/>
              </w:rPr>
              <w:t xml:space="preserve"> </w:t>
            </w:r>
          </w:p>
        </w:tc>
        <w:tc>
          <w:tcPr>
            <w:tcW w:type="auto" w:w="0"/>
            <w:vAlign w:val="center"/>
          </w:tcPr>
          <w:p w:rsidRDefault="0032159C" w:rsidP="00C04E74" w:rsidR="0032159C" w:rsidRPr="00561501">
            <w:pPr>
              <w:jc w:val="center"/>
              <w:rPr>
                <w:color w:themeColor="text1" w:val="000000"/>
              </w:rPr>
            </w:pPr>
            <w:r w:rsidRPr="00561501">
              <w:rPr>
                <w:color w:themeColor="text1" w:val="000000"/>
              </w:rPr>
              <w:t>-</w:t>
            </w:r>
          </w:p>
        </w:tc>
      </w:tr>
      <w:tr w:rsidTr="00561501" w:rsidR="0032159C" w:rsidRPr="00561501">
        <w:trPr>
          <w:tblHeader/>
        </w:trPr>
        <w:tc>
          <w:tcPr>
            <w:tcW w:type="auto" w:w="0"/>
            <w:vAlign w:val="center"/>
          </w:tcPr>
          <w:p w:rsidRDefault="0032159C" w:rsidP="00C04E74" w:rsidR="0032159C" w:rsidRPr="00561501">
            <w:pPr>
              <w:rPr>
                <w:color w:themeColor="text1" w:val="000000"/>
              </w:rPr>
            </w:pPr>
            <w:r w:rsidRPr="00561501">
              <w:rPr>
                <w:color w:themeColor="text1" w:val="000000"/>
              </w:rPr>
              <w:t>7.</w:t>
            </w:r>
          </w:p>
        </w:tc>
        <w:tc>
          <w:tcPr>
            <w:tcW w:type="auto" w:w="0"/>
            <w:vAlign w:val="center"/>
          </w:tcPr>
          <w:p w:rsidRDefault="0032159C" w:rsidP="00C04E74" w:rsidR="0032159C" w:rsidRPr="00561501">
            <w:pPr>
              <w:pStyle w:val="Bezproreda"/>
              <w:rPr>
                <w:rFonts w:hAnsi="Times New Roman" w:ascii="Times New Roman"/>
                <w:b/>
                <w:sz w:val="20"/>
                <w:szCs w:val="20"/>
              </w:rPr>
            </w:pPr>
            <w:r w:rsidRPr="00561501">
              <w:rPr>
                <w:rFonts w:hAnsi="Times New Roman" w:ascii="Times New Roman"/>
                <w:b/>
                <w:sz w:val="20"/>
                <w:szCs w:val="20"/>
              </w:rPr>
              <w:t>UKUPNO (Kn):</w:t>
            </w:r>
          </w:p>
        </w:tc>
        <w:tc>
          <w:tcPr>
            <w:tcW w:type="auto" w:w="0"/>
            <w:vAlign w:val="center"/>
          </w:tcPr>
          <w:p w:rsidRDefault="0032159C" w:rsidP="00C04E74" w:rsidR="0032159C" w:rsidRPr="00561501">
            <w:pPr>
              <w:pStyle w:val="Bezproreda"/>
              <w:rPr>
                <w:rFonts w:hAnsi="Times New Roman" w:ascii="Times New Roman"/>
                <w:b/>
                <w:sz w:val="20"/>
                <w:szCs w:val="20"/>
              </w:rPr>
            </w:pPr>
          </w:p>
        </w:tc>
        <w:tc>
          <w:tcPr>
            <w:tcW w:type="auto" w:w="0"/>
            <w:vAlign w:val="center"/>
          </w:tcPr>
          <w:p w:rsidRDefault="0032159C" w:rsidP="00C04E74" w:rsidR="0032159C" w:rsidRPr="00561501">
            <w:pPr>
              <w:pStyle w:val="Bezproreda"/>
              <w:rPr>
                <w:rFonts w:hAnsi="Times New Roman" w:ascii="Times New Roman"/>
                <w:b/>
                <w:sz w:val="20"/>
                <w:szCs w:val="20"/>
              </w:rPr>
            </w:pPr>
          </w:p>
        </w:tc>
        <w:tc>
          <w:tcPr>
            <w:tcW w:type="auto" w:w="0"/>
            <w:vAlign w:val="center"/>
          </w:tcPr>
          <w:p w:rsidRDefault="0032159C" w:rsidP="00C04E74" w:rsidR="0032159C" w:rsidRPr="00561501">
            <w:pPr>
              <w:pStyle w:val="Bezproreda"/>
              <w:rPr>
                <w:rFonts w:hAnsi="Times New Roman" w:ascii="Times New Roman"/>
                <w:b/>
                <w:sz w:val="20"/>
                <w:szCs w:val="20"/>
              </w:rPr>
            </w:pPr>
            <w:r w:rsidRPr="00561501">
              <w:rPr>
                <w:rFonts w:hAnsi="Times New Roman" w:ascii="Times New Roman"/>
                <w:b/>
                <w:sz w:val="20"/>
                <w:szCs w:val="20"/>
              </w:rPr>
              <w:t xml:space="preserve"> 9.238.</w:t>
            </w:r>
            <w:r w:rsidR="006735BC">
              <w:rPr>
                <w:rFonts w:hAnsi="Times New Roman" w:ascii="Times New Roman"/>
                <w:b/>
                <w:sz w:val="20"/>
                <w:szCs w:val="20"/>
              </w:rPr>
              <w:t>140,32</w:t>
            </w:r>
          </w:p>
        </w:tc>
        <w:tc>
          <w:tcPr>
            <w:tcW w:type="auto" w:w="0"/>
            <w:vAlign w:val="center"/>
          </w:tcPr>
          <w:p w:rsidRDefault="0032159C" w:rsidP="00C04E74" w:rsidR="0032159C" w:rsidRPr="00561501">
            <w:pPr>
              <w:pStyle w:val="Bezproreda"/>
              <w:rPr>
                <w:rFonts w:hAnsi="Times New Roman" w:ascii="Times New Roman"/>
                <w:b/>
                <w:sz w:val="20"/>
                <w:szCs w:val="20"/>
              </w:rPr>
            </w:pPr>
          </w:p>
        </w:tc>
      </w:tr>
      <w:tr w:rsidTr="00561501" w:rsidR="0032159C" w:rsidRPr="00561501">
        <w:trPr>
          <w:tblHeader/>
        </w:trPr>
        <w:tc>
          <w:tcPr>
            <w:tcW w:type="auto" w:w="0"/>
            <w:vAlign w:val="center"/>
          </w:tcPr>
          <w:p w:rsidRDefault="0032159C" w:rsidP="00C04E74" w:rsidR="0032159C" w:rsidRPr="00561501">
            <w:pPr>
              <w:rPr>
                <w:color w:themeColor="text1" w:val="000000"/>
              </w:rPr>
            </w:pPr>
          </w:p>
        </w:tc>
        <w:tc>
          <w:tcPr>
            <w:tcW w:type="auto" w:w="0"/>
            <w:vAlign w:val="center"/>
          </w:tcPr>
          <w:p w:rsidRDefault="0032159C" w:rsidP="00C04E74" w:rsidR="0032159C" w:rsidRPr="00561501">
            <w:pPr>
              <w:rPr>
                <w:color w:themeColor="text1" w:val="000000"/>
              </w:rPr>
            </w:pPr>
          </w:p>
        </w:tc>
        <w:tc>
          <w:tcPr>
            <w:tcW w:type="auto" w:w="0"/>
            <w:vAlign w:val="center"/>
          </w:tcPr>
          <w:p w:rsidRDefault="0032159C" w:rsidP="00C04E74" w:rsidR="0032159C" w:rsidRPr="00561501">
            <w:pPr>
              <w:jc w:val="center"/>
              <w:rPr>
                <w:color w:themeColor="text1" w:val="000000"/>
              </w:rPr>
            </w:pPr>
          </w:p>
        </w:tc>
        <w:tc>
          <w:tcPr>
            <w:tcW w:type="auto" w:w="0"/>
            <w:vAlign w:val="center"/>
          </w:tcPr>
          <w:p w:rsidRDefault="0032159C" w:rsidP="00C04E74" w:rsidR="0032159C" w:rsidRPr="00561501">
            <w:pPr>
              <w:rPr>
                <w:color w:themeColor="text1" w:val="000000"/>
              </w:rPr>
            </w:pPr>
          </w:p>
        </w:tc>
        <w:tc>
          <w:tcPr>
            <w:tcW w:type="auto" w:w="0"/>
            <w:vAlign w:val="center"/>
          </w:tcPr>
          <w:p w:rsidRDefault="0032159C" w:rsidP="00C04E74" w:rsidR="0032159C" w:rsidRPr="00561501">
            <w:pPr>
              <w:jc w:val="center"/>
              <w:rPr>
                <w:color w:themeColor="text1" w:val="000000"/>
              </w:rPr>
            </w:pPr>
          </w:p>
        </w:tc>
        <w:tc>
          <w:tcPr>
            <w:tcW w:type="auto" w:w="0"/>
            <w:vAlign w:val="center"/>
          </w:tcPr>
          <w:p w:rsidRDefault="0032159C" w:rsidP="00C04E74" w:rsidR="0032159C" w:rsidRPr="00561501">
            <w:pPr>
              <w:jc w:val="center"/>
              <w:rPr>
                <w:color w:themeColor="text1" w:val="000000"/>
              </w:rPr>
            </w:pPr>
          </w:p>
        </w:tc>
      </w:tr>
      <w:tr w:rsidTr="00561501" w:rsidR="0032159C" w:rsidRPr="00561501">
        <w:trPr>
          <w:tblHeader/>
        </w:trPr>
        <w:tc>
          <w:tcPr>
            <w:tcW w:type="auto" w:w="0"/>
            <w:vAlign w:val="center"/>
          </w:tcPr>
          <w:p w:rsidRDefault="0032159C" w:rsidP="00C04E74" w:rsidR="0032159C" w:rsidRPr="00561501">
            <w:pPr>
              <w:rPr>
                <w:color w:themeColor="text1" w:val="000000"/>
              </w:rPr>
            </w:pPr>
          </w:p>
        </w:tc>
        <w:tc>
          <w:tcPr>
            <w:tcW w:type="auto" w:w="0"/>
            <w:vAlign w:val="center"/>
          </w:tcPr>
          <w:p w:rsidRDefault="0032159C" w:rsidP="00C04E74" w:rsidR="0032159C" w:rsidRPr="00561501">
            <w:pPr>
              <w:pStyle w:val="Bezproreda"/>
              <w:rPr>
                <w:rFonts w:hAnsi="Times New Roman" w:ascii="Times New Roman"/>
                <w:b/>
                <w:sz w:val="20"/>
                <w:szCs w:val="20"/>
              </w:rPr>
            </w:pPr>
          </w:p>
        </w:tc>
        <w:tc>
          <w:tcPr>
            <w:tcW w:type="auto" w:w="0"/>
            <w:vAlign w:val="center"/>
          </w:tcPr>
          <w:p w:rsidRDefault="0032159C" w:rsidP="00C04E74" w:rsidR="0032159C" w:rsidRPr="00561501">
            <w:pPr>
              <w:pStyle w:val="Bezproreda"/>
              <w:rPr>
                <w:rFonts w:hAnsi="Times New Roman" w:ascii="Times New Roman"/>
                <w:b/>
                <w:sz w:val="20"/>
                <w:szCs w:val="20"/>
              </w:rPr>
            </w:pPr>
          </w:p>
        </w:tc>
        <w:tc>
          <w:tcPr>
            <w:tcW w:type="auto" w:w="0"/>
            <w:vAlign w:val="center"/>
          </w:tcPr>
          <w:p w:rsidRDefault="0032159C" w:rsidP="00C04E74" w:rsidR="0032159C" w:rsidRPr="00561501">
            <w:pPr>
              <w:pStyle w:val="Bezproreda"/>
              <w:rPr>
                <w:rFonts w:hAnsi="Times New Roman" w:ascii="Times New Roman"/>
                <w:b/>
                <w:sz w:val="20"/>
                <w:szCs w:val="20"/>
              </w:rPr>
            </w:pPr>
          </w:p>
        </w:tc>
        <w:tc>
          <w:tcPr>
            <w:tcW w:type="auto" w:w="0"/>
            <w:vAlign w:val="center"/>
          </w:tcPr>
          <w:p w:rsidRDefault="0032159C" w:rsidP="00C04E74" w:rsidR="0032159C" w:rsidRPr="00561501">
            <w:pPr>
              <w:pStyle w:val="Bezproreda"/>
              <w:rPr>
                <w:rFonts w:hAnsi="Times New Roman" w:ascii="Times New Roman"/>
                <w:b/>
                <w:sz w:val="20"/>
                <w:szCs w:val="20"/>
              </w:rPr>
            </w:pPr>
          </w:p>
        </w:tc>
        <w:tc>
          <w:tcPr>
            <w:tcW w:type="auto" w:w="0"/>
            <w:vAlign w:val="center"/>
          </w:tcPr>
          <w:p w:rsidRDefault="0032159C" w:rsidP="00C04E74" w:rsidR="0032159C" w:rsidRPr="00561501">
            <w:pPr>
              <w:pStyle w:val="Bezproreda"/>
              <w:rPr>
                <w:rFonts w:hAnsi="Times New Roman" w:ascii="Times New Roman"/>
                <w:b/>
                <w:sz w:val="20"/>
                <w:szCs w:val="20"/>
              </w:rPr>
            </w:pPr>
          </w:p>
        </w:tc>
      </w:tr>
    </w:tbl>
    <w:p w:rsidRDefault="0051314B" w:rsidP="0032159C" w:rsidR="0051314B">
      <w:pPr>
        <w:jc w:val="both"/>
        <w:rPr>
          <w:sz w:val="24"/>
          <w:szCs w:val="24"/>
        </w:rPr>
      </w:pPr>
      <w:r>
        <w:rPr>
          <w:sz w:val="24"/>
          <w:szCs w:val="24"/>
        </w:rPr>
        <w:t xml:space="preserve"> </w:t>
      </w:r>
    </w:p>
    <w:p w:rsidRDefault="0051314B" w:rsidP="00EA7318" w:rsidR="0051314B"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A70797">
        <w:rPr>
          <w:bCs/>
          <w:sz w:val="24"/>
          <w:szCs w:val="24"/>
        </w:rPr>
        <w:t xml:space="preserve">I i </w:t>
      </w:r>
      <w:r w:rsidR="006F474D" w:rsidRPr="00EA7318">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A70797">
        <w:rPr>
          <w:bCs/>
          <w:sz w:val="24"/>
          <w:szCs w:val="24"/>
        </w:rPr>
        <w:t xml:space="preserve"> I i </w:t>
      </w:r>
      <w:r w:rsidR="00E77A03" w:rsidRPr="00EA7318">
        <w:rPr>
          <w:bCs/>
          <w:sz w:val="24"/>
          <w:szCs w:val="24"/>
        </w:rPr>
        <w:t xml:space="preserve">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lastRenderedPageBreak/>
        <w:t>viši isplatni red.</w:t>
      </w:r>
    </w:p>
    <w:p w:rsidRDefault="00F55003" w:rsidP="008A58F1" w:rsidR="00F55003">
      <w:pPr>
        <w:numPr>
          <w:ilvl w:val="12"/>
          <w:numId w:val="0"/>
        </w:numPr>
        <w:jc w:val="both"/>
        <w:rPr>
          <w:bCs/>
          <w:sz w:val="24"/>
          <w:szCs w:val="24"/>
        </w:rPr>
      </w:pPr>
    </w:p>
    <w:p w:rsidRDefault="009E76B7" w:rsidP="009E76B7" w:rsidR="005C30D7">
      <w:pPr>
        <w:rPr>
          <w:color w:themeColor="text1" w:val="000000"/>
          <w:sz w:val="24"/>
          <w:szCs w:val="24"/>
        </w:rPr>
      </w:pPr>
      <w:r>
        <w:rPr>
          <w:bCs/>
          <w:sz w:val="24"/>
          <w:szCs w:val="24"/>
        </w:rPr>
        <w:tab/>
        <w:t xml:space="preserve">Utvrđuje se da punomoćnik </w:t>
      </w:r>
      <w:r w:rsidRPr="00244451">
        <w:rPr>
          <w:color w:themeColor="text1" w:val="000000"/>
          <w:sz w:val="24"/>
          <w:szCs w:val="24"/>
        </w:rPr>
        <w:t>Societa Per La Gestione Di Attivitia –</w:t>
      </w:r>
      <w:r>
        <w:rPr>
          <w:color w:themeColor="text1" w:val="000000"/>
          <w:sz w:val="24"/>
          <w:szCs w:val="24"/>
        </w:rPr>
        <w:t xml:space="preserve"> SGA </w:t>
      </w:r>
      <w:r w:rsidRPr="00244451">
        <w:rPr>
          <w:color w:themeColor="text1" w:val="000000"/>
          <w:sz w:val="24"/>
          <w:szCs w:val="24"/>
        </w:rPr>
        <w:t>S.p.A d.d. OIB: 17779370167</w:t>
      </w:r>
      <w:r>
        <w:rPr>
          <w:color w:themeColor="text1" w:val="000000"/>
          <w:sz w:val="24"/>
          <w:szCs w:val="24"/>
        </w:rPr>
        <w:t xml:space="preserve"> predaje u spis Ugovor o ustupu tražbine između njega i Veneto Banke SpA od 4. prosinca 2018. godine, pa se ispravlja naziv vjerovnika u tablici stečajnog upravitelja, kao i razlučni vjerovnik. </w:t>
      </w:r>
      <w:r w:rsidR="005C30D7">
        <w:rPr>
          <w:color w:themeColor="text1" w:val="000000"/>
          <w:sz w:val="24"/>
          <w:szCs w:val="24"/>
        </w:rPr>
        <w:t xml:space="preserve"> </w:t>
      </w:r>
    </w:p>
    <w:p w:rsidRDefault="005C30D7" w:rsidP="005C30D7" w:rsidR="009E76B7" w:rsidRPr="009E76B7">
      <w:pPr>
        <w:rPr>
          <w:color w:themeColor="text1" w:val="000000"/>
          <w:sz w:val="24"/>
          <w:szCs w:val="24"/>
        </w:rPr>
      </w:pPr>
      <w:r>
        <w:rPr>
          <w:color w:themeColor="text1" w:val="000000"/>
          <w:sz w:val="24"/>
          <w:szCs w:val="24"/>
        </w:rPr>
        <w:tab/>
      </w:r>
    </w:p>
    <w:p w:rsidRDefault="00057A5A" w:rsidP="00162DBE" w:rsidR="00C00486">
      <w:pPr>
        <w:numPr>
          <w:ilvl w:val="12"/>
          <w:numId w:val="0"/>
        </w:numPr>
        <w:ind w:firstLine="720"/>
        <w:jc w:val="both"/>
        <w:rPr>
          <w:bCs/>
          <w:sz w:val="24"/>
          <w:szCs w:val="24"/>
        </w:rPr>
      </w:pPr>
      <w:r w:rsidRPr="00EA7318">
        <w:rPr>
          <w:bCs/>
          <w:sz w:val="24"/>
          <w:szCs w:val="24"/>
        </w:rPr>
        <w:t>Stečajni upravitelj</w:t>
      </w:r>
      <w:r w:rsidR="001C42B4" w:rsidRPr="00EA7318">
        <w:rPr>
          <w:bCs/>
          <w:sz w:val="24"/>
          <w:szCs w:val="24"/>
        </w:rPr>
        <w:t xml:space="preserve"> ističe </w:t>
      </w:r>
      <w:r w:rsidR="00BA32AB">
        <w:rPr>
          <w:bCs/>
          <w:sz w:val="24"/>
          <w:szCs w:val="24"/>
        </w:rPr>
        <w:t xml:space="preserve">kako postoje slijedeća razlučna prava: </w:t>
      </w:r>
    </w:p>
    <w:p w:rsidRDefault="00561501" w:rsidP="00561501" w:rsidR="00561501">
      <w:pPr>
        <w:rPr>
          <w:sz w:val="24"/>
          <w:szCs w:val="24"/>
        </w:rPr>
      </w:pPr>
    </w:p>
    <w:p w:rsidRDefault="00561501" w:rsidP="00746D30" w:rsidR="006E749D">
      <w:pPr>
        <w:rPr>
          <w:sz w:val="24"/>
          <w:szCs w:val="24"/>
        </w:rPr>
      </w:pPr>
      <w:r>
        <w:rPr>
          <w:sz w:val="24"/>
          <w:szCs w:val="24"/>
        </w:rPr>
        <w:t xml:space="preserve">Razlučni Vjerovnik : </w:t>
      </w:r>
      <w:r w:rsidR="00746D30">
        <w:rPr>
          <w:sz w:val="24"/>
          <w:szCs w:val="24"/>
        </w:rPr>
        <w:t xml:space="preserve"> </w:t>
      </w:r>
    </w:p>
    <w:p w:rsidRDefault="00746D30" w:rsidP="00746D30" w:rsidR="00746D30" w:rsidRPr="00244451">
      <w:pPr>
        <w:rPr>
          <w:color w:themeColor="text1" w:val="000000"/>
          <w:sz w:val="24"/>
          <w:szCs w:val="24"/>
        </w:rPr>
      </w:pPr>
      <w:r w:rsidRPr="00244451">
        <w:rPr>
          <w:color w:themeColor="text1" w:val="000000"/>
          <w:sz w:val="24"/>
          <w:szCs w:val="24"/>
        </w:rPr>
        <w:t>Societa Per La Gestione Di Attivitia – SGA</w:t>
      </w:r>
    </w:p>
    <w:p w:rsidRDefault="00746D30" w:rsidP="00746D30" w:rsidR="00561501">
      <w:pPr>
        <w:rPr>
          <w:sz w:val="24"/>
          <w:szCs w:val="24"/>
        </w:rPr>
      </w:pPr>
      <w:r w:rsidRPr="00244451">
        <w:rPr>
          <w:color w:themeColor="text1" w:val="000000"/>
          <w:sz w:val="24"/>
          <w:szCs w:val="24"/>
        </w:rPr>
        <w:t>S.p.A d.d. OIB: 17779370167  (prije</w:t>
      </w:r>
      <w:r w:rsidR="00561501">
        <w:rPr>
          <w:sz w:val="24"/>
          <w:szCs w:val="24"/>
        </w:rPr>
        <w:t xml:space="preserve"> Veneto Banca</w:t>
      </w:r>
      <w:r>
        <w:rPr>
          <w:sz w:val="24"/>
          <w:szCs w:val="24"/>
        </w:rPr>
        <w:t xml:space="preserve"> S.p.A /Veneto Banka d.d. Zagreb, Ugovor o cesiji)</w:t>
      </w:r>
    </w:p>
    <w:p w:rsidRDefault="00561501" w:rsidP="009E76B7" w:rsidR="00561501" w:rsidRPr="009E76B7">
      <w:pPr>
        <w:rPr>
          <w:color w:themeColor="text1" w:val="000000"/>
          <w:sz w:val="24"/>
          <w:szCs w:val="24"/>
        </w:rPr>
      </w:pPr>
      <w:r>
        <w:rPr>
          <w:sz w:val="24"/>
          <w:szCs w:val="24"/>
        </w:rPr>
        <w:t>Na nekretninama u vlasništvu Stil Imobilia d.o.o u stečaju upisanim u z.k. ul.2128, K.O Povljana, Općinskog Suda u Za</w:t>
      </w:r>
      <w:r w:rsidR="00FF5235">
        <w:rPr>
          <w:sz w:val="24"/>
          <w:szCs w:val="24"/>
        </w:rPr>
        <w:t>dru,Stalna Služba Pag,etaža 1,3,4,5</w:t>
      </w:r>
      <w:r>
        <w:rPr>
          <w:sz w:val="24"/>
          <w:szCs w:val="24"/>
        </w:rPr>
        <w:t xml:space="preserve">,8,9,10,12,13,14 upisano je založno pravo u iznosu 1.017.657,56 Eur u </w:t>
      </w:r>
      <w:r w:rsidR="009E76B7">
        <w:rPr>
          <w:sz w:val="24"/>
          <w:szCs w:val="24"/>
        </w:rPr>
        <w:t xml:space="preserve">korist Veneto Banke d.d. Zagreb sada </w:t>
      </w:r>
      <w:r w:rsidR="009E76B7" w:rsidRPr="00244451">
        <w:rPr>
          <w:color w:themeColor="text1" w:val="000000"/>
          <w:sz w:val="24"/>
          <w:szCs w:val="24"/>
        </w:rPr>
        <w:t>Societa Per La Gestione Di Attivitia –</w:t>
      </w:r>
      <w:r w:rsidR="009E76B7">
        <w:rPr>
          <w:color w:themeColor="text1" w:val="000000"/>
          <w:sz w:val="24"/>
          <w:szCs w:val="24"/>
        </w:rPr>
        <w:t xml:space="preserve"> SGA </w:t>
      </w:r>
      <w:r w:rsidR="009E76B7" w:rsidRPr="00244451">
        <w:rPr>
          <w:color w:themeColor="text1" w:val="000000"/>
          <w:sz w:val="24"/>
          <w:szCs w:val="24"/>
        </w:rPr>
        <w:t xml:space="preserve">S.p.A d.d. OIB: 17779370167  </w:t>
      </w:r>
    </w:p>
    <w:p w:rsidRDefault="0072113D" w:rsidP="00162DBE" w:rsidR="0072113D">
      <w:pPr>
        <w:numPr>
          <w:ilvl w:val="12"/>
          <w:numId w:val="0"/>
        </w:numPr>
        <w:ind w:firstLine="720"/>
        <w:jc w:val="both"/>
        <w:rPr>
          <w:bCs/>
          <w:sz w:val="24"/>
          <w:szCs w:val="24"/>
        </w:rPr>
      </w:pPr>
    </w:p>
    <w:p w:rsidRDefault="006E749D" w:rsidP="006E749D" w:rsidR="00F55003">
      <w:pPr>
        <w:numPr>
          <w:ilvl w:val="12"/>
          <w:numId w:val="0"/>
        </w:numPr>
        <w:ind w:firstLine="720"/>
        <w:jc w:val="both"/>
        <w:rPr>
          <w:color w:themeColor="text1" w:val="000000"/>
          <w:sz w:val="24"/>
          <w:szCs w:val="24"/>
        </w:rPr>
      </w:pPr>
      <w:r>
        <w:rPr>
          <w:color w:themeColor="text1" w:val="000000"/>
          <w:sz w:val="24"/>
          <w:szCs w:val="24"/>
        </w:rPr>
        <w:t xml:space="preserve">Punomoćnik </w:t>
      </w:r>
      <w:r w:rsidRPr="00244451">
        <w:rPr>
          <w:color w:themeColor="text1" w:val="000000"/>
          <w:sz w:val="24"/>
          <w:szCs w:val="24"/>
        </w:rPr>
        <w:t>Societa Per La Gestione Di Attivitia –</w:t>
      </w:r>
      <w:r>
        <w:rPr>
          <w:color w:themeColor="text1" w:val="000000"/>
          <w:sz w:val="24"/>
          <w:szCs w:val="24"/>
        </w:rPr>
        <w:t xml:space="preserve"> SGA </w:t>
      </w:r>
      <w:r w:rsidRPr="00244451">
        <w:rPr>
          <w:color w:themeColor="text1" w:val="000000"/>
          <w:sz w:val="24"/>
          <w:szCs w:val="24"/>
        </w:rPr>
        <w:t xml:space="preserve">S.p.A d.d. OIB: 17779370167  </w:t>
      </w:r>
      <w:r>
        <w:rPr>
          <w:color w:themeColor="text1" w:val="000000"/>
          <w:sz w:val="24"/>
          <w:szCs w:val="24"/>
        </w:rPr>
        <w:t>ističe da na etaži 2 i 7 nekretnine u vlasništvu stečajnog dužnika, koja je upisana u z.k. ul. 2128 k.o Povljana, OS u Zadru, SS Pag, nije upisano pravo vlasništva u korist stečajnog dužnika nego je na etaži 2 upisano vlasništvo Varga Tomo i Dragice u ½ polovini svaki, a na etaži 7 Špalj Miljenko i Vego Ivica svaki u ½ svaki.</w:t>
      </w:r>
    </w:p>
    <w:p w:rsidRDefault="006E749D" w:rsidP="006E749D" w:rsidR="006E749D" w:rsidRPr="00EA7318">
      <w:pPr>
        <w:numPr>
          <w:ilvl w:val="12"/>
          <w:numId w:val="0"/>
        </w:numPr>
        <w:ind w:firstLine="720"/>
        <w:jc w:val="both"/>
        <w:rPr>
          <w:bCs/>
          <w:sz w:val="24"/>
          <w:szCs w:val="24"/>
        </w:rPr>
      </w:pPr>
    </w:p>
    <w:p w:rsidRDefault="00666408" w:rsidP="00C62C16" w:rsidR="00666408">
      <w:pPr>
        <w:ind w:firstLine="720"/>
        <w:jc w:val="both"/>
        <w:rPr>
          <w:bCs/>
          <w:sz w:val="24"/>
          <w:szCs w:val="24"/>
        </w:rPr>
      </w:pPr>
      <w:r w:rsidRPr="00EA7318">
        <w:rPr>
          <w:bCs/>
          <w:sz w:val="24"/>
          <w:szCs w:val="24"/>
        </w:rPr>
        <w:t>Stečajni upravitelj u</w:t>
      </w:r>
      <w:r w:rsidR="00A46D9E" w:rsidRPr="00EA7318">
        <w:rPr>
          <w:bCs/>
          <w:sz w:val="24"/>
          <w:szCs w:val="24"/>
        </w:rPr>
        <w:t xml:space="preserve"> ističe kako </w:t>
      </w:r>
      <w:r w:rsidR="00697698">
        <w:rPr>
          <w:bCs/>
          <w:sz w:val="24"/>
          <w:szCs w:val="24"/>
        </w:rPr>
        <w:t>nema izlučnih prava.</w:t>
      </w: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F96242">
        <w:rPr>
          <w:rFonts w:hAnsi="Times New Roman" w:ascii="Times New Roman"/>
          <w:bCs/>
          <w:sz w:val="24"/>
          <w:szCs w:val="24"/>
        </w:rPr>
        <w:t xml:space="preserve"> </w:t>
      </w:r>
      <w:r w:rsidR="004F4A81">
        <w:rPr>
          <w:rFonts w:hAnsi="Times New Roman" w:ascii="Times New Roman"/>
          <w:bCs/>
          <w:sz w:val="24"/>
          <w:szCs w:val="24"/>
        </w:rPr>
        <w:t>11,12</w:t>
      </w:r>
      <w:r w:rsidR="00D019A5">
        <w:rPr>
          <w:rFonts w:hAnsi="Times New Roman" w:ascii="Times New Roman"/>
          <w:bCs/>
          <w:sz w:val="24"/>
          <w:szCs w:val="24"/>
        </w:rPr>
        <w:t xml:space="preserve">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FD0211" w:rsidP="00C62C16" w:rsidR="00FD0211" w:rsidRPr="00561501">
      <w:pPr>
        <w:ind w:firstLine="720"/>
        <w:jc w:val="both"/>
        <w:rPr>
          <w:bCs/>
          <w:sz w:val="24"/>
          <w:szCs w:val="24"/>
        </w:rPr>
      </w:pPr>
    </w:p>
    <w:p w:rsidRDefault="00561501" w:rsidP="00561501" w:rsidR="00561501" w:rsidRPr="00561501">
      <w:pPr>
        <w:rPr>
          <w:sz w:val="24"/>
          <w:szCs w:val="24"/>
        </w:rPr>
      </w:pPr>
    </w:p>
    <w:p w:rsidRDefault="00561501" w:rsidP="00561501" w:rsidR="00561501" w:rsidRPr="00561501">
      <w:pPr>
        <w:jc w:val="both"/>
        <w:rPr>
          <w:sz w:val="24"/>
          <w:szCs w:val="24"/>
        </w:rPr>
      </w:pPr>
      <w:r w:rsidRPr="00561501">
        <w:rPr>
          <w:sz w:val="24"/>
          <w:szCs w:val="24"/>
        </w:rPr>
        <w:t>Tvrtka je osnovana 23.11.2005 g. Osnovna djelatnost joj je bila priprema i realizacija građevinskih projekata . Od bitnijih projekata tvrtka je ulagala u projekt izgradnje apartmenske zgrade kapaciteta 14 stambenih jedinica, ukupne površine cca 1100 m2.  Za predmetnu lokaciju kupljeno je 2007g. građevinsko zemljište površine 606m2, k.č 1595/1 ,K.O. Povljana . Izvor financiranja je bio kredit Veneto Banke d.d. Zagreb u iznosu 600.000 + 300.000,00 Eur . Zgrada je u cijelosti završena sredinom 2008 g, međutim zbog žalbe susjeda , pokrenut je upravni postupak koji je rezultirao ukidanjem građevinske dozvole za predmetni objekat u 09.mj. 2012 godine. Međutim predmetna apartmanska zgrada je ponovno legalizirana  08.04.2013g.Tvrtka je potpisala 7. Predugovora o prodaji apartmana sa avansima od 4-7% kupoprodajne cijene apartmana.  Od ukupno 14 apartmanskih stanova, prodano je 4 apartmana , 3 su u posjedu iz 2008g novih stanara po predugovorima , koji su platili ukupno 20.000 Eur, (Za Stan s9 površine 51,16m2,–Iznos po preduugovoru vrijednosti nekretnine je 76.480,00 Eur, plaćena kapara 15.000,00 Eur, u nekretnini se od 2008g. Nalazi posjednik Obitelj Školjar,Iz Samobora,Šmithenova 34., Za stan S5,površine 51,16 m2 i Stan S10, površine 48,15m2, sklopljen je Predugovor o kupnji nekretnine na iznos Stan S5-81.010,00 Eur, Stan S10 – na iznos 63.330,00 Eur, sa tvrtkom Medek- Medvarić d.o.o Zagreb, Dužice br.1 –tvrtka je brisana iz registra , plaćena je kapara po 5000 Eur za svaki stan , u stanovima se nalazi posjednik Hrvoje Medvarić Dužice br.1,10000 Zagreb, kao fizička osoba.)</w:t>
      </w:r>
    </w:p>
    <w:p w:rsidRDefault="00561501" w:rsidP="00561501" w:rsidR="00561501" w:rsidRPr="00561501">
      <w:pPr>
        <w:jc w:val="both"/>
        <w:rPr>
          <w:sz w:val="24"/>
          <w:szCs w:val="24"/>
        </w:rPr>
      </w:pPr>
      <w:r w:rsidRPr="00561501">
        <w:rPr>
          <w:sz w:val="24"/>
          <w:szCs w:val="24"/>
        </w:rPr>
        <w:t>Sve navedene nekretnine u kojima su posjednici –Stanovi/apartmani S5,S9,S10 nalaze se i dalje u vlasništvu stečajnog dužnika Still Imobilia d.o.o u stečaju.</w:t>
      </w:r>
    </w:p>
    <w:p w:rsidRDefault="00561501" w:rsidP="00561501" w:rsidR="00561501" w:rsidRPr="00561501">
      <w:pPr>
        <w:jc w:val="both"/>
        <w:rPr>
          <w:sz w:val="24"/>
          <w:szCs w:val="24"/>
        </w:rPr>
      </w:pPr>
      <w:r w:rsidRPr="00561501">
        <w:rPr>
          <w:sz w:val="24"/>
          <w:szCs w:val="24"/>
        </w:rPr>
        <w:t xml:space="preserve">Tijekom 2008 g. Tvrtka Stil Imobila d.o.o ulazi u projekt stambene zgrade od 12.stambenih jedinica povr.cca 1000m2, na lokaciji Peroj ( Općina Vodnjan ) u Istri ,na č.ze, 529 K.O. Peroj. </w:t>
      </w:r>
    </w:p>
    <w:p w:rsidRDefault="00561501" w:rsidP="00561501" w:rsidR="00561501" w:rsidRPr="00561501">
      <w:pPr>
        <w:jc w:val="both"/>
        <w:rPr>
          <w:sz w:val="24"/>
          <w:szCs w:val="24"/>
        </w:rPr>
      </w:pPr>
      <w:r w:rsidRPr="00561501">
        <w:rPr>
          <w:sz w:val="24"/>
          <w:szCs w:val="24"/>
        </w:rPr>
        <w:t>Taj projekt je prodan tijekom 2016 g. Na način da je HAAB Klagenfurt , prodao svoju tradžbinu osiguranu založnim pravom na predmetnom objektu , trećoj pravnoj osobi . Ova imovina se više ne nalazi u poslovno računovodstvenoj evidenciji tvrtke Stil Imobilia d.o.o.</w:t>
      </w:r>
    </w:p>
    <w:p w:rsidRDefault="00561501" w:rsidP="00561501" w:rsidR="00561501" w:rsidRPr="00561501">
      <w:pPr>
        <w:jc w:val="both"/>
        <w:rPr>
          <w:sz w:val="24"/>
          <w:szCs w:val="24"/>
        </w:rPr>
      </w:pPr>
      <w:r w:rsidRPr="00561501">
        <w:rPr>
          <w:sz w:val="24"/>
          <w:szCs w:val="24"/>
        </w:rPr>
        <w:lastRenderedPageBreak/>
        <w:t xml:space="preserve">Tvrtka je imala od 2014 g. Samo jednog zaposlenika- poslovnu tajnicu od 10.06.2014g do 25.04.2016 g.kada joj je prekinut Ugovor o radu . Prosječan godišnji prihod tvrtke je bio u periodu 2015 g u visini 1.680,000 Kn, 2016g. 3.258.000,00 Kn. Koji je ostvaren od prodaje imovine (Projekt Peroja –Vodnjan). Tijekom 2017g tvrtka je prestala sa obavljanjem bilo kakve poslovne aktivnosti . </w:t>
      </w:r>
    </w:p>
    <w:p w:rsidRDefault="00561501" w:rsidP="00561501" w:rsidR="00561501" w:rsidRPr="00561501">
      <w:pPr>
        <w:jc w:val="both"/>
        <w:rPr>
          <w:b/>
          <w:sz w:val="24"/>
          <w:szCs w:val="24"/>
        </w:rPr>
      </w:pPr>
      <w:r w:rsidRPr="00561501">
        <w:rPr>
          <w:b/>
          <w:sz w:val="24"/>
          <w:szCs w:val="24"/>
        </w:rPr>
        <w:t>Period blokade :</w:t>
      </w:r>
    </w:p>
    <w:p w:rsidRDefault="00561501" w:rsidP="00561501" w:rsidR="00561501" w:rsidRPr="00561501">
      <w:pPr>
        <w:pStyle w:val="Odlomakpopisa"/>
        <w:numPr>
          <w:ilvl w:val="0"/>
          <w:numId w:val="36"/>
        </w:numPr>
        <w:spacing w:lineRule="auto" w:line="240"/>
        <w:jc w:val="both"/>
        <w:rPr>
          <w:rFonts w:hAnsi="Times New Roman" w:ascii="Times New Roman"/>
          <w:sz w:val="24"/>
          <w:szCs w:val="24"/>
        </w:rPr>
      </w:pPr>
      <w:r w:rsidRPr="00561501">
        <w:rPr>
          <w:rFonts w:hAnsi="Times New Roman" w:ascii="Times New Roman"/>
          <w:sz w:val="24"/>
          <w:szCs w:val="24"/>
        </w:rPr>
        <w:t>U 02.mj 2016g. Veneto Banka temeljem Ugovora o kreditu blokira žiro račin tvrtke u ukupnom iznosu preko 7.5 mln kuna , Do pravomoćnosti Rješenja o otvaranju stečajnog postupka nad Stil Imobilia d.o.o  evidentirana je ova blokada.</w:t>
      </w:r>
    </w:p>
    <w:p w:rsidRDefault="00561501" w:rsidP="00561501" w:rsidR="00561501" w:rsidRPr="00561501">
      <w:pPr>
        <w:jc w:val="both"/>
        <w:rPr>
          <w:b/>
          <w:sz w:val="24"/>
          <w:szCs w:val="24"/>
        </w:rPr>
      </w:pPr>
      <w:r w:rsidRPr="00561501">
        <w:rPr>
          <w:b/>
          <w:sz w:val="24"/>
          <w:szCs w:val="24"/>
        </w:rPr>
        <w:t>Imovina tvrtke :</w:t>
      </w:r>
    </w:p>
    <w:p w:rsidRDefault="00561501" w:rsidP="00561501" w:rsidR="00561501" w:rsidRPr="00561501">
      <w:pPr>
        <w:jc w:val="both"/>
        <w:rPr>
          <w:sz w:val="24"/>
          <w:szCs w:val="24"/>
        </w:rPr>
      </w:pPr>
      <w:r w:rsidRPr="00561501">
        <w:rPr>
          <w:sz w:val="24"/>
          <w:szCs w:val="24"/>
        </w:rPr>
        <w:t xml:space="preserve">Imovina tvrtke prilikom otvaranja stečajnog postupka na dan 24.08.2018g se sastojala od: ---1.) zemljišta vrijednog 2.319.544,00 Kn , smještenog na lokaciji k.č 1595/1,K.O. Povljana ukupne površine 606 m2, ( vrijednost zemljiošta je unesena u Bilancu, temeljem Ugovorenog iznosa u kupoprodajnom Ugovoru od 07.02.2007g. </w:t>
      </w:r>
    </w:p>
    <w:p w:rsidRDefault="00561501" w:rsidP="00561501" w:rsidR="00561501" w:rsidRPr="00561501">
      <w:pPr>
        <w:jc w:val="both"/>
        <w:rPr>
          <w:sz w:val="24"/>
          <w:szCs w:val="24"/>
        </w:rPr>
      </w:pPr>
      <w:r w:rsidRPr="00561501">
        <w:rPr>
          <w:sz w:val="24"/>
          <w:szCs w:val="24"/>
        </w:rPr>
        <w:t>2.)Apartmanski stanovi:</w:t>
      </w:r>
    </w:p>
    <w:p w:rsidRDefault="00561501" w:rsidP="00561501" w:rsidR="00561501" w:rsidRPr="00561501">
      <w:pPr>
        <w:jc w:val="both"/>
        <w:rPr>
          <w:sz w:val="24"/>
          <w:szCs w:val="24"/>
        </w:rPr>
      </w:pPr>
      <w:r w:rsidRPr="00561501">
        <w:rPr>
          <w:sz w:val="24"/>
          <w:szCs w:val="24"/>
        </w:rPr>
        <w:t>-</w:t>
      </w:r>
      <w:r w:rsidRPr="00561501">
        <w:rPr>
          <w:sz w:val="24"/>
          <w:szCs w:val="24"/>
        </w:rPr>
        <w:tab/>
        <w:t>S1, površine 55,27 m2 procjenjen u travnju 2016 g.(procjena po narudžbi Venetto Banke d.d)                                                  na iznos 64.000,00 Eur</w:t>
      </w:r>
    </w:p>
    <w:p w:rsidRDefault="00561501" w:rsidP="00561501" w:rsidR="00561501" w:rsidRPr="00561501">
      <w:pPr>
        <w:jc w:val="both"/>
        <w:rPr>
          <w:sz w:val="24"/>
          <w:szCs w:val="24"/>
        </w:rPr>
      </w:pPr>
      <w:r w:rsidRPr="00561501">
        <w:rPr>
          <w:sz w:val="24"/>
          <w:szCs w:val="24"/>
        </w:rPr>
        <w:t>-</w:t>
      </w:r>
      <w:r w:rsidRPr="00561501">
        <w:rPr>
          <w:sz w:val="24"/>
          <w:szCs w:val="24"/>
        </w:rPr>
        <w:tab/>
        <w:t xml:space="preserve"> S3 , površine 52,09 m2,, procjenjen na 61.300,00 Eur</w:t>
      </w:r>
    </w:p>
    <w:p w:rsidRDefault="00561501" w:rsidP="00561501" w:rsidR="00561501" w:rsidRPr="00561501">
      <w:pPr>
        <w:jc w:val="both"/>
        <w:rPr>
          <w:sz w:val="24"/>
          <w:szCs w:val="24"/>
        </w:rPr>
      </w:pPr>
      <w:r w:rsidRPr="00561501">
        <w:rPr>
          <w:sz w:val="24"/>
          <w:szCs w:val="24"/>
        </w:rPr>
        <w:t>-</w:t>
      </w:r>
      <w:r w:rsidRPr="00561501">
        <w:rPr>
          <w:sz w:val="24"/>
          <w:szCs w:val="24"/>
        </w:rPr>
        <w:tab/>
        <w:t>S4, površine 58.80 m2, procijenjen na   69,400,00 Eur</w:t>
      </w:r>
    </w:p>
    <w:p w:rsidRDefault="00561501" w:rsidP="00561501" w:rsidR="00561501" w:rsidRPr="00561501">
      <w:pPr>
        <w:jc w:val="both"/>
        <w:rPr>
          <w:sz w:val="24"/>
          <w:szCs w:val="24"/>
        </w:rPr>
      </w:pPr>
      <w:r w:rsidRPr="00561501">
        <w:rPr>
          <w:sz w:val="24"/>
          <w:szCs w:val="24"/>
        </w:rPr>
        <w:t>-</w:t>
      </w:r>
      <w:r w:rsidRPr="00561501">
        <w:rPr>
          <w:sz w:val="24"/>
          <w:szCs w:val="24"/>
        </w:rPr>
        <w:tab/>
        <w:t>S8 ,površine 51,16 m2, procijenjen na   60.200,00 Eur</w:t>
      </w:r>
    </w:p>
    <w:p w:rsidRDefault="00561501" w:rsidP="00561501" w:rsidR="00561501" w:rsidRPr="00561501">
      <w:pPr>
        <w:jc w:val="both"/>
        <w:rPr>
          <w:sz w:val="24"/>
          <w:szCs w:val="24"/>
        </w:rPr>
      </w:pPr>
      <w:r w:rsidRPr="00561501">
        <w:rPr>
          <w:sz w:val="24"/>
          <w:szCs w:val="24"/>
        </w:rPr>
        <w:t>-</w:t>
      </w:r>
      <w:r w:rsidRPr="00561501">
        <w:rPr>
          <w:sz w:val="24"/>
          <w:szCs w:val="24"/>
        </w:rPr>
        <w:tab/>
        <w:t>S12, površine 58,59 m2, procijenjen na 69,400,00 Eur</w:t>
      </w:r>
    </w:p>
    <w:p w:rsidRDefault="00561501" w:rsidP="00561501" w:rsidR="00561501" w:rsidRPr="00561501">
      <w:pPr>
        <w:jc w:val="both"/>
        <w:rPr>
          <w:sz w:val="24"/>
          <w:szCs w:val="24"/>
        </w:rPr>
      </w:pPr>
      <w:r w:rsidRPr="00561501">
        <w:rPr>
          <w:sz w:val="24"/>
          <w:szCs w:val="24"/>
        </w:rPr>
        <w:t>-</w:t>
      </w:r>
      <w:r w:rsidRPr="00561501">
        <w:rPr>
          <w:sz w:val="24"/>
          <w:szCs w:val="24"/>
        </w:rPr>
        <w:tab/>
        <w:t>S13, površine 79,81m2 procijenjen na    92.300,00 Eur</w:t>
      </w:r>
    </w:p>
    <w:p w:rsidRDefault="00561501" w:rsidP="00561501" w:rsidR="00561501" w:rsidRPr="00561501">
      <w:pPr>
        <w:jc w:val="both"/>
        <w:rPr>
          <w:sz w:val="24"/>
          <w:szCs w:val="24"/>
        </w:rPr>
      </w:pPr>
      <w:r w:rsidRPr="00561501">
        <w:rPr>
          <w:sz w:val="24"/>
          <w:szCs w:val="24"/>
        </w:rPr>
        <w:t>-</w:t>
      </w:r>
      <w:r w:rsidRPr="00561501">
        <w:rPr>
          <w:sz w:val="24"/>
          <w:szCs w:val="24"/>
        </w:rPr>
        <w:tab/>
        <w:t>S14, površine 69,75 m2, procijenjen na  84.100,00 Eur</w:t>
      </w:r>
    </w:p>
    <w:p w:rsidRDefault="00561501" w:rsidP="00561501" w:rsidR="00561501" w:rsidRPr="00561501">
      <w:pPr>
        <w:jc w:val="both"/>
        <w:rPr>
          <w:sz w:val="24"/>
          <w:szCs w:val="24"/>
        </w:rPr>
      </w:pPr>
      <w:r w:rsidRPr="00561501">
        <w:rPr>
          <w:sz w:val="24"/>
          <w:szCs w:val="24"/>
        </w:rPr>
        <w:t>Na cjelokupnoj imovini u vlasništvu stečajnog dužnika nalazi se upisano založno pravo prvog reda u korist Venetto Banke d.d. Zagreb , a sve temeljem Ugovora o kreditu , i Solemniziranog Sporazuma o osiguranju istog uspostavom založnog prava, u iznosu od 1.017.657,56 Eur ( Ugovor o reprogramu dospjelog kredita od 11.03.2014 g. –na osnovni kredit od 900.000 eur , pripisana je dospjela a neplaćena kamata u iznosu 217.657,56 Eur).</w:t>
      </w:r>
    </w:p>
    <w:p w:rsidRDefault="00561501" w:rsidP="00561501" w:rsidR="00561501" w:rsidRPr="00561501">
      <w:pPr>
        <w:jc w:val="both"/>
        <w:rPr>
          <w:sz w:val="24"/>
          <w:szCs w:val="24"/>
        </w:rPr>
      </w:pPr>
      <w:r w:rsidRPr="00561501">
        <w:rPr>
          <w:sz w:val="24"/>
          <w:szCs w:val="24"/>
        </w:rPr>
        <w:t>Na navedenim nekretninama u vlasničkim listovima nije zabilježen postupak pokretanja ovrhe od strane založnog vjerovnika, prije dana otvaranja stečajnog postupka .(24.08.2018 g,)</w:t>
      </w:r>
    </w:p>
    <w:p w:rsidRDefault="00561501" w:rsidP="00561501" w:rsidR="00561501" w:rsidRPr="00561501">
      <w:pPr>
        <w:jc w:val="both"/>
        <w:rPr>
          <w:sz w:val="24"/>
          <w:szCs w:val="24"/>
        </w:rPr>
      </w:pPr>
      <w:r w:rsidRPr="00561501">
        <w:rPr>
          <w:sz w:val="24"/>
          <w:szCs w:val="24"/>
        </w:rPr>
        <w:t>Ukupna procijenjena vrijednost navedenih nekretnina sa apartmanima S5,S9 i S10 iznosi 677.700,00 Eur ( za ukupnu površinu 575,94 m2).</w:t>
      </w:r>
    </w:p>
    <w:p w:rsidRDefault="00561501" w:rsidP="00561501" w:rsidR="00561501" w:rsidRPr="00561501">
      <w:pPr>
        <w:jc w:val="both"/>
        <w:rPr>
          <w:sz w:val="24"/>
          <w:szCs w:val="24"/>
        </w:rPr>
      </w:pPr>
      <w:r w:rsidRPr="00561501">
        <w:rPr>
          <w:sz w:val="24"/>
          <w:szCs w:val="24"/>
        </w:rPr>
        <w:t>Potraživanja bivših radnika prema stečajnom dužniku se odnose na potraživanje 1 radnice računovodstva u iznosu 4.628,00 Kn .</w:t>
      </w:r>
    </w:p>
    <w:p w:rsidRDefault="00561501" w:rsidP="00561501" w:rsidR="00561501" w:rsidRPr="00561501">
      <w:pPr>
        <w:jc w:val="both"/>
        <w:rPr>
          <w:sz w:val="24"/>
          <w:szCs w:val="24"/>
        </w:rPr>
      </w:pPr>
      <w:r w:rsidRPr="00561501">
        <w:rPr>
          <w:sz w:val="24"/>
          <w:szCs w:val="24"/>
        </w:rPr>
        <w:t>Od bivšeg Direktora –odgovorne osobe tvrtke Stil Imobilia d.o.o zatražio sam dokumentaciju vezanu za izgradnju apartmanskog objekta u Povljani na otoku Pagu (ulazni računi dobavljača, građevinske knjige,građevinski dnevnici ..) u cilju dobijanja prosječne cijene koštanja gradnje objekta,te kontrole svrsishodnosti korištenja kreditnih sredstava, odnosno eventualnog pronalaženja dodatne stečajne mase . Do dana sastavljanja ovog izvješća zatražena dokumentacija nije predana stečajnom upravitelju .</w:t>
      </w:r>
    </w:p>
    <w:p w:rsidRDefault="00561501" w:rsidP="00561501" w:rsidR="00561501" w:rsidRPr="00561501">
      <w:pPr>
        <w:jc w:val="both"/>
        <w:rPr>
          <w:sz w:val="24"/>
          <w:szCs w:val="24"/>
        </w:rPr>
      </w:pPr>
      <w:r w:rsidRPr="00561501">
        <w:rPr>
          <w:sz w:val="24"/>
          <w:szCs w:val="24"/>
        </w:rPr>
        <w:t xml:space="preserve">U financijsko računovodstvenoj dokumentaciji društva evidentirano je financijsko potraživanje temeljem pozajmice prema društvu HM Projekt d.o.o u stečaju u iznosu od 351.622,27 Kn , uz nadnevak u bilanci pozajmica 21.02.2009 g. U ovom trenutku ne raspolažem informacijom da li je prijavljena tradžbina u ime duštva Stil Imobilia d.o.o u stečajnu masu tvrtke HM Partner Projekt d.o.o u stečaju .  </w:t>
      </w:r>
    </w:p>
    <w:p w:rsidRDefault="00561501" w:rsidP="00561501" w:rsidR="00561501" w:rsidRPr="00561501">
      <w:pPr>
        <w:jc w:val="both"/>
        <w:rPr>
          <w:sz w:val="24"/>
          <w:szCs w:val="24"/>
        </w:rPr>
      </w:pPr>
    </w:p>
    <w:p w:rsidRDefault="00561501" w:rsidP="00561501" w:rsidR="00561501" w:rsidRPr="00561501">
      <w:pPr>
        <w:jc w:val="both"/>
        <w:rPr>
          <w:b/>
          <w:sz w:val="24"/>
          <w:szCs w:val="24"/>
        </w:rPr>
      </w:pPr>
      <w:r w:rsidRPr="00561501">
        <w:rPr>
          <w:b/>
          <w:sz w:val="24"/>
          <w:szCs w:val="24"/>
        </w:rPr>
        <w:lastRenderedPageBreak/>
        <w:t>Parnični postupci u tijeku :</w:t>
      </w:r>
    </w:p>
    <w:p w:rsidRDefault="00561501" w:rsidP="00561501" w:rsidR="00561501" w:rsidRPr="00561501">
      <w:pPr>
        <w:jc w:val="both"/>
        <w:rPr>
          <w:sz w:val="24"/>
          <w:szCs w:val="24"/>
        </w:rPr>
      </w:pPr>
      <w:r w:rsidRPr="00561501">
        <w:rPr>
          <w:sz w:val="24"/>
          <w:szCs w:val="24"/>
        </w:rPr>
        <w:t>Tvrtka u ulozi Tuženika vodi parnični postupak , zabilježba u teretovnici nekrenina pod oznakom Z 13396/16, Tužitelj Gespe d.d. Zagreb ranije, sljednik Termostil d.o.o Zagreb . Postupak se vodio pred Trgovačkim Sudom u Zagrebu , još nije održana glavna rasprava.Vrijednost spora je cca 30.000,00 Kn .</w:t>
      </w:r>
    </w:p>
    <w:p w:rsidRDefault="00561501" w:rsidP="00561501" w:rsidR="00561501" w:rsidRPr="00561501">
      <w:pPr>
        <w:jc w:val="both"/>
        <w:rPr>
          <w:sz w:val="24"/>
          <w:szCs w:val="24"/>
        </w:rPr>
      </w:pPr>
    </w:p>
    <w:p w:rsidRDefault="00561501" w:rsidP="00561501" w:rsidR="00561501" w:rsidRPr="00561501">
      <w:pPr>
        <w:jc w:val="both"/>
        <w:rPr>
          <w:sz w:val="24"/>
          <w:szCs w:val="24"/>
        </w:rPr>
      </w:pPr>
      <w:r w:rsidRPr="00561501">
        <w:rPr>
          <w:sz w:val="24"/>
          <w:szCs w:val="24"/>
        </w:rPr>
        <w:t>Kako tvrtka nema zaposlenih , dostatan obrtni kapital za rad i podmirenje dospjelih obveza procjenjujem da ista nema nikakve šanse za poslovni oporavak.</w:t>
      </w:r>
    </w:p>
    <w:p w:rsidRDefault="00561501" w:rsidP="00561501" w:rsidR="00561501" w:rsidRPr="00561501">
      <w:pPr>
        <w:jc w:val="both"/>
        <w:rPr>
          <w:sz w:val="24"/>
          <w:szCs w:val="24"/>
        </w:rPr>
      </w:pPr>
    </w:p>
    <w:p w:rsidRDefault="00561501" w:rsidP="00561501" w:rsidR="00561501" w:rsidRPr="00561501">
      <w:pPr>
        <w:jc w:val="both"/>
        <w:rPr>
          <w:b/>
          <w:sz w:val="24"/>
          <w:szCs w:val="24"/>
        </w:rPr>
      </w:pPr>
      <w:r w:rsidRPr="00561501">
        <w:rPr>
          <w:b/>
          <w:sz w:val="24"/>
          <w:szCs w:val="24"/>
        </w:rPr>
        <w:t>Prijedlozi Skupštini Vjerovnika :</w:t>
      </w:r>
    </w:p>
    <w:p w:rsidRDefault="00561501" w:rsidP="00561501" w:rsidR="00561501" w:rsidRPr="00561501">
      <w:pPr>
        <w:pStyle w:val="Odlomakpopisa"/>
        <w:numPr>
          <w:ilvl w:val="0"/>
          <w:numId w:val="36"/>
        </w:numPr>
        <w:spacing w:lineRule="auto" w:line="240"/>
        <w:jc w:val="both"/>
        <w:rPr>
          <w:rFonts w:hAnsi="Times New Roman" w:ascii="Times New Roman"/>
          <w:sz w:val="24"/>
          <w:szCs w:val="24"/>
        </w:rPr>
      </w:pPr>
      <w:r w:rsidRPr="00561501">
        <w:rPr>
          <w:rFonts w:hAnsi="Times New Roman" w:ascii="Times New Roman"/>
          <w:sz w:val="24"/>
          <w:szCs w:val="24"/>
        </w:rPr>
        <w:t>Davanje suglasnosti stečajnom upravitelju za sklapanje Ugovora o pružanju računovodstvenih usluga sa Knjigovodstvenim Obrtom Niz , vl Nikolina Plazonić,114.brigade br.12,Split na iznos 1.250,00 Kn / mjesečno brutto.</w:t>
      </w:r>
    </w:p>
    <w:p w:rsidRDefault="00561501" w:rsidP="00561501" w:rsidR="00561501" w:rsidRPr="00561501">
      <w:pPr>
        <w:pStyle w:val="Odlomakpopisa"/>
        <w:numPr>
          <w:ilvl w:val="0"/>
          <w:numId w:val="36"/>
        </w:numPr>
        <w:spacing w:lineRule="auto" w:line="240"/>
        <w:jc w:val="both"/>
        <w:rPr>
          <w:rFonts w:hAnsi="Times New Roman" w:ascii="Times New Roman"/>
          <w:sz w:val="24"/>
          <w:szCs w:val="24"/>
        </w:rPr>
      </w:pPr>
      <w:r w:rsidRPr="00561501">
        <w:rPr>
          <w:rFonts w:hAnsi="Times New Roman" w:ascii="Times New Roman"/>
          <w:sz w:val="24"/>
          <w:szCs w:val="24"/>
        </w:rPr>
        <w:t>Da se Skupština Vjerovnika odredi da li će prihvatiti postojeće procjene nekretnina u vlasništvu Stil Imobilie d.o.o u stečaju kako su prezentirane u ovom izvješću , ili da stečajni upravitelj dobije nalog za narudžbu nove procjene vrijednosti nekretnina u vlasništvu Stil Imobilie d.o.o u stečaju , u cilju određivanja početne vrijednosti nekretnina za prodaju na javnoj dražbi .</w:t>
      </w:r>
    </w:p>
    <w:p w:rsidRDefault="006F474D" w:rsidP="007459B6" w:rsidR="006F474D"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A7081A" w:rsidP="00C62C16" w:rsidR="00A7081A" w:rsidRPr="00EA7318">
      <w:pPr>
        <w:ind w:firstLine="720"/>
        <w:jc w:val="both"/>
        <w:rPr>
          <w:bCs/>
          <w:sz w:val="24"/>
          <w:szCs w:val="24"/>
        </w:rPr>
      </w:pPr>
      <w:r w:rsidRPr="00EA7318">
        <w:rPr>
          <w:bCs/>
          <w:sz w:val="24"/>
          <w:szCs w:val="24"/>
        </w:rPr>
        <w:t xml:space="preserve"> </w:t>
      </w:r>
    </w:p>
    <w:p w:rsidRDefault="007752F6" w:rsidP="00C62C16" w:rsidR="007752F6" w:rsidRPr="00EA7318">
      <w:pPr>
        <w:jc w:val="both"/>
        <w:rPr>
          <w:bCs/>
          <w:sz w:val="24"/>
          <w:szCs w:val="24"/>
        </w:rPr>
      </w:pPr>
    </w:p>
    <w:p w:rsidRDefault="00A7081A" w:rsidP="009034E6" w:rsidR="009034E6">
      <w:pPr>
        <w:jc w:val="center"/>
        <w:rPr>
          <w:bCs/>
          <w:sz w:val="24"/>
          <w:szCs w:val="24"/>
        </w:rPr>
      </w:pPr>
      <w:r w:rsidRPr="00EA7318">
        <w:rPr>
          <w:bCs/>
          <w:sz w:val="24"/>
          <w:szCs w:val="24"/>
        </w:rPr>
        <w:t>O D L U K E</w:t>
      </w:r>
    </w:p>
    <w:p w:rsidRDefault="00533E07" w:rsidP="00533E07" w:rsidR="00533E07" w:rsidRPr="00533E07">
      <w:pPr>
        <w:spacing w:lineRule="auto" w:line="276"/>
        <w:jc w:val="both"/>
        <w:rPr>
          <w:noProof/>
          <w:color w:themeShade="1A" w:themeColor="background2" w:val="1D1B11"/>
          <w:sz w:val="24"/>
          <w:szCs w:val="24"/>
        </w:rPr>
      </w:pPr>
    </w:p>
    <w:p w:rsidRDefault="00533E07" w:rsidP="00A5524C" w:rsidR="00533E07" w:rsidRPr="0025714B">
      <w:pPr>
        <w:pStyle w:val="Odlomakpopisa"/>
        <w:numPr>
          <w:ilvl w:val="0"/>
          <w:numId w:val="37"/>
        </w:numPr>
        <w:jc w:val="both"/>
        <w:rPr>
          <w:rFonts w:hAnsi="Times New Roman" w:ascii="Times New Roman"/>
          <w:noProof/>
          <w:color w:themeShade="1A" w:themeColor="background2" w:val="1D1B11"/>
          <w:sz w:val="24"/>
          <w:szCs w:val="24"/>
        </w:rPr>
      </w:pPr>
      <w:r w:rsidRPr="0025714B">
        <w:rPr>
          <w:rFonts w:hAnsi="Times New Roman" w:ascii="Times New Roman"/>
          <w:noProof/>
          <w:color w:themeShade="1A" w:themeColor="background2" w:val="1D1B11"/>
          <w:sz w:val="24"/>
          <w:szCs w:val="24"/>
        </w:rPr>
        <w:t>Prihvaća se izvješće stečajnog upravitelja i odobravaju do sada poduzete radnje.</w:t>
      </w:r>
    </w:p>
    <w:p w:rsidRDefault="00A5524C" w:rsidP="00A5524C" w:rsidR="00A5524C" w:rsidRPr="0025714B">
      <w:pPr>
        <w:pStyle w:val="Odlomakpopisa"/>
        <w:numPr>
          <w:ilvl w:val="0"/>
          <w:numId w:val="37"/>
        </w:numPr>
        <w:jc w:val="both"/>
        <w:rPr>
          <w:rFonts w:hAnsi="Times New Roman" w:ascii="Times New Roman"/>
          <w:noProof/>
          <w:color w:themeShade="1A" w:themeColor="background2" w:val="1D1B11"/>
          <w:sz w:val="24"/>
          <w:szCs w:val="24"/>
        </w:rPr>
      </w:pPr>
      <w:r w:rsidRPr="0025714B">
        <w:rPr>
          <w:rFonts w:hAnsi="Times New Roman" w:ascii="Times New Roman"/>
          <w:sz w:val="24"/>
          <w:szCs w:val="24"/>
        </w:rPr>
        <w:t>Daje se suglasnost stečajnom upravitelju za sklapanje Ugovora o pružanju računovodstvenih usluga sa Knjigovodstvenim Obrtom Niz , vl Nikolina Plazonić,114.brigade br.12,Split na iznos 1.250,00 Kn / mjesečno brutto.</w:t>
      </w:r>
    </w:p>
    <w:p w:rsidRDefault="00F05825" w:rsidP="00A5524C" w:rsidR="00BE08C9" w:rsidRPr="00BE08C9">
      <w:pPr>
        <w:pStyle w:val="Odlomakpopisa"/>
        <w:numPr>
          <w:ilvl w:val="0"/>
          <w:numId w:val="37"/>
        </w:numPr>
        <w:jc w:val="both"/>
        <w:rPr>
          <w:noProof/>
          <w:color w:themeShade="1A" w:themeColor="background2" w:val="1D1B11"/>
          <w:sz w:val="24"/>
          <w:szCs w:val="24"/>
        </w:rPr>
      </w:pPr>
      <w:r>
        <w:rPr>
          <w:rFonts w:hAnsi="Times New Roman" w:ascii="Times New Roman"/>
          <w:sz w:val="24"/>
          <w:szCs w:val="24"/>
        </w:rPr>
        <w:t xml:space="preserve">Razlučni vjerovnik </w:t>
      </w:r>
      <w:r w:rsidRPr="00F05825">
        <w:rPr>
          <w:rFonts w:hAnsi="Times New Roman" w:ascii="Times New Roman"/>
          <w:color w:themeColor="text1" w:val="000000"/>
          <w:sz w:val="24"/>
          <w:szCs w:val="24"/>
        </w:rPr>
        <w:t xml:space="preserve">Societa Per La Gestione Di Attivitia – SGA S.p.A d.d. OIB: 17779370167  </w:t>
      </w:r>
      <w:r w:rsidR="00A5524C" w:rsidRPr="00F05825">
        <w:rPr>
          <w:rFonts w:hAnsi="Times New Roman" w:ascii="Times New Roman"/>
          <w:sz w:val="24"/>
          <w:szCs w:val="24"/>
        </w:rPr>
        <w:t xml:space="preserve"> </w:t>
      </w:r>
      <w:r>
        <w:rPr>
          <w:rFonts w:hAnsi="Times New Roman" w:ascii="Times New Roman"/>
          <w:sz w:val="24"/>
          <w:szCs w:val="24"/>
        </w:rPr>
        <w:t xml:space="preserve">prihvaća </w:t>
      </w:r>
      <w:r w:rsidR="00A5524C" w:rsidRPr="00A5524C">
        <w:rPr>
          <w:rFonts w:hAnsi="Times New Roman" w:ascii="Times New Roman"/>
          <w:sz w:val="24"/>
          <w:szCs w:val="24"/>
        </w:rPr>
        <w:t xml:space="preserve">postojeće procjene nekretnina u vlasništvu Stil Imobilie d.o.o u stečaju kako su prezentirane u ovom izvješću , ili da stečajni upravitelj dobije nalog </w:t>
      </w:r>
      <w:r w:rsidR="00A5524C" w:rsidRPr="00A5524C">
        <w:rPr>
          <w:rFonts w:hAnsi="Times New Roman" w:ascii="Times New Roman"/>
          <w:sz w:val="24"/>
          <w:szCs w:val="24"/>
        </w:rPr>
        <w:lastRenderedPageBreak/>
        <w:t>za narudžbu nove procjene vrijednosti nekretnina u vlasništvu Stil Imobilie d.o.o u stečaju , u cilju određivanja početne vrijednosti nekretnina za prodaju na javnoj dražbi</w:t>
      </w:r>
    </w:p>
    <w:p w:rsidRDefault="00BE08C9" w:rsidP="00A5524C" w:rsidR="00A5524C" w:rsidRPr="00A5524C">
      <w:pPr>
        <w:pStyle w:val="Odlomakpopisa"/>
        <w:numPr>
          <w:ilvl w:val="0"/>
          <w:numId w:val="37"/>
        </w:numPr>
        <w:jc w:val="both"/>
        <w:rPr>
          <w:noProof/>
          <w:color w:themeShade="1A" w:themeColor="background2" w:val="1D1B11"/>
          <w:sz w:val="24"/>
          <w:szCs w:val="24"/>
        </w:rPr>
      </w:pPr>
      <w:r>
        <w:rPr>
          <w:rFonts w:hAnsi="Times New Roman" w:ascii="Times New Roman"/>
          <w:sz w:val="24"/>
          <w:szCs w:val="24"/>
        </w:rPr>
        <w:t>Ovlašćuje se stečajni upravitelj utvrditi pod kojim brojem i na kojem sudu, kao i za koju tražbinu se vodi parnični postupak protiv stečajnog dužnika, a koji spominje u svom izvješću i o tome izvijestiti sud i vjerovnike</w:t>
      </w:r>
      <w:r w:rsidR="005C1495">
        <w:rPr>
          <w:rFonts w:hAnsi="Times New Roman" w:ascii="Times New Roman"/>
          <w:sz w:val="24"/>
          <w:szCs w:val="24"/>
        </w:rPr>
        <w:t xml:space="preserve">, kao i status nekretnine koja se nalazi u Istri sagrađena </w:t>
      </w:r>
      <w:r w:rsidR="00462B7D">
        <w:rPr>
          <w:rFonts w:hAnsi="Times New Roman" w:ascii="Times New Roman"/>
          <w:sz w:val="24"/>
          <w:szCs w:val="24"/>
        </w:rPr>
        <w:t xml:space="preserve">na </w:t>
      </w:r>
      <w:r w:rsidR="005C1495">
        <w:rPr>
          <w:rFonts w:hAnsi="Times New Roman" w:ascii="Times New Roman"/>
          <w:sz w:val="24"/>
          <w:szCs w:val="24"/>
        </w:rPr>
        <w:t>zkčbr. 529 k.o Peroj</w:t>
      </w:r>
      <w:r w:rsidR="00C2222F">
        <w:rPr>
          <w:rFonts w:hAnsi="Times New Roman" w:ascii="Times New Roman"/>
          <w:sz w:val="24"/>
          <w:szCs w:val="24"/>
        </w:rPr>
        <w:t>,</w:t>
      </w:r>
      <w:r w:rsidR="005C1495">
        <w:rPr>
          <w:rFonts w:hAnsi="Times New Roman" w:ascii="Times New Roman"/>
          <w:sz w:val="24"/>
          <w:szCs w:val="24"/>
        </w:rPr>
        <w:t xml:space="preserve"> OS Pula. </w:t>
      </w:r>
    </w:p>
    <w:p w:rsidRDefault="002A7336" w:rsidP="003B6643" w:rsidR="002A7336" w:rsidRPr="00EA7318">
      <w:pPr>
        <w:pStyle w:val="Tijeloteksta"/>
        <w:tabs>
          <w:tab w:pos="426" w:val="left"/>
        </w:tabs>
        <w:rPr>
          <w:rFonts w:hAnsi="Times New Roman" w:ascii="Times New Roman"/>
          <w:szCs w:val="24"/>
          <w:lang w:val="pl-PL"/>
        </w:rPr>
      </w:pPr>
    </w:p>
    <w:p w:rsidRDefault="00957869"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BE08C9">
        <w:rPr>
          <w:bCs/>
          <w:sz w:val="24"/>
          <w:szCs w:val="24"/>
        </w:rPr>
        <w:t>11,25</w:t>
      </w:r>
      <w:r w:rsidR="000834A6">
        <w:rPr>
          <w:bCs/>
          <w:sz w:val="24"/>
          <w:szCs w:val="24"/>
        </w:rPr>
        <w:t xml:space="preserve"> </w:t>
      </w:r>
      <w:r w:rsidR="00862E38" w:rsidRPr="00EA7318">
        <w:rPr>
          <w:bCs/>
          <w:sz w:val="24"/>
          <w:szCs w:val="24"/>
        </w:rPr>
        <w:t>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7085" w:rsidR="00D57085">
      <w:r>
        <w:separator/>
      </w:r>
    </w:p>
  </w:endnote>
  <w:endnote w:id="0" w:type="continuationSeparator">
    <w:p w:rsidRDefault="00D57085" w:rsidR="00D570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7085" w:rsidR="00D57085">
      <w:r>
        <w:separator/>
      </w:r>
    </w:p>
  </w:footnote>
  <w:footnote w:id="0" w:type="continuationSeparator">
    <w:p w:rsidRDefault="00D57085" w:rsidR="00D570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7085" w:rsidR="00D570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7A80">
      <w:rPr>
        <w:rStyle w:val="Brojstranice"/>
        <w:noProof/>
      </w:rPr>
      <w:t>8</w:t>
    </w:r>
    <w:r>
      <w:rPr>
        <w:rStyle w:val="Brojstranice"/>
      </w:rPr>
      <w:fldChar w:fldCharType="end"/>
    </w:r>
  </w:p>
  <w:p w:rsidRDefault="00D57085" w:rsidP="003D5E96" w:rsidR="00D57085" w:rsidRPr="00AA1621">
    <w:pPr>
      <w:pStyle w:val="Zaglavlje"/>
      <w:jc w:val="center"/>
      <w:rPr>
        <w:sz w:val="22"/>
        <w:szCs w:val="22"/>
      </w:rPr>
    </w:pPr>
    <w:r>
      <w:rPr>
        <w:bCs/>
        <w:sz w:val="22"/>
        <w:szCs w:val="22"/>
      </w:rPr>
      <w:t xml:space="preserve">                                                                                                                                      48. St-</w:t>
    </w:r>
    <w:r w:rsidR="00836A8D">
      <w:rPr>
        <w:bCs/>
        <w:sz w:val="22"/>
        <w:szCs w:val="22"/>
      </w:rPr>
      <w:t>336/17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R="00D57085">
    <w:pPr>
      <w:pStyle w:val="Zaglavlje"/>
    </w:pPr>
  </w:p>
  <w:p w:rsidRDefault="00D57085" w:rsidR="00D57085">
    <w:pPr>
      <w:pStyle w:val="Zaglavlje"/>
    </w:pPr>
  </w:p>
  <w:p w:rsidRDefault="00D57085" w:rsidR="00D5708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8420584"/>
    <w:multiLevelType w:val="multilevel"/>
    <w:tmpl w:val="B33A59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8">
    <w:nsid w:val="0AAF7AA1"/>
    <w:multiLevelType w:val="multilevel"/>
    <w:tmpl w:val="8EDE49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9">
    <w:nsid w:val="0BD101F1"/>
    <w:multiLevelType w:val="multilevel"/>
    <w:tmpl w:val="4846369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0">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0DE66C9F"/>
    <w:multiLevelType w:val="hybridMultilevel"/>
    <w:tmpl w:val="26E2F8E2"/>
    <w:lvl w:tplc="5D2009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3">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4">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5">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6">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1C214C09"/>
    <w:multiLevelType w:val="hybridMultilevel"/>
    <w:tmpl w:val="19B6BD7E"/>
    <w:lvl w:tplc="F0ACBB5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207A1F91"/>
    <w:multiLevelType w:val="hybridMultilevel"/>
    <w:tmpl w:val="43CA10D2"/>
    <w:lvl w:tplc="68DAE8CA" w:ilvl="0">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20">
    <w:nsid w:val="273B2C34"/>
    <w:multiLevelType w:val="multilevel"/>
    <w:tmpl w:val="103E916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1">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2">
    <w:nsid w:val="2BF75A8F"/>
    <w:multiLevelType w:val="multilevel"/>
    <w:tmpl w:val="E6D0493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3">
    <w:nsid w:val="2D780E64"/>
    <w:multiLevelType w:val="multilevel"/>
    <w:tmpl w:val="6D5A994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4">
    <w:nsid w:val="32220AC1"/>
    <w:multiLevelType w:val="hybridMultilevel"/>
    <w:tmpl w:val="6E566A0A"/>
    <w:lvl w:tplc="D9B6D73A" w:ilvl="0">
      <w:start w:val="15"/>
      <w:numFmt w:val="bullet"/>
      <w:lvlText w:val="-"/>
      <w:lvlJc w:val="left"/>
      <w:pPr>
        <w:tabs>
          <w:tab w:pos="420" w:val="num"/>
        </w:tabs>
        <w:ind w:hanging="360" w:left="420"/>
      </w:pPr>
      <w:rPr>
        <w:rFonts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25">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6">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3BC12BCC"/>
    <w:multiLevelType w:val="hybridMultilevel"/>
    <w:tmpl w:val="160870EA"/>
    <w:lvl w:tplc="836651F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9">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41581509"/>
    <w:multiLevelType w:val="multilevel"/>
    <w:tmpl w:val="42BCAEE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2">
    <w:nsid w:val="4FA10691"/>
    <w:multiLevelType w:val="hybridMultilevel"/>
    <w:tmpl w:val="E5E2BE1A"/>
    <w:lvl w:tplc="25268F60"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4">
    <w:nsid w:val="65967660"/>
    <w:multiLevelType w:val="multilevel"/>
    <w:tmpl w:val="1E1A3B1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5">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36">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7">
    <w:nsid w:val="6A714225"/>
    <w:multiLevelType w:val="multilevel"/>
    <w:tmpl w:val="8C229F9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8">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0">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10"/>
  </w:num>
  <w:num w:numId="2">
    <w:abstractNumId w:val="39"/>
  </w:num>
  <w:num w:numId="3">
    <w:abstractNumId w:val="33"/>
  </w:num>
  <w:num w:numId="4">
    <w:abstractNumId w:val="40"/>
  </w:num>
  <w:num w:numId="5">
    <w:abstractNumId w:val="16"/>
  </w:num>
  <w:num w:numId="6">
    <w:abstractNumId w:val="19"/>
  </w:num>
  <w:num w:numId="7">
    <w:abstractNumId w:val="35"/>
  </w:num>
  <w:num w:numId="8">
    <w:abstractNumId w:val="28"/>
  </w:num>
  <w:num w:numId="9">
    <w:abstractNumId w:val="30"/>
  </w:num>
  <w:num w:numId="10">
    <w:abstractNumId w:val="15"/>
  </w:num>
  <w:num w:numId="11">
    <w:abstractNumId w:val="12"/>
  </w:num>
  <w:num w:numId="12">
    <w:abstractNumId w:val="13"/>
  </w:num>
  <w:num w:numId="13">
    <w:abstractNumId w:val="0"/>
  </w:num>
  <w:num w:numId="14">
    <w:abstractNumId w:val="21"/>
  </w:num>
  <w:num w:numId="15">
    <w:abstractNumId w:val="26"/>
  </w:num>
  <w:num w:numId="16">
    <w:abstractNumId w:val="36"/>
  </w:num>
  <w:num w:numId="17">
    <w:abstractNumId w:val="14"/>
  </w:num>
  <w:num w:numId="18">
    <w:abstractNumId w:val="38"/>
  </w:num>
  <w:num w:numId="19">
    <w:abstractNumId w:val="29"/>
  </w:num>
  <w:num w:numId="20">
    <w:abstractNumId w:val="25"/>
  </w:num>
  <w:num w:numId="21">
    <w:abstractNumId w:val="7"/>
  </w:num>
  <w:num w:numId="22">
    <w:abstractNumId w:val="7"/>
    <w:lvlOverride w:ilvl="0">
      <w:startOverride w:val="1"/>
    </w:lvlOverride>
  </w:num>
  <w:num w:numId="23">
    <w:abstractNumId w:val="22"/>
  </w:num>
  <w:num w:numId="24">
    <w:abstractNumId w:val="23"/>
  </w:num>
  <w:num w:numId="25">
    <w:abstractNumId w:val="31"/>
  </w:num>
  <w:num w:numId="26">
    <w:abstractNumId w:val="34"/>
  </w:num>
  <w:num w:numId="27">
    <w:abstractNumId w:val="9"/>
  </w:num>
  <w:num w:numId="28">
    <w:abstractNumId w:val="8"/>
  </w:num>
  <w:num w:numId="29">
    <w:abstractNumId w:val="37"/>
  </w:num>
  <w:num w:numId="30">
    <w:abstractNumId w:val="20"/>
  </w:num>
  <w:num w:numId="31">
    <w:abstractNumId w:val="20"/>
    <w:lvlOverride w:ilvl="0">
      <w:startOverride w:val="1"/>
    </w:lvlOverride>
  </w:num>
  <w:num w:numId="32">
    <w:abstractNumId w:val="32"/>
  </w:num>
  <w:num w:numId="33">
    <w:abstractNumId w:val="17"/>
  </w:num>
  <w:num w:numId="34">
    <w:abstractNumId w:val="24"/>
  </w:num>
  <w:num w:numId="35">
    <w:abstractNumId w:val="11"/>
  </w:num>
  <w:num w:numId="36">
    <w:abstractNumId w:val="18"/>
  </w:num>
  <w:num w:numId="37">
    <w:abstractNumId w:val="27"/>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638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72E2"/>
    <w:rsid w:val="000079B9"/>
    <w:rsid w:val="00011735"/>
    <w:rsid w:val="00011BA0"/>
    <w:rsid w:val="00014DED"/>
    <w:rsid w:val="0001698E"/>
    <w:rsid w:val="00020DF7"/>
    <w:rsid w:val="0002148E"/>
    <w:rsid w:val="00021C8C"/>
    <w:rsid w:val="000232A5"/>
    <w:rsid w:val="000242FF"/>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34A6"/>
    <w:rsid w:val="000834CF"/>
    <w:rsid w:val="000912F0"/>
    <w:rsid w:val="00094398"/>
    <w:rsid w:val="00094AB4"/>
    <w:rsid w:val="00094AE9"/>
    <w:rsid w:val="000959C4"/>
    <w:rsid w:val="00095ADF"/>
    <w:rsid w:val="000A1E2A"/>
    <w:rsid w:val="000A3575"/>
    <w:rsid w:val="000A7E18"/>
    <w:rsid w:val="000A7EDC"/>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0A1A"/>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B29"/>
    <w:rsid w:val="00242371"/>
    <w:rsid w:val="00244451"/>
    <w:rsid w:val="0024696F"/>
    <w:rsid w:val="002505ED"/>
    <w:rsid w:val="00251803"/>
    <w:rsid w:val="002530EA"/>
    <w:rsid w:val="00253704"/>
    <w:rsid w:val="0025714B"/>
    <w:rsid w:val="00257192"/>
    <w:rsid w:val="00257290"/>
    <w:rsid w:val="00257A66"/>
    <w:rsid w:val="002654D4"/>
    <w:rsid w:val="00271875"/>
    <w:rsid w:val="00271ADD"/>
    <w:rsid w:val="00274EEE"/>
    <w:rsid w:val="002753EC"/>
    <w:rsid w:val="0027653E"/>
    <w:rsid w:val="00280D1D"/>
    <w:rsid w:val="00293205"/>
    <w:rsid w:val="002956CD"/>
    <w:rsid w:val="002A1D92"/>
    <w:rsid w:val="002A3A8D"/>
    <w:rsid w:val="002A3EB2"/>
    <w:rsid w:val="002A6ACD"/>
    <w:rsid w:val="002A6D1A"/>
    <w:rsid w:val="002A7336"/>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07297"/>
    <w:rsid w:val="003133CB"/>
    <w:rsid w:val="003144DF"/>
    <w:rsid w:val="00316A33"/>
    <w:rsid w:val="00316C3B"/>
    <w:rsid w:val="0032019A"/>
    <w:rsid w:val="00320681"/>
    <w:rsid w:val="003214B5"/>
    <w:rsid w:val="0032159C"/>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D1A"/>
    <w:rsid w:val="00394B9F"/>
    <w:rsid w:val="00396003"/>
    <w:rsid w:val="00396443"/>
    <w:rsid w:val="003A1679"/>
    <w:rsid w:val="003A5728"/>
    <w:rsid w:val="003A6002"/>
    <w:rsid w:val="003B020D"/>
    <w:rsid w:val="003B221F"/>
    <w:rsid w:val="003B27AF"/>
    <w:rsid w:val="003B6643"/>
    <w:rsid w:val="003B6990"/>
    <w:rsid w:val="003C5DCB"/>
    <w:rsid w:val="003C6553"/>
    <w:rsid w:val="003C6A5D"/>
    <w:rsid w:val="003D4DD0"/>
    <w:rsid w:val="003D5E96"/>
    <w:rsid w:val="003E04FF"/>
    <w:rsid w:val="003E1FDA"/>
    <w:rsid w:val="003E49B9"/>
    <w:rsid w:val="003E4BFA"/>
    <w:rsid w:val="003E5674"/>
    <w:rsid w:val="003F00DA"/>
    <w:rsid w:val="003F01CF"/>
    <w:rsid w:val="003F0711"/>
    <w:rsid w:val="003F4A7C"/>
    <w:rsid w:val="003F555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2B7D"/>
    <w:rsid w:val="004642DE"/>
    <w:rsid w:val="00464313"/>
    <w:rsid w:val="00464E3A"/>
    <w:rsid w:val="0046757C"/>
    <w:rsid w:val="004718C3"/>
    <w:rsid w:val="00471FE8"/>
    <w:rsid w:val="0047500A"/>
    <w:rsid w:val="00477293"/>
    <w:rsid w:val="00480A89"/>
    <w:rsid w:val="00482130"/>
    <w:rsid w:val="004843E5"/>
    <w:rsid w:val="0049076A"/>
    <w:rsid w:val="00491322"/>
    <w:rsid w:val="00497572"/>
    <w:rsid w:val="004A38B4"/>
    <w:rsid w:val="004B0917"/>
    <w:rsid w:val="004B35A8"/>
    <w:rsid w:val="004B4EC3"/>
    <w:rsid w:val="004D19CC"/>
    <w:rsid w:val="004D1EBA"/>
    <w:rsid w:val="004E0DCB"/>
    <w:rsid w:val="004E2E52"/>
    <w:rsid w:val="004E3BB6"/>
    <w:rsid w:val="004E6CEF"/>
    <w:rsid w:val="004F0F1B"/>
    <w:rsid w:val="004F4A81"/>
    <w:rsid w:val="004F4D18"/>
    <w:rsid w:val="00503BF4"/>
    <w:rsid w:val="0051314B"/>
    <w:rsid w:val="005154DA"/>
    <w:rsid w:val="00515C65"/>
    <w:rsid w:val="005168BE"/>
    <w:rsid w:val="00521AEE"/>
    <w:rsid w:val="0052515C"/>
    <w:rsid w:val="005277D5"/>
    <w:rsid w:val="00530689"/>
    <w:rsid w:val="0053166F"/>
    <w:rsid w:val="00532F34"/>
    <w:rsid w:val="00533E07"/>
    <w:rsid w:val="00536010"/>
    <w:rsid w:val="00540890"/>
    <w:rsid w:val="00541000"/>
    <w:rsid w:val="00542B77"/>
    <w:rsid w:val="005501AB"/>
    <w:rsid w:val="005568C5"/>
    <w:rsid w:val="00556E6A"/>
    <w:rsid w:val="00561466"/>
    <w:rsid w:val="00561501"/>
    <w:rsid w:val="00563891"/>
    <w:rsid w:val="005656EC"/>
    <w:rsid w:val="00567070"/>
    <w:rsid w:val="00571D36"/>
    <w:rsid w:val="005750A7"/>
    <w:rsid w:val="00575D4E"/>
    <w:rsid w:val="005762A7"/>
    <w:rsid w:val="00577C20"/>
    <w:rsid w:val="00580B43"/>
    <w:rsid w:val="00585B79"/>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1495"/>
    <w:rsid w:val="005C30D7"/>
    <w:rsid w:val="005C47BE"/>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5BC"/>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4FAF"/>
    <w:rsid w:val="006A6E17"/>
    <w:rsid w:val="006B0CE1"/>
    <w:rsid w:val="006B22FB"/>
    <w:rsid w:val="006B2B2C"/>
    <w:rsid w:val="006C17D4"/>
    <w:rsid w:val="006C32ED"/>
    <w:rsid w:val="006C47AB"/>
    <w:rsid w:val="006C5597"/>
    <w:rsid w:val="006D1DD8"/>
    <w:rsid w:val="006D3496"/>
    <w:rsid w:val="006E11F9"/>
    <w:rsid w:val="006E4FEA"/>
    <w:rsid w:val="006E6245"/>
    <w:rsid w:val="006E749D"/>
    <w:rsid w:val="006E7CA8"/>
    <w:rsid w:val="006F2DC3"/>
    <w:rsid w:val="006F2F2E"/>
    <w:rsid w:val="006F2FAC"/>
    <w:rsid w:val="006F3E6F"/>
    <w:rsid w:val="006F474D"/>
    <w:rsid w:val="006F5092"/>
    <w:rsid w:val="006F7CC2"/>
    <w:rsid w:val="00702714"/>
    <w:rsid w:val="00703D4E"/>
    <w:rsid w:val="0070654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46D30"/>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569F"/>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36A8D"/>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159"/>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F0C"/>
    <w:rsid w:val="008D6A10"/>
    <w:rsid w:val="008E2646"/>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7E1C"/>
    <w:rsid w:val="00970469"/>
    <w:rsid w:val="00971100"/>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5DF"/>
    <w:rsid w:val="009E551B"/>
    <w:rsid w:val="009E5EDE"/>
    <w:rsid w:val="009E76B7"/>
    <w:rsid w:val="009F3B2D"/>
    <w:rsid w:val="009F79B8"/>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524C"/>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092"/>
    <w:rsid w:val="00AE029A"/>
    <w:rsid w:val="00AE0E3E"/>
    <w:rsid w:val="00AE17A8"/>
    <w:rsid w:val="00AE1F14"/>
    <w:rsid w:val="00AE3986"/>
    <w:rsid w:val="00AE66D4"/>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A68"/>
    <w:rsid w:val="00B21F0F"/>
    <w:rsid w:val="00B23978"/>
    <w:rsid w:val="00B239FA"/>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7A43"/>
    <w:rsid w:val="00BA0317"/>
    <w:rsid w:val="00BA29AE"/>
    <w:rsid w:val="00BA2A64"/>
    <w:rsid w:val="00BA32AB"/>
    <w:rsid w:val="00BA4CA1"/>
    <w:rsid w:val="00BA4F1D"/>
    <w:rsid w:val="00BA6BC1"/>
    <w:rsid w:val="00BA720D"/>
    <w:rsid w:val="00BB603A"/>
    <w:rsid w:val="00BB61FD"/>
    <w:rsid w:val="00BB6FEA"/>
    <w:rsid w:val="00BB724E"/>
    <w:rsid w:val="00BC163E"/>
    <w:rsid w:val="00BC1E02"/>
    <w:rsid w:val="00BC267A"/>
    <w:rsid w:val="00BC3A76"/>
    <w:rsid w:val="00BD16F0"/>
    <w:rsid w:val="00BD2B6F"/>
    <w:rsid w:val="00BD6B2A"/>
    <w:rsid w:val="00BE08C9"/>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2013E"/>
    <w:rsid w:val="00C2154E"/>
    <w:rsid w:val="00C2222F"/>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51A1"/>
    <w:rsid w:val="00D569D4"/>
    <w:rsid w:val="00D57085"/>
    <w:rsid w:val="00D61D4B"/>
    <w:rsid w:val="00D64163"/>
    <w:rsid w:val="00D648A2"/>
    <w:rsid w:val="00D72512"/>
    <w:rsid w:val="00D77A80"/>
    <w:rsid w:val="00D77EEC"/>
    <w:rsid w:val="00D81245"/>
    <w:rsid w:val="00D81A44"/>
    <w:rsid w:val="00D863E3"/>
    <w:rsid w:val="00D8786F"/>
    <w:rsid w:val="00D87E28"/>
    <w:rsid w:val="00D909AF"/>
    <w:rsid w:val="00D91619"/>
    <w:rsid w:val="00D93283"/>
    <w:rsid w:val="00D936C5"/>
    <w:rsid w:val="00DB1F86"/>
    <w:rsid w:val="00DB2CB4"/>
    <w:rsid w:val="00DB2CF7"/>
    <w:rsid w:val="00DB3BD0"/>
    <w:rsid w:val="00DB4623"/>
    <w:rsid w:val="00DB5D14"/>
    <w:rsid w:val="00DB73D0"/>
    <w:rsid w:val="00DB780D"/>
    <w:rsid w:val="00DC0CD3"/>
    <w:rsid w:val="00DC1CF9"/>
    <w:rsid w:val="00DC2F13"/>
    <w:rsid w:val="00DC3831"/>
    <w:rsid w:val="00DC454F"/>
    <w:rsid w:val="00DC501B"/>
    <w:rsid w:val="00DC6824"/>
    <w:rsid w:val="00DC7455"/>
    <w:rsid w:val="00DD0B5E"/>
    <w:rsid w:val="00DD3673"/>
    <w:rsid w:val="00DD3DB3"/>
    <w:rsid w:val="00DD446A"/>
    <w:rsid w:val="00DD568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D5B"/>
    <w:rsid w:val="00E47DCD"/>
    <w:rsid w:val="00E47FFC"/>
    <w:rsid w:val="00E5096E"/>
    <w:rsid w:val="00E514F0"/>
    <w:rsid w:val="00E5533F"/>
    <w:rsid w:val="00E60601"/>
    <w:rsid w:val="00E609FF"/>
    <w:rsid w:val="00E61628"/>
    <w:rsid w:val="00E6243D"/>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3776"/>
    <w:rsid w:val="00EF45C3"/>
    <w:rsid w:val="00EF7314"/>
    <w:rsid w:val="00F00A3A"/>
    <w:rsid w:val="00F0381D"/>
    <w:rsid w:val="00F03D1D"/>
    <w:rsid w:val="00F04D2D"/>
    <w:rsid w:val="00F04D43"/>
    <w:rsid w:val="00F05825"/>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4990"/>
    <w:rsid w:val="00F950BC"/>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F19"/>
    <w:rsid w:val="00FF10F4"/>
    <w:rsid w:val="00FF32FD"/>
    <w:rsid w:val="00FF4310"/>
    <w:rsid w:val="00FF4D35"/>
    <w:rsid w:val="00FF52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21. veljače 2019.</izvorni_sadrzaj>
    <derivirana_varijabla naziv="DomainObject.StvarniPocetakDatum_1">21. veljače 2019.</derivirana_varijabla>
  </DomainObject.StvarniPocetakDatum>
  <DomainObject.StvarniZavrsetakDatum>
    <izvorni_sadrzaj>21. veljače 2019.</izvorni_sadrzaj>
    <derivirana_varijabla naziv="DomainObject.StvarniZavrsetakDatum_1">21. veljače 2019.</derivirana_varijabla>
  </DomainObject.StvarniZavrsetakDatum>
  <DomainObject.PlaniraniZavrsetakDatum>
    <izvorni_sadrzaj>21. veljače 2019.</izvorni_sadrzaj>
    <derivirana_varijabla naziv="DomainObject.PlaniraniZavrsetakDatum_1">21. veljače 2019.</derivirana_varijabla>
  </DomainObject.PlaniraniZavrsetakDatum>
  <DomainObject.PlaniraniPocetakDatum>
    <izvorni_sadrzaj>21. veljače 2019.</izvorni_sadrzaj>
    <derivirana_varijabla naziv="DomainObject.PlaniraniPocetakDatum_1">21. veljače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11:25</izvorni_sadrzaj>
    <derivirana_varijabla naziv="DomainObject.StvarniZavrsetakVrijeme_1">11:25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veljače 2019.</izvorni_sadrzaj>
    <derivirana_varijabla naziv="DomainObject.Zapisnik.DatumKreiranja_1">21. veljače 2019.</derivirana_varijabla>
  </DomainObject.Zapisnik.DatumKreiranja>
  <DomainObject.Zapisnik.ImovinskaKorist>
    <izvorni_sadrzaj/>
    <derivirana_varijabla naziv="DomainObject.Zapisnik.ImovinskaKorist_1"/>
  </DomainObject.Zapisnik.ImovinskaKorist>
  <DomainObject.Zapisnik.Oznaka>
    <izvorni_sadrzaj>St-336/2017-12</izvorni_sadrzaj>
    <derivirana_varijabla naziv="DomainObject.Zapisnik.Oznaka_1">St-336/2017-12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2017.</izvorni_sadrzaj>
    <derivirana_varijabla naziv="DomainObject.Predmet.DatumOsnivanja_1">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St-336/2017</izvorni_sadrzaj>
    <derivirana_varijabla naziv="DomainObject.Predmet.OznakaBroj_1">St-336/2017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Stil imobilia  d.o.o. zastupanog po punomoćniku Davor Vitold Musulin</izvorni_sadrzaj>
    <derivirana_varijabla naziv="DomainObject.Predmet.ProtustrankaFormated_1">  Stil imobilia  d.o.o. zastupanog po punomoćniku Davor Vitold Musulin</derivirana_varijabla>
  </DomainObject.Predmet.ProtustrankaFormated>
  <DomainObject.Predmet.ProtustrankaFormatedOIB>
    <izvorni_sadrzaj>  Stil imobilia  d.o.o., OIB 63702116005 zastupanog po punomoćniku Davor Vitold Musulin</izvorni_sadrzaj>
    <derivirana_varijabla naziv="DomainObject.Predmet.ProtustrankaFormatedOIB_1">  Stil imobilia  d.o.o., OIB 63702116005 zastupanog po punomoćniku Davor Vitold Musulin</derivirana_varijabla>
  </DomainObject.Predmet.ProtustrankaFormatedOIB>
  <DomainObject.Predmet.ProtustrankaFormatedWithAdress>
    <izvorni_sadrzaj> Stil imobilia  d.o.o., Čalogovićeva 22, 10000 Zagreb zastupanog po punomoćniku Davor Vitold Musulin</izvorni_sadrzaj>
    <derivirana_varijabla naziv="DomainObject.Predmet.ProtustrankaFormatedWithAdress_1"> Stil imobilia  d.o.o., Čalogovićeva 22, 10000 Zagreb zastupanog po punomoćniku Davor Vitold Musulin</derivirana_varijabla>
  </DomainObject.Predmet.ProtustrankaFormatedWithAdress>
  <DomainObject.Predmet.ProtustrankaFormatedWithAdressOIB>
    <izvorni_sadrzaj> Stil imobilia  d.o.o., OIB 63702116005, Čalogovićeva 22, 10000 Zagreb zastupanog po punomoćniku Davor Vitold Musulin</izvorni_sadrzaj>
    <derivirana_varijabla naziv="DomainObject.Predmet.ProtustrankaFormatedWithAdressOIB_1"> Stil imobilia  d.o.o., OIB 63702116005, Čalogovićeva 22, 10000 Zagreb zastupanog po punomoćniku Davor Vitold Musulin</derivirana_varijabla>
  </DomainObject.Predmet.ProtustrankaFormatedWithAdressOIB>
  <DomainObject.Predmet.ProtustrankaWithAdress>
    <izvorni_sadrzaj>Stil imobilia  d.o.o. Čalogovićeva 22, 10000 Zagreb</izvorni_sadrzaj>
    <derivirana_varijabla naziv="DomainObject.Predmet.ProtustrankaWithAdress_1">Stil imobilia  d.o.o. Čalogovićeva 22, 10000 Zagreb</derivirana_varijabla>
  </DomainObject.Predmet.ProtustrankaWithAdress>
  <DomainObject.Predmet.ProtustrankaWithAdressOIB>
    <izvorni_sadrzaj>Stil imobilia  d.o.o., OIB 63702116005, Čalogovićeva 22, 10000 Zagreb</izvorni_sadrzaj>
    <derivirana_varijabla naziv="DomainObject.Predmet.ProtustrankaWithAdressOIB_1">Stil imobilia  d.o.o., OIB 63702116005, Čalogovićeva 22, 10000 Zagreb</derivirana_varijabla>
  </DomainObject.Predmet.ProtustrankaWithAdressOIB>
  <DomainObject.Predmet.ProtustrankaNazivFormated>
    <izvorni_sadrzaj>Stil imobilia  d.o.o.</izvorni_sadrzaj>
    <derivirana_varijabla naziv="DomainObject.Predmet.ProtustrankaNazivFormated_1">Stil imobilia  d.o.o.</derivirana_varijabla>
  </DomainObject.Predmet.ProtustrankaNazivFormated>
  <DomainObject.Predmet.ProtustrankaNazivFormatedOIB>
    <izvorni_sadrzaj>Stil imobilia  d.o.o., OIB 63702116005</izvorni_sadrzaj>
    <derivirana_varijabla naziv="DomainObject.Predmet.ProtustrankaNazivFormatedOIB_1">Stil imobilia  d.o.o., OIB 63702116005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VENETO BANKA d.d.; Davor Vitold Musulin</izvorni_sadrzaj>
    <derivirana_varijabla naziv="DomainObject.Predmet.StrankaFormated_1">  FINA Regionalni centar Zagreb; VENETO BANKA d.d.; Davor Vitold Musulin</derivirana_varijabla>
  </DomainObject.Predmet.StrankaFormated>
  <DomainObject.Predmet.StrankaFormatedOIB>
    <izvorni_sadrzaj>  FINA Regionalni centar Zagreb, OIB 85821130368; VENETO BANKA d.d., OIB 81712716992; Davor Vitold Musulin, OIB 12212060595</izvorni_sadrzaj>
    <derivirana_varijabla naziv="DomainObject.Predmet.StrankaFormatedOIB_1">  FINA Regionalni centar Zagreb, OIB 85821130368; VENETO BANKA d.d., OIB 81712716992; Davor Vitold Musulin, OIB 12212060595</derivirana_varijabla>
  </DomainObject.Predmet.StrankaFormatedOIB>
  <DomainObject.Predmet.StrankaFormatedWithAdress>
    <izvorni_sadrzaj> FINA Regionalni centar Zagreb, Trg svibanjskih žrtava 1995. 1, 10000 Zagreb; VENETO BANKA d.d., Draškovićeva 58, 10000 Zagreb; Davor Vitold Musulin, Čalogovićeva 22, 10000 Zagreb</izvorni_sadrzaj>
    <derivirana_varijabla naziv="DomainObject.Predmet.StrankaFormatedWithAdress_1"> FINA Regionalni centar Zagreb, Trg svibanjskih žrtava 1995. 1, 10000 Zagreb; VENETO BANKA d.d., Draškovićeva 58, 10000 Zagreb; Davor Vitold Musulin, Čalogovićeva 22, 10000 Zagreb</derivirana_varijabla>
  </DomainObject.Predmet.StrankaFormatedWithAdress>
  <DomainObject.Predmet.StrankaFormatedWithAdressOIB>
    <izvorni_sadrzaj> FINA Regionalni centar Zagreb, OIB 85821130368, Trg svibanjskih žrtava 1995. 1, 10000 Zagreb; VENETO BANKA d.d., OIB 81712716992, Draškovićeva 58, 10000 Zagreb; Davor Vitold Musulin, OIB 12212060595, Čalogovićeva 22, 10000 Zagreb</izvorni_sadrzaj>
    <derivirana_varijabla naziv="DomainObject.Predmet.StrankaFormatedWithAdressOIB_1"> FINA Regionalni centar Zagreb, OIB 85821130368, Trg svibanjskih žrtava 1995. 1, 10000 Zagreb; VENETO BANKA d.d., OIB 81712716992, Draškovićeva 58, 10000 Zagreb; Davor Vitold Musulin, OIB 12212060595, Čalogovićeva 22, 10000 Zagreb</derivirana_varijabla>
  </DomainObject.Predmet.StrankaFormatedWithAdressOIB>
  <DomainObject.Predmet.StrankaWithAdress>
    <izvorni_sadrzaj>FINA Regionalni centar Zagreb Trg svibanjskih žrtava 1995. 1,10000 Zagreb,VENETO BANKA d.d. Draškovićeva 58,10000 Zagreb,Davor Vitold Musulin Čalogovićeva 22,10000 Zagreb</izvorni_sadrzaj>
    <derivirana_varijabla naziv="DomainObject.Predmet.StrankaWithAdress_1">FINA Regionalni centar Zagreb Trg svibanjskih žrtava 1995. 1,10000 Zagreb,VENETO BANKA d.d. Draškovićeva 58,10000 Zagreb,Davor Vitold Musulin Čalogovićeva 22,10000 Zagreb</derivirana_varijabla>
  </DomainObject.Predmet.StrankaWithAdress>
  <DomainObject.Predmet.StrankaWithAdressOIB>
    <izvorni_sadrzaj>FINA Regionalni centar Zagreb, OIB 85821130368, Trg svibanjskih žrtava 1995. 1,10000 Zagreb,VENETO BANKA d.d., OIB 81712716992, Draškovićeva 58,10000 Zagreb,Davor Vitold Musulin, OIB 12212060595, Čalogovićeva 22,10000 Zagreb</izvorni_sadrzaj>
    <derivirana_varijabla naziv="DomainObject.Predmet.StrankaWithAdressOIB_1">FINA Regionalni centar Zagreb, OIB 85821130368, Trg svibanjskih žrtava 1995. 1,10000 Zagreb,VENETO BANKA d.d., OIB 81712716992, Draškovićeva 58,10000 Zagreb,Davor Vitold Musulin, OIB 12212060595, Čalogovićeva 22,10000 Zagreb</derivirana_varijabla>
  </DomainObject.Predmet.StrankaWithAdressOIB>
  <DomainObject.Predmet.StrankaNazivFormated>
    <izvorni_sadrzaj>FINA Regionalni centar Zagreb,VENETO BANKA d.d.,Davor Vitold Musulin</izvorni_sadrzaj>
    <derivirana_varijabla naziv="DomainObject.Predmet.StrankaNazivFormated_1">FINA Regionalni centar Zagreb,VENETO BANKA d.d.,Davor Vitold Musulin</derivirana_varijabla>
  </DomainObject.Predmet.StrankaNazivFormated>
  <DomainObject.Predmet.StrankaNazivFormatedOIB>
    <izvorni_sadrzaj>FINA Regionalni centar Zagreb, OIB 85821130368,VENETO BANKA d.d., OIB 81712716992,Davor Vitold Musulin, OIB 12212060595</izvorni_sadrzaj>
    <derivirana_varijabla naziv="DomainObject.Predmet.StrankaNazivFormatedOIB_1">FINA Regionalni centar Zagreb, OIB 85821130368,VENETO BANKA d.d., OIB 81712716992,Davor Vitold Musulin, OIB 12212060595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VENETO BANKA d.d.</item>
      <item>Davor Vitold Musulin</item>
    </izvorni_sadrzaj>
    <derivirana_varijabla naziv="DomainObject.Predmet.StrankaListFormated_1">
      <item>FINA Regionalni centar Zagreb</item>
      <item>VENETO BANKA d.d.</item>
      <item>Davor Vitold Musulin</item>
    </derivirana_varijabla>
  </DomainObject.Predmet.StrankaListFormated>
  <DomainObject.Predmet.StrankaListFormatedOIB>
    <izvorni_sadrzaj>
      <item>FINA Regionalni centar Zagreb, OIB 85821130368</item>
      <item>VENETO BANKA d.d., OIB 81712716992</item>
      <item>Davor Vitold Musulin, OIB 12212060595</item>
    </izvorni_sadrzaj>
    <derivirana_varijabla naziv="DomainObject.Predmet.StrankaListFormatedOIB_1">
      <item>FINA Regionalni centar Zagreb, OIB 85821130368</item>
      <item>VENETO BANKA d.d., OIB 81712716992</item>
      <item>Davor Vitold Musulin, OIB 12212060595</item>
    </derivirana_varijabla>
  </DomainObject.Predmet.StrankaListFormatedOIB>
  <DomainObject.Predmet.StrankaListFormatedWithAdress>
    <izvorni_sadrzaj>
      <item>FINA Regionalni centar Zagreb, Trg svibanjskih žrtava 1995. 1, 10000 Zagreb</item>
      <item>VENETO BANKA d.d., Draškovićeva 58, 10000 Zagreb</item>
      <item>Davor Vitold Musulin, Čalogovićeva 22, 10000 Zagreb</item>
    </izvorni_sadrzaj>
    <derivirana_varijabla naziv="DomainObject.Predmet.StrankaListFormatedWithAdress_1">
      <item>FINA Regionalni centar Zagreb, Trg svibanjskih žrtava 1995. 1, 10000 Zagreb</item>
      <item>VENETO BANKA d.d., Draškovićeva 58, 10000 Zagreb</item>
      <item>Davor Vitold Musulin, Čalogovićeva 22, 10000 Zagreb</item>
    </derivirana_varijabla>
  </DomainObject.Predmet.StrankaListFormatedWithAdress>
  <DomainObject.Predmet.StrankaListFormatedWithAdressOIB>
    <izvorni_sadrzaj>
      <item>FINA Regionalni centar Zagreb, OIB 85821130368, Trg svibanjskih žrtava 1995. 1, 10000 Zagreb</item>
      <item>VENETO BANKA d.d., OIB 81712716992, Draškovićeva 58, 10000 Zagreb</item>
      <item>Davor Vitold Musulin, OIB 12212060595, Čalogovićeva 22, 10000 Zagreb</item>
    </izvorni_sadrzaj>
    <derivirana_varijabla naziv="DomainObject.Predmet.StrankaListFormatedWithAdressOIB_1">
      <item>FINA Regionalni centar Zagreb, OIB 85821130368, Trg svibanjskih žrtava 1995. 1, 10000 Zagreb</item>
      <item>VENETO BANKA d.d., OIB 81712716992, Draškovićeva 58, 10000 Zagreb</item>
      <item>Davor Vitold Musulin, OIB 12212060595, Čalogovićeva 22, 10000 Zagreb</item>
    </derivirana_varijabla>
  </DomainObject.Predmet.StrankaListFormatedWithAdressOIB>
  <DomainObject.Predmet.StrankaListNazivFormated>
    <izvorni_sadrzaj>
      <item>FINA Regionalni centar Zagreb</item>
      <item>VENETO BANKA d.d.</item>
      <item>Davor Vitold Musulin</item>
    </izvorni_sadrzaj>
    <derivirana_varijabla naziv="DomainObject.Predmet.StrankaListNazivFormated_1">
      <item>FINA Regionalni centar Zagreb</item>
      <item>VENETO BANKA d.d.</item>
      <item>Davor Vitold Musulin</item>
    </derivirana_varijabla>
  </DomainObject.Predmet.StrankaListNazivFormated>
  <DomainObject.Predmet.StrankaListNazivFormatedOIB>
    <izvorni_sadrzaj>
      <item>FINA Regionalni centar Zagreb, OIB 85821130368</item>
      <item>VENETO BANKA d.d., OIB 81712716992</item>
      <item>Davor Vitold Musulin, OIB 12212060595</item>
    </izvorni_sadrzaj>
    <derivirana_varijabla naziv="DomainObject.Predmet.StrankaListNazivFormatedOIB_1">
      <item>FINA Regionalni centar Zagreb, OIB 85821130368</item>
      <item>VENETO BANKA d.d., OIB 81712716992</item>
      <item>Davor Vitold Musulin, OIB 12212060595</item>
    </derivirana_varijabla>
  </DomainObject.Predmet.StrankaListNazivFormatedOIB>
  <DomainObject.Predmet.ProtuStrankaListFormated>
    <izvorni_sadrzaj>
      <item>Stil imobilia  d.o.o. zastupanog po punomoćniku Davor Vitold Musulin</item>
    </izvorni_sadrzaj>
    <derivirana_varijabla naziv="DomainObject.Predmet.ProtuStrankaListFormated_1">
      <item>Stil imobilia  d.o.o. zastupanog po punomoćniku Davor Vitold Musulin</item>
    </derivirana_varijabla>
  </DomainObject.Predmet.ProtuStrankaListFormated>
  <DomainObject.Predmet.ProtuStrankaListFormatedOIB>
    <izvorni_sadrzaj>
      <item>Stil imobilia  d.o.o., OIB 63702116005 zastupanog po punomoćniku Davor Vitold Musulin</item>
    </izvorni_sadrzaj>
    <derivirana_varijabla naziv="DomainObject.Predmet.ProtuStrankaListFormatedOIB_1">
      <item>Stil imobilia  d.o.o., OIB 63702116005 zastupanog po punomoćniku Davor Vitold Musulin</item>
    </derivirana_varijabla>
  </DomainObject.Predmet.ProtuStrankaListFormatedOIB>
  <DomainObject.Predmet.ProtuStrankaListFormatedWithAdress>
    <izvorni_sadrzaj>
      <item>Stil imobilia  d.o.o., Čalogovićeva 22, 10000 Zagreb zastupanog po punomoćniku Davor Vitold Musulin</item>
    </izvorni_sadrzaj>
    <derivirana_varijabla naziv="DomainObject.Predmet.ProtuStrankaListFormatedWithAdress_1">
      <item>Stil imobilia  d.o.o., Čalogovićeva 22, 10000 Zagreb zastupanog po punomoćniku Davor Vitold Musulin</item>
    </derivirana_varijabla>
  </DomainObject.Predmet.ProtuStrankaListFormatedWithAdress>
  <DomainObject.Predmet.ProtuStrankaListFormatedWithAdressOIB>
    <izvorni_sadrzaj>
      <item>Stil imobilia  d.o.o., OIB 63702116005, Čalogovićeva 22, 10000 Zagreb zastupanog po punomoćniku Davor Vitold Musulin</item>
    </izvorni_sadrzaj>
    <derivirana_varijabla naziv="DomainObject.Predmet.ProtuStrankaListFormatedWithAdressOIB_1">
      <item>Stil imobilia  d.o.o., OIB 63702116005, Čalogovićeva 22, 10000 Zagreb zastupanog po punomoćniku Davor Vitold Musulin</item>
    </derivirana_varijabla>
  </DomainObject.Predmet.ProtuStrankaListFormatedWithAdressOIB>
  <DomainObject.Predmet.ProtuStrankaListNazivFormated>
    <izvorni_sadrzaj>
      <item>Stil imobilia  d.o.o.</item>
    </izvorni_sadrzaj>
    <derivirana_varijabla naziv="DomainObject.Predmet.ProtuStrankaListNazivFormated_1">
      <item>Stil imobilia  d.o.o.</item>
    </derivirana_varijabla>
  </DomainObject.Predmet.ProtuStrankaListNazivFormated>
  <DomainObject.Predmet.ProtuStrankaListNazivFormatedOIB>
    <izvorni_sadrzaj>
      <item>Stil imobilia  d.o.o., OIB 63702116005</item>
    </izvorni_sadrzaj>
    <derivirana_varijabla naziv="DomainObject.Predmet.ProtuStrankaListNazivFormatedOIB_1">
      <item>Stil imobilia  d.o.o., OIB 63702116005</item>
    </derivirana_varijabla>
  </DomainObject.Predmet.ProtuStrankaListNazivFormatedOIB>
  <DomainObject.Predmet.OstaliListFormated>
    <izvorni_sadrzaj>
      <item>Davor Vitold Musulin punomoćnik sudionika u postupku Stil imobilia  d.o.o.</item>
    </izvorni_sadrzaj>
    <derivirana_varijabla naziv="DomainObject.Predmet.OstaliListFormated_1">
      <item>Davor Vitold Musulin punomoćnik sudionika u postupku Stil imobilia  d.o.o.</item>
    </derivirana_varijabla>
  </DomainObject.Predmet.OstaliListFormated>
  <DomainObject.Predmet.OstaliListFormatedOIB>
    <izvorni_sadrzaj>
      <item>Davor Vitold Musulin, OIB 12212060595 punomoćnik sudionika u postupku Stil imobilia  d.o.o.</item>
    </izvorni_sadrzaj>
    <derivirana_varijabla naziv="DomainObject.Predmet.OstaliListFormatedOIB_1">
      <item>Davor Vitold Musulin, OIB 12212060595 punomoćnik sudionika u postupku Stil imobilia  d.o.o.</item>
    </derivirana_varijabla>
  </DomainObject.Predmet.OstaliListFormatedOIB>
  <DomainObject.Predmet.OstaliListFormatedWithAdress>
    <izvorni_sadrzaj>
      <item>Davor Vitold Musulin, Čalogovićeva 22, 10000 Zagreb punomoćnik sudionika u postupku Stil imobilia  d.o.o.</item>
    </izvorni_sadrzaj>
    <derivirana_varijabla naziv="DomainObject.Predmet.OstaliListFormatedWithAdress_1">
      <item>Davor Vitold Musulin, Čalogovićeva 22, 10000 Zagreb punomoćnik sudionika u postupku Stil imobilia  d.o.o.</item>
    </derivirana_varijabla>
  </DomainObject.Predmet.OstaliListFormatedWithAdress>
  <DomainObject.Predmet.OstaliListFormatedWithAdressOIB>
    <izvorni_sadrzaj>
      <item>Davor Vitold Musulin, OIB 12212060595, Čalogovićeva 22, 10000 Zagreb punomoćnik sudionika u postupku Stil imobilia  d.o.o.</item>
    </izvorni_sadrzaj>
    <derivirana_varijabla naziv="DomainObject.Predmet.OstaliListFormatedWithAdressOIB_1">
      <item>Davor Vitold Musulin, OIB 12212060595, Čalogovićeva 22, 10000 Zagreb punomoćnik sudionika u postupku Stil imobilia  d.o.o.</item>
    </derivirana_varijabla>
  </DomainObject.Predmet.OstaliListFormatedWithAdressOIB>
  <DomainObject.Predmet.OstaliListNazivFormated>
    <izvorni_sadrzaj>
      <item>Davor Vitold Musulin</item>
    </izvorni_sadrzaj>
    <derivirana_varijabla naziv="DomainObject.Predmet.OstaliListNazivFormated_1">
      <item>Davor Vitold Musulin</item>
    </derivirana_varijabla>
  </DomainObject.Predmet.OstaliListNazivFormated>
  <DomainObject.Predmet.OstaliListNazivFormatedOIB>
    <izvorni_sadrzaj>
      <item>Davor Vitold Musulin, OIB 12212060595</item>
    </izvorni_sadrzaj>
    <derivirana_varijabla naziv="DomainObject.Predmet.OstaliListNazivFormatedOIB_1">
      <item>Davor Vitold Musulin, OIB 12212060595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St-336/2017-12</izvorni_sadrzaj>
    <derivirana_varijabla naziv="DomainObject.PoslovniBrojDokumenta_1">St-336/2017-12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Stil imobilia  d.o.o.</izvorni_sadrzaj>
    <derivirana_varijabla naziv="DomainObject.Predmet.ProtustrankaIDrugi_1">Stil imobilia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Stil imobilia  d.o.o., OIB 63702116005, Čalogovićeva 22, 10000 Zagreb</izvorni_sadrzaj>
    <derivirana_varijabla naziv="DomainObject.Predmet.ProtustrankaIDrugiAdressOIB_1">Stil imobilia  d.o.o., OIB 63702116005, Čalogovićeva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Stil imobilia  d.o.o.</item>
      <item>VENETO BANKA d.d.</item>
      <item>Davor Vitold Musulin</item>
      <item>Davor Vitold Musulin</item>
    </izvorni_sadrzaj>
    <derivirana_varijabla naziv="DomainObject.Predmet.SudioniciListNaziv_1">
      <item>FINA Regionalni centar Zagreb</item>
      <item>Stil imobilia  d.o.o.</item>
      <item>VENETO BANKA d.d.</item>
      <item>Davor Vitold Musulin</item>
      <item>Davor Vitold Musulin</item>
    </derivirana_varijabla>
  </DomainObject.Predmet.SudioniciListNaziv>
  <DomainObject.Predmet.SudioniciListAdressOIB>
    <izvorni_sadrzaj>
      <item>Stil imobilia  d.o.o., OIB 63702116005, Čalogovićeva 22,10000 Zagreb</item>
      <item>FINA Regionalni centar Zagreb, OIB 85821130368, Trg svibanjskih žrtava 1995. 1,10000 Zagreb</item>
      <item>VENETO BANKA d.d., OIB 81712716992, Draškovićeva 58,10000 Zagreb</item>
      <item>Davor Vitold Musulin, OIB 12212060595, Čalogovićeva 22,10000 Zagreb</item>
      <item>Davor Vitold Musulin, OIB 12212060595, Čalogovićeva 22,10000 Zagreb</item>
    </izvorni_sadrzaj>
    <derivirana_varijabla naziv="DomainObject.Predmet.SudioniciListAdressOIB_1">
      <item>Stil imobilia  d.o.o., OIB 63702116005, Čalogovićeva 22,10000 Zagreb</item>
      <item>FINA Regionalni centar Zagreb, OIB 85821130368, Trg svibanjskih žrtava 1995. 1,10000 Zagreb</item>
      <item>VENETO BANKA d.d., OIB 81712716992, Draškovićeva 58,10000 Zagreb</item>
      <item>Davor Vitold Musulin, OIB 12212060595, Čalogovićeva 22,10000 Zagreb</item>
      <item>Davor Vitold Musulin, OIB 12212060595, Čalogovićeva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63702116005</item>
      <item>, OIB 81712716992</item>
      <item>, OIB 12212060595</item>
      <item>, OIB 12212060595</item>
    </izvorni_sadrzaj>
    <derivirana_varijabla naziv="DomainObject.Predmet.SudioniciListNazivOIB_1">
      <item>, OIB 85821130368</item>
      <item>, OIB 63702116005</item>
      <item>, OIB 81712716992</item>
      <item>, OIB 12212060595</item>
      <item>, OIB 12212060595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A1226D-DCE8-443C-AD86-B688053BE3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2253</properties:Words>
  <properties:Characters>12699</properties:Characters>
  <properties:Lines>372</properties:Lines>
  <properties:Paragraphs>152</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15293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2019-02-20T13:03:00Z</dcterms:created>
  <dc:creator>nmarkovic</dc:creator>
  <cp:lastModifiedBy>Vinka Mihalinčić</cp:lastModifiedBy>
  <cp:lastPrinted>2018-10-04T08:20:00Z</cp:lastPrinted>
  <dcterms:modified xmlns:xsi="http://www.w3.org/2001/XMLSchema-instance" xsi:type="dcterms:W3CDTF">2019-02-21T10:27:00Z</dcterms:modified>
  <cp:revision>18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St-336/2017-12 / Zapisnik - Ispitno ročište (St-336-17 -ispitno i izvještajno ročište.docx)</vt:lpwstr>
  </prop:property>
  <prop:property name="CC_coloring" pid="4" fmtid="{D5CDD505-2E9C-101B-9397-08002B2CF9AE}">
    <vt:bool>false</vt:bool>
  </prop:property>
  <prop:property name="BrojStranica" pid="5" fmtid="{D5CDD505-2E9C-101B-9397-08002B2CF9AE}">
    <vt:i4>8</vt:i4>
  </prop:property>
</prop:Properties>
</file>