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b565" w14:paraId="f9eb565"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4C1F70"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8217F9" w:rsidRPr="008217F9">
        <w:t>Republike Hrvatske, Ministarstva financija, Porezne uprave, OIB: 18683136487, koju zastupa Županijsko državno odvjetništvo u Zagrebu</w:t>
      </w:r>
      <w:r w:rsidR="009941AE">
        <w:t>,</w:t>
      </w:r>
      <w:r w:rsidR="008217F9">
        <w:t xml:space="preserve"> </w:t>
      </w:r>
      <w:r w:rsidRPr="00B77765">
        <w:t xml:space="preserve">za otvaranje stečajnog postupka </w:t>
      </w:r>
      <w:r w:rsidR="005F296E" w:rsidRPr="00B77765">
        <w:t xml:space="preserve">nad dužnikom </w:t>
      </w:r>
      <w:r w:rsidR="00CD422C">
        <w:t>CARLA-G d.o.o., Zagreb (Grad Zagreb), Sinjska 18, OIB: 05079189054</w:t>
      </w:r>
      <w:r w:rsidR="005F296E" w:rsidRPr="00B77765">
        <w:t xml:space="preserve">, </w:t>
      </w:r>
      <w:r w:rsidR="004C1F70">
        <w:t xml:space="preserve">dana </w:t>
      </w:r>
      <w:r w:rsidR="00CD422C">
        <w:t>4. listopada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D422C">
        <w:t>CARLA-G d.o.o., Zagreb (Grad Zagreb), Sinjska 18, OIB: 05079189054</w:t>
      </w:r>
      <w:r w:rsidR="00FF7B6E">
        <w:rPr>
          <w:lang w:val="en-GB"/>
        </w:rPr>
        <w:t>.</w:t>
      </w:r>
    </w:p>
    <w:p w:rsidRDefault="00CF440D" w:rsidP="00CF440D" w:rsidR="00CF440D" w:rsidRPr="007D3C7E">
      <w:pPr>
        <w:ind w:left="540"/>
        <w:jc w:val="both"/>
      </w:pP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CD422C">
        <w:rPr>
          <w:b/>
        </w:rPr>
        <w:t>16</w:t>
      </w:r>
      <w:r w:rsidR="00B77765" w:rsidRPr="0088212D">
        <w:rPr>
          <w:b/>
        </w:rPr>
        <w:t>.</w:t>
      </w:r>
      <w:r w:rsidR="00CD422C">
        <w:rPr>
          <w:b/>
        </w:rPr>
        <w:t xml:space="preserve"> studenoga</w:t>
      </w:r>
      <w:r w:rsidR="00CE12FE" w:rsidRPr="0088212D">
        <w:rPr>
          <w:b/>
        </w:rPr>
        <w:t xml:space="preserve"> 2016. u </w:t>
      </w:r>
      <w:r w:rsidR="00CB20B3">
        <w:rPr>
          <w:b/>
        </w:rPr>
        <w:t>9,</w:t>
      </w:r>
      <w:r w:rsidR="00CD422C">
        <w:rPr>
          <w:b/>
        </w:rPr>
        <w:t>3</w:t>
      </w:r>
      <w:r w:rsidR="00CB20B3">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r w:rsidR="004C1F70">
        <w:t>po ŽDO</w:t>
      </w:r>
    </w:p>
    <w:p w:rsidRDefault="003E15C9" w:rsidP="002D799D" w:rsidR="00494628" w:rsidRPr="00B77765">
      <w:pPr>
        <w:numPr>
          <w:ilvl w:val="0"/>
          <w:numId w:val="4"/>
        </w:numPr>
        <w:tabs>
          <w:tab w:pos="1440" w:val="num"/>
        </w:tabs>
        <w:ind w:left="1440"/>
        <w:jc w:val="both"/>
      </w:pPr>
      <w:r w:rsidRPr="00B77765">
        <w:t>dužnik</w:t>
      </w:r>
    </w:p>
    <w:p w:rsidRDefault="00E43B53" w:rsidP="00CD422C" w:rsidR="00CD422C">
      <w:pPr>
        <w:numPr>
          <w:ilvl w:val="0"/>
          <w:numId w:val="4"/>
        </w:numPr>
        <w:jc w:val="both"/>
      </w:pPr>
      <w:r w:rsidRPr="00B77765">
        <w:t>zastupni</w:t>
      </w:r>
      <w:r w:rsidR="00F12417">
        <w:t>ci</w:t>
      </w:r>
      <w:r w:rsidRPr="00B77765">
        <w:t xml:space="preserve"> p</w:t>
      </w:r>
      <w:r w:rsidR="002D799D" w:rsidRPr="00B77765">
        <w:t>o zakonu dužn</w:t>
      </w:r>
      <w:r w:rsidR="00CF440D">
        <w:t>ika</w:t>
      </w:r>
      <w:r w:rsidR="00FB07B5">
        <w:t xml:space="preserve"> </w:t>
      </w:r>
      <w:r w:rsidR="00CD422C">
        <w:t xml:space="preserve">Darko Murat, OIB: 41143674946 </w:t>
      </w:r>
    </w:p>
    <w:p w:rsidRDefault="00CD422C" w:rsidP="00CD422C" w:rsidR="00CD422C">
      <w:pPr>
        <w:ind w:left="1353"/>
        <w:jc w:val="both"/>
      </w:pPr>
      <w:r>
        <w:t>Zagreb, Sinjska 18</w:t>
      </w:r>
    </w:p>
    <w:p w:rsidRDefault="00FB5FF2" w:rsidP="00CD422C" w:rsidR="00815321" w:rsidRPr="00B77765">
      <w:pPr>
        <w:numPr>
          <w:ilvl w:val="0"/>
          <w:numId w:val="4"/>
        </w:numPr>
        <w:jc w:val="both"/>
      </w:pPr>
      <w:r w:rsidRPr="00B77765">
        <w:t>Financijska agencija</w:t>
      </w:r>
    </w:p>
    <w:p w:rsidRDefault="00CB20B3" w:rsidP="00CB20B3" w:rsidR="00CB20B3"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C439B2" w:rsidP="00C439B2" w:rsidR="00C439B2"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C439B2" w:rsidP="00C439B2" w:rsidR="00C439B2" w:rsidRPr="00A15EE7">
      <w:pPr>
        <w:jc w:val="both"/>
      </w:pPr>
    </w:p>
    <w:p w:rsidRDefault="00C439B2" w:rsidP="00C439B2" w:rsidR="00C439B2"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w:t>
      </w:r>
      <w:r w:rsidRPr="00A15EE7">
        <w:lastRenderedPageBreak/>
        <w:t xml:space="preserve">koji je utvrđeno da dužnik ima evidentirane neizvršene osnove za plaćanje u neprekidnom razdoblju od 120 dana te da ukupni iznos duga evidentiranog na temelju neizvršenih osnova za plaćanje iznosi </w:t>
      </w:r>
      <w:r>
        <w:t xml:space="preserve">346.391,98 </w:t>
      </w:r>
      <w:r w:rsidRPr="00A15EE7">
        <w:t>kuna na dan 1</w:t>
      </w:r>
      <w:r>
        <w:t>6</w:t>
      </w:r>
      <w:r w:rsidRPr="00A15EE7">
        <w:t>.9.2015.</w:t>
      </w:r>
    </w:p>
    <w:p w:rsidRDefault="00C439B2" w:rsidP="00C439B2" w:rsidR="00C439B2" w:rsidRPr="00A15EE7">
      <w:pPr>
        <w:jc w:val="both"/>
      </w:pPr>
    </w:p>
    <w:p w:rsidRDefault="00C439B2" w:rsidP="00C439B2" w:rsidR="00C439B2">
      <w:pPr>
        <w:jc w:val="both"/>
      </w:pPr>
      <w:r w:rsidRPr="00A15EE7">
        <w:tab/>
        <w:t>Uvidom u izvadak iz sudskog registra za dužnika utvrđeno je da nisu ispunjene pretpostavke za pokretanje drugog postupka radi brisanja dužnika iz sudskog registra.</w:t>
      </w:r>
    </w:p>
    <w:p w:rsidRDefault="00C439B2" w:rsidP="00C439B2" w:rsidR="00C439B2">
      <w:pPr>
        <w:jc w:val="both"/>
      </w:pPr>
    </w:p>
    <w:p w:rsidRDefault="00C439B2" w:rsidP="00C439B2" w:rsidR="00C439B2">
      <w:pPr>
        <w:ind w:firstLine="720"/>
        <w:jc w:val="both"/>
      </w:pPr>
      <w:r>
        <w:t xml:space="preserve">Sud je rješenjem od 11. studenoga 2015. godine pokreno skraćeni stečajni postupak nad dužnikom  </w:t>
      </w:r>
      <w:r w:rsidRPr="00305E0B">
        <w:t>CARLA-G d.o.o., Zagreb (Grad Zagreb), Sinj</w:t>
      </w:r>
      <w:r>
        <w:t>ska 18, OIB: 05079189054</w:t>
      </w:r>
      <w:r w:rsidRPr="002A2DE3">
        <w:t>.</w:t>
      </w:r>
    </w:p>
    <w:p w:rsidRDefault="00C439B2" w:rsidP="00C439B2" w:rsidR="00C439B2">
      <w:pPr>
        <w:ind w:firstLine="720"/>
        <w:jc w:val="both"/>
      </w:pPr>
    </w:p>
    <w:p w:rsidRDefault="00C439B2" w:rsidP="00C439B2" w:rsidR="00C439B2">
      <w:pPr>
        <w:ind w:firstLine="720"/>
        <w:jc w:val="both"/>
      </w:pPr>
      <w:r>
        <w:t>Zaključkom od 28. prosinca 2015.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C439B2" w:rsidP="00C439B2" w:rsidR="00C439B2">
      <w:pPr>
        <w:ind w:firstLine="720"/>
        <w:jc w:val="both"/>
      </w:pPr>
    </w:p>
    <w:p w:rsidRDefault="00C439B2" w:rsidP="00C439B2" w:rsidR="00C439B2">
      <w:pPr>
        <w:ind w:firstLine="720"/>
        <w:jc w:val="both"/>
      </w:pPr>
      <w:r>
        <w:t>Podneskom od 29. siječnja 2016. godine Republika Hrvatska, Ministarstvo financija, zastupana po ŽDO Zagreb obavijestilo je sud o postojanju imovine u vidu dva vozila u vlasništvu dužnika.</w:t>
      </w:r>
    </w:p>
    <w:p w:rsidRDefault="00C439B2" w:rsidP="00C439B2" w:rsidR="00C439B2">
      <w:pPr>
        <w:ind w:firstLine="720"/>
        <w:jc w:val="both"/>
      </w:pPr>
    </w:p>
    <w:p w:rsidRDefault="00C439B2" w:rsidP="00C439B2" w:rsidR="00C439B2">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439B2" w:rsidP="00C439B2" w:rsidR="00C439B2">
      <w:pPr>
        <w:jc w:val="both"/>
      </w:pPr>
    </w:p>
    <w:p w:rsidRDefault="00C439B2" w:rsidP="00C439B2" w:rsidR="00C439B2">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C439B2" w:rsidP="00C439B2" w:rsidR="00C439B2">
      <w:pPr>
        <w:jc w:val="both"/>
      </w:pPr>
    </w:p>
    <w:p w:rsidRDefault="00C439B2" w:rsidP="00C439B2" w:rsidR="00E3069E">
      <w:pPr>
        <w:ind w:firstLine="720"/>
        <w:jc w:val="both"/>
      </w:pPr>
      <w:r>
        <w:t xml:space="preserve">S obzirom na to da je Republika </w:t>
      </w:r>
      <w:r w:rsidRPr="00291D59">
        <w:t>Hrvatska,  Ministarstvo financija, Porezna uprava</w:t>
      </w:r>
      <w:r>
        <w:t xml:space="preserve">, kao vjerovnik, koji je u smislu čl. 114. st. 3. SZ-a oslobođen plaćanja predujma za namirenje troškova stečajnog postupka iz čl. 114. st. 1. SZ-a, u roku 45 dana od dana objave oglasa, predložio otvoriti stečaj nad dužnikom sud je na temelju odredbe čl. 433. SZ-a </w:t>
      </w:r>
      <w:r w:rsidR="00E3069E" w:rsidRPr="00B77765">
        <w:t xml:space="preserve">obustavio skraćeni stečajni postupak. </w:t>
      </w:r>
    </w:p>
    <w:p w:rsidRDefault="00B35E68" w:rsidP="00E3069E" w:rsidR="00B35E68">
      <w:pPr>
        <w:jc w:val="both"/>
      </w:pPr>
    </w:p>
    <w:p w:rsidRDefault="00B35E68" w:rsidP="00F67CFD" w:rsidR="0019680F">
      <w:pPr>
        <w:jc w:val="both"/>
        <w:rPr>
          <w:lang w:val="en-GB"/>
        </w:rPr>
      </w:pPr>
      <w:r>
        <w:tab/>
      </w:r>
      <w:r w:rsidR="0019680F">
        <w:t xml:space="preserve">Stoga je sud Rješenjem od </w:t>
      </w:r>
      <w:r w:rsidR="009C5D15">
        <w:t>2</w:t>
      </w:r>
      <w:r w:rsidR="0019680F">
        <w:t>.</w:t>
      </w:r>
      <w:r w:rsidR="00C439B2">
        <w:t xml:space="preserve"> veljače</w:t>
      </w:r>
      <w:r w:rsidR="0019680F">
        <w:t xml:space="preserve"> 2016.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Pr>
          <w:lang w:val="en-GB"/>
        </w:rPr>
        <w:t>2</w:t>
      </w:r>
      <w:r w:rsidR="0019680F">
        <w:rPr>
          <w:lang w:val="en-GB"/>
        </w:rPr>
        <w:t>.</w:t>
      </w:r>
      <w:r w:rsidR="00C439B2">
        <w:rPr>
          <w:lang w:val="en-GB"/>
        </w:rPr>
        <w:t xml:space="preserve"> veljače</w:t>
      </w:r>
      <w:r w:rsidR="00713B1C">
        <w:rPr>
          <w:lang w:val="en-GB"/>
        </w:rPr>
        <w:t xml:space="preserve"> </w:t>
      </w:r>
      <w:r w:rsidR="0019680F">
        <w:rPr>
          <w:lang w:val="en-GB"/>
        </w:rPr>
        <w:t>2016. god</w:t>
      </w:r>
      <w:r w:rsidR="00F67CFD">
        <w:rPr>
          <w:lang w:val="en-GB"/>
        </w:rPr>
        <w:t>ine</w:t>
      </w:r>
      <w:r>
        <w:rPr>
          <w:lang w:val="en-GB"/>
        </w:rPr>
        <w:t xml:space="preserve"> </w:t>
      </w:r>
      <w:r w:rsidR="00F67CFD">
        <w:rPr>
          <w:lang w:val="en-GB"/>
        </w:rPr>
        <w:t xml:space="preserve">postalo je pravomoćno dana </w:t>
      </w:r>
      <w:r w:rsidR="00C439B2">
        <w:rPr>
          <w:lang w:val="en-GB"/>
        </w:rPr>
        <w:t>26</w:t>
      </w:r>
      <w:r w:rsidR="0019680F">
        <w:rPr>
          <w:lang w:val="en-GB"/>
        </w:rPr>
        <w:t>.</w:t>
      </w:r>
      <w:r w:rsidR="00C439B2">
        <w:rPr>
          <w:lang w:val="en-GB"/>
        </w:rPr>
        <w:t xml:space="preserve"> veljače</w:t>
      </w:r>
      <w:r w:rsidR="0019680F">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lastRenderedPageBreak/>
        <w:tab/>
        <w:t>Imajući u vidu činjenicu da je Financija agencija u zahtjevu za provedbu skraćenog stečajnog postupka, koji se vo</w:t>
      </w:r>
      <w:r w:rsidR="00F12417">
        <w:t>dio pod poslovnim brojem St-</w:t>
      </w:r>
      <w:r w:rsidR="00C439B2">
        <w:t>1143/2015</w:t>
      </w:r>
      <w:r w:rsidR="00815321" w:rsidRPr="00B77765">
        <w:t>, navela da je dužnik na dan 1</w:t>
      </w:r>
      <w:r w:rsidRPr="00B77765">
        <w:t xml:space="preserve">. rujna 2015. u Očevidniku redoslijeda osnova za plaćanje imao evidentirane neizvršene osnove za plaćanje u neprekinutom razdoblju od </w:t>
      </w:r>
      <w:r w:rsidR="009C5D15">
        <w:t>1</w:t>
      </w:r>
      <w:r w:rsidR="00C439B2">
        <w:t>924</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C439B2">
        <w:t>4</w:t>
      </w:r>
      <w:r w:rsidR="00F12417">
        <w:t>.</w:t>
      </w:r>
      <w:r w:rsidR="00C439B2">
        <w:t xml:space="preserve"> listopada</w:t>
      </w:r>
      <w:r w:rsidR="00900561" w:rsidRPr="00B77765">
        <w:t xml:space="preserve"> 2</w:t>
      </w:r>
      <w:r w:rsidR="00AC37E3" w:rsidRPr="00B77765">
        <w:t>016</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4211DA" w:rsidP="00E91121" w:rsidR="004211D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11DA" w:rsidP="00E91121" w:rsidR="004211D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11DA" w:rsidP="00E91121" w:rsidR="004211DA">
      <w:pPr>
        <w:pStyle w:val="Podnaslov"/>
        <w:ind w:firstLine="720" w:left="4320"/>
        <w:rPr>
          <w:rFonts w:hAnsi="Times New Roman" w:ascii="Times New Roman"/>
          <w:b w:val="false"/>
          <w:color w:val="auto"/>
          <w:szCs w:val="24"/>
        </w:rPr>
      </w:pPr>
    </w:p>
    <w:p w:rsidRDefault="004211DA" w:rsidP="00E91121" w:rsidR="004211D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11DA" w:rsidP="00E91121" w:rsidR="004211D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1F0350" w:rsidR="0088212D" w:rsidRPr="00FC1355">
      <w:pPr>
        <w:pStyle w:val="Podnaslov"/>
        <w:ind w:firstLine="708" w:left="4956"/>
        <w:rPr>
          <w:rFonts w:hAnsi="Times New Roman" w:ascii="Times New Roman"/>
          <w:b w:val="false"/>
          <w:color w:val="auto"/>
          <w:szCs w:val="24"/>
        </w:rPr>
      </w:pPr>
    </w:p>
    <w:p w:rsidRDefault="004211DA" w:rsidP="00FF15FF" w:rsidR="004211DA">
      <w:pPr>
        <w:pStyle w:val="Podnaslov"/>
        <w:rPr>
          <w:rFonts w:hAnsi="Times New Roman" w:ascii="Times New Roman"/>
          <w:b w:val="false"/>
          <w:color w:val="auto"/>
          <w:szCs w:val="24"/>
        </w:rPr>
      </w:pPr>
    </w:p>
    <w:p w:rsidRDefault="004211DA" w:rsidP="00FF15FF" w:rsidR="004211DA">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1F0350" w:rsidP="00FF15FF" w:rsidR="001F0350"/>
    <w:p w:rsidRDefault="001F0350" w:rsidP="00FF15FF" w:rsidR="001F0350"/>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4211DA" w:rsidP="00FF15FF" w:rsidR="004211D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E1DD0">
          <w:rPr>
            <w:noProof/>
          </w:rPr>
          <w:t>1</w:t>
        </w:r>
        <w:r>
          <w:fldChar w:fldCharType="end"/>
        </w:r>
        <w:r>
          <w:t xml:space="preserve">                                                                                                            </w:t>
        </w:r>
        <w:r w:rsidRPr="00B77765">
          <w:t>7</w:t>
        </w:r>
        <w:r>
          <w:t>2</w:t>
        </w:r>
        <w:r w:rsidRPr="00B77765">
          <w:t>. St-</w:t>
        </w:r>
        <w:r w:rsidR="00CD422C">
          <w:t>6127/2016</w:t>
        </w:r>
        <w:r w:rsidR="004211DA">
          <w:t>-14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1DD0"/>
    <w:rsid w:val="000E2D4A"/>
    <w:rsid w:val="0019680F"/>
    <w:rsid w:val="001F0350"/>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211DA"/>
    <w:rsid w:val="00444407"/>
    <w:rsid w:val="00445446"/>
    <w:rsid w:val="00494628"/>
    <w:rsid w:val="004C1F70"/>
    <w:rsid w:val="004E5469"/>
    <w:rsid w:val="004F022B"/>
    <w:rsid w:val="00583223"/>
    <w:rsid w:val="005C2C94"/>
    <w:rsid w:val="005E5505"/>
    <w:rsid w:val="005F296E"/>
    <w:rsid w:val="005F3D5C"/>
    <w:rsid w:val="00600173"/>
    <w:rsid w:val="00614EFD"/>
    <w:rsid w:val="00643C23"/>
    <w:rsid w:val="00661F07"/>
    <w:rsid w:val="00690E3C"/>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731B1"/>
    <w:rsid w:val="0088212D"/>
    <w:rsid w:val="008A1581"/>
    <w:rsid w:val="008C4D21"/>
    <w:rsid w:val="00900561"/>
    <w:rsid w:val="0090639F"/>
    <w:rsid w:val="009214EB"/>
    <w:rsid w:val="009653B2"/>
    <w:rsid w:val="00967701"/>
    <w:rsid w:val="009941AE"/>
    <w:rsid w:val="009B00D4"/>
    <w:rsid w:val="009C383A"/>
    <w:rsid w:val="009C5D15"/>
    <w:rsid w:val="00A94094"/>
    <w:rsid w:val="00AA6FF2"/>
    <w:rsid w:val="00AC37E3"/>
    <w:rsid w:val="00AD1D41"/>
    <w:rsid w:val="00B255D3"/>
    <w:rsid w:val="00B35E68"/>
    <w:rsid w:val="00B639DE"/>
    <w:rsid w:val="00B76DD1"/>
    <w:rsid w:val="00B77765"/>
    <w:rsid w:val="00BE39EF"/>
    <w:rsid w:val="00C20A71"/>
    <w:rsid w:val="00C439B2"/>
    <w:rsid w:val="00C9502A"/>
    <w:rsid w:val="00CB20B3"/>
    <w:rsid w:val="00CD422C"/>
    <w:rsid w:val="00CE12FE"/>
    <w:rsid w:val="00CF440D"/>
    <w:rsid w:val="00CF5DEA"/>
    <w:rsid w:val="00D5368C"/>
    <w:rsid w:val="00D924AE"/>
    <w:rsid w:val="00E03A89"/>
    <w:rsid w:val="00E3069E"/>
    <w:rsid w:val="00E41EB3"/>
    <w:rsid w:val="00E43B53"/>
    <w:rsid w:val="00EA2143"/>
    <w:rsid w:val="00F12417"/>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0E1DD0"/>
    <w:rPr>
      <w:color w:val="808080"/>
      <w:bdr w:space="0" w:sz="0" w:color="auto" w:val="none"/>
      <w:shd w:fill="auto" w:color="auto" w:val="clear"/>
    </w:rPr>
  </w:style>
  <w:style w:customStyle="true" w:styleId="eSPISCCParagraphDefaultFont" w:type="character">
    <w:name w:val="eSPIS_CC_Paragraph Default Font"/>
    <w:basedOn w:val="Zadanifontodlomka"/>
    <w:rsid w:val="000E1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DD0"/>
    <w:rPr>
      <w:bdr w:space="0" w:sz="0" w:color="auto" w:val="none"/>
      <w:shd w:fill="FFFFCC" w:color="auto" w:val="clear"/>
      <w:lang w:val="hr-HR"/>
    </w:rPr>
  </w:style>
  <w:style w:customStyle="true" w:styleId="PozadinaSvijetloCrvena" w:type="character">
    <w:name w:val="Pozadina_SvijetloCrvena"/>
    <w:basedOn w:val="eSPISCCParagraphDefaultFont"/>
    <w:rsid w:val="000E1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D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0E1DD0"/>
    <w:rPr>
      <w:color w:val="808080"/>
      <w:bdr w:color="auto" w:space="0" w:sz="0" w:val="none"/>
      <w:shd w:color="auto" w:fill="auto" w:val="clear"/>
    </w:rPr>
  </w:style>
  <w:style w:customStyle="1" w:styleId="eSPISCCParagraphDefaultFont" w:type="character">
    <w:name w:val="eSPIS_CC_Paragraph Default Font"/>
    <w:basedOn w:val="Zadanifontodlomka"/>
    <w:rsid w:val="000E1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DD0"/>
    <w:rPr>
      <w:bdr w:color="auto" w:space="0" w:sz="0" w:val="none"/>
      <w:shd w:color="auto" w:fill="FFFFCC" w:val="clear"/>
      <w:lang w:val="hr-HR"/>
    </w:rPr>
  </w:style>
  <w:style w:customStyle="1" w:styleId="PozadinaSvijetloCrvena" w:type="character">
    <w:name w:val="Pozadina_SvijetloCrvena"/>
    <w:basedOn w:val="eSPISCCParagraphDefaultFont"/>
    <w:rsid w:val="000E1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D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6127</izvorni_sadrzaj>
    <derivirana_varijabla naziv="DomainObject.Predmet.Broj_1">6127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St-6127/2016</izvorni_sadrzaj>
    <derivirana_varijabla naziv="DomainObject.Predmet.OznakaBroj_1">St-6127/2016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CARLA-G d.o.o.</izvorni_sadrzaj>
    <derivirana_varijabla naziv="DomainObject.Predmet.ProtustrankaFormated_1">  CARLA-G d.o.o.</derivirana_varijabla>
  </DomainObject.Predmet.ProtustrankaFormated>
  <DomainObject.Predmet.ProtustrankaFormatedOIB>
    <izvorni_sadrzaj>  CARLA-G d.o.o., OIB 05079189054</izvorni_sadrzaj>
    <derivirana_varijabla naziv="DomainObject.Predmet.ProtustrankaFormatedOIB_1">  CARLA-G d.o.o., OIB 05079189054</derivirana_varijabla>
  </DomainObject.Predmet.ProtustrankaFormatedOIB>
  <DomainObject.Predmet.ProtustrankaFormatedWithAdress>
    <izvorni_sadrzaj> CARLA-G d.o.o., Sinjska 18, 10000 Zagreb</izvorni_sadrzaj>
    <derivirana_varijabla naziv="DomainObject.Predmet.ProtustrankaFormatedWithAdress_1"> CARLA-G d.o.o., Sinjska 18, 10000 Zagreb</derivirana_varijabla>
  </DomainObject.Predmet.ProtustrankaFormatedWithAdress>
  <DomainObject.Predmet.ProtustrankaFormatedWithAdressOIB>
    <izvorni_sadrzaj> CARLA-G d.o.o., OIB 05079189054, Sinjska 18, 10000 Zagreb</izvorni_sadrzaj>
    <derivirana_varijabla naziv="DomainObject.Predmet.ProtustrankaFormatedWithAdressOIB_1"> CARLA-G d.o.o., OIB 05079189054, Sinjska 18, 10000 Zagreb</derivirana_varijabla>
  </DomainObject.Predmet.ProtustrankaFormatedWithAdressOIB>
  <DomainObject.Predmet.ProtustrankaWithAdress>
    <izvorni_sadrzaj>CARLA-G d.o.o. Sinjska 18, 10000 Zagreb</izvorni_sadrzaj>
    <derivirana_varijabla naziv="DomainObject.Predmet.ProtustrankaWithAdress_1">CARLA-G d.o.o. Sinjska 18, 10000 Zagreb</derivirana_varijabla>
  </DomainObject.Predmet.ProtustrankaWithAdress>
  <DomainObject.Predmet.ProtustrankaWithAdressOIB>
    <izvorni_sadrzaj>CARLA-G d.o.o., OIB 05079189054, Sinjska 18, 10000 Zagreb</izvorni_sadrzaj>
    <derivirana_varijabla naziv="DomainObject.Predmet.ProtustrankaWithAdressOIB_1">CARLA-G d.o.o., OIB 05079189054, Sinjska 18, 10000 Zagreb</derivirana_varijabla>
  </DomainObject.Predmet.ProtustrankaWithAdressOIB>
  <DomainObject.Predmet.ProtustrankaNazivFormated>
    <izvorni_sadrzaj>CARLA-G d.o.o.</izvorni_sadrzaj>
    <derivirana_varijabla naziv="DomainObject.Predmet.ProtustrankaNazivFormated_1">CARLA-G d.o.o.</derivirana_varijabla>
  </DomainObject.Predmet.ProtustrankaNazivFormated>
  <DomainObject.Predmet.ProtustrankaNazivFormatedOIB>
    <izvorni_sadrzaj>CARLA-G d.o.o., OIB 05079189054</izvorni_sadrzaj>
    <derivirana_varijabla naziv="DomainObject.Predmet.ProtustrankaNazivFormatedOIB_1">CARLA-G d.o.o., OIB 05079189054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CARLA-G d.o.o.</item>
    </izvorni_sadrzaj>
    <derivirana_varijabla naziv="DomainObject.Predmet.ProtuStrankaListFormated_1">
      <item>CARLA-G d.o.o.</item>
    </derivirana_varijabla>
  </DomainObject.Predmet.ProtuStrankaListFormated>
  <DomainObject.Predmet.ProtuStrankaListFormatedOIB>
    <izvorni_sadrzaj>
      <item>CARLA-G d.o.o., OIB 05079189054</item>
    </izvorni_sadrzaj>
    <derivirana_varijabla naziv="DomainObject.Predmet.ProtuStrankaListFormatedOIB_1">
      <item>CARLA-G d.o.o., OIB 05079189054</item>
    </derivirana_varijabla>
  </DomainObject.Predmet.ProtuStrankaListFormatedOIB>
  <DomainObject.Predmet.ProtuStrankaListFormatedWithAdress>
    <izvorni_sadrzaj>
      <item>CARLA-G d.o.o., Sinjska 18, 10000 Zagreb</item>
    </izvorni_sadrzaj>
    <derivirana_varijabla naziv="DomainObject.Predmet.ProtuStrankaListFormatedWithAdress_1">
      <item>CARLA-G d.o.o., Sinjska 18, 10000 Zagreb</item>
    </derivirana_varijabla>
  </DomainObject.Predmet.ProtuStrankaListFormatedWithAdress>
  <DomainObject.Predmet.ProtuStrankaListFormatedWithAdressOIB>
    <izvorni_sadrzaj>
      <item>CARLA-G d.o.o., OIB 05079189054, Sinjska 18, 10000 Zagreb</item>
    </izvorni_sadrzaj>
    <derivirana_varijabla naziv="DomainObject.Predmet.ProtuStrankaListFormatedWithAdressOIB_1">
      <item>CARLA-G d.o.o., OIB 05079189054, Sinjska 18, 10000 Zagreb</item>
    </derivirana_varijabla>
  </DomainObject.Predmet.ProtuStrankaListFormatedWithAdressOIB>
  <DomainObject.Predmet.ProtuStrankaListNazivFormated>
    <izvorni_sadrzaj>
      <item>CARLA-G d.o.o.</item>
    </izvorni_sadrzaj>
    <derivirana_varijabla naziv="DomainObject.Predmet.ProtuStrankaListNazivFormated_1">
      <item>CARLA-G d.o.o.</item>
    </derivirana_varijabla>
  </DomainObject.Predmet.ProtuStrankaListNazivFormated>
  <DomainObject.Predmet.ProtuStrankaListNazivFormatedOIB>
    <izvorni_sadrzaj>
      <item>CARLA-G d.o.o., OIB 05079189054</item>
    </izvorni_sadrzaj>
    <derivirana_varijabla naziv="DomainObject.Predmet.ProtuStrankaListNazivFormatedOIB_1">
      <item>CARLA-G d.o.o., OIB 05079189054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CARLA-G d.o.o.</izvorni_sadrzaj>
    <derivirana_varijabla naziv="DomainObject.Predmet.ProtustrankaIDrugi_1">CARLA-G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CARLA-G d.o.o., OIB 05079189054, Sinjska 18, 10000 Zagreb</izvorni_sadrzaj>
    <derivirana_varijabla naziv="DomainObject.Predmet.ProtustrankaIDrugiAdressOIB_1">CARLA-G d.o.o., OIB 05079189054, Sinjska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CARLA-G d.o.o.</item>
      <item>FINA Regionalni centar Zagreb</item>
    </izvorni_sadrzaj>
    <derivirana_varijabla naziv="DomainObject.Predmet.SudioniciListNaziv_1">
      <item>CARLA-G d.o.o.</item>
      <item>FINA Regionalni centar Zagreb</item>
    </derivirana_varijabla>
  </DomainObject.Predmet.SudioniciListNaziv>
  <DomainObject.Predmet.SudioniciListAdressOIB>
    <izvorni_sadrzaj>
      <item>CARLA-G d.o.o., OIB 05079189054, Sinjska 18,10000 Zagreb</item>
      <item>FINA Regionalni centar Zagreb, OIB 85821130368, Trg svibanjskih žrtava 1995. 1,10000 Zagreb</item>
    </izvorni_sadrzaj>
    <derivirana_varijabla naziv="DomainObject.Predmet.SudioniciListAdressOIB_1">
      <item>CARLA-G d.o.o., OIB 05079189054, Sinjska 18,10000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05079189054</item>
      <item>, OIB 85821130368</item>
    </izvorni_sadrzaj>
    <derivirana_varijabla naziv="DomainObject.Predmet.SudioniciListNazivOIB_1">
      <item>, OIB 05079189054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1023</properties:Words>
  <properties:Characters>5711</properties:Characters>
  <properties:Lines>146</properties:Lines>
  <properties:Paragraphs>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2016-10-04T12:18:00Z</dcterms:created>
  <dc:creator>nmarkovic</dc:creator>
  <cp:lastModifiedBy>Jadranka Zelić</cp:lastModifiedBy>
  <cp:lastPrinted>2016-10-04T12:17:00Z</cp:lastPrinted>
  <dcterms:modified xmlns:xsi="http://www.w3.org/2001/XMLSchema-instance" xsi:type="dcterms:W3CDTF">2016-10-04T12:32:00Z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