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d941" w14:paraId="eded941" w:rsidRDefault="00E3515C" w:rsidP="00533097" w:rsidR="00D61017">
      <w:pPr>
        <w:ind w:firstLine="708"/>
        <w15:collapsed w:val="false"/>
        <w:rPr>
          <w:b/>
        </w:rPr>
      </w:pPr>
      <w:bookmarkStart w:name="_GoBack" w:id="0"/>
      <w:bookmarkEnd w:id="0"/>
      <w:r>
        <w:rPr>
          <w:noProof/>
          <w:lang w:eastAsia="hr-HR"/>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D61017" w:rsidP="00D61017" w:rsidR="00D61017">
      <w:pPr>
        <w:rPr>
          <w:b/>
        </w:rPr>
      </w:pPr>
    </w:p>
    <w:p w:rsidRDefault="00BF6212" w:rsidP="00BF6212" w:rsidR="00BF6212">
      <w:r>
        <w:t>Republika Hrvatska</w:t>
      </w:r>
    </w:p>
    <w:p w:rsidRDefault="00BF6212" w:rsidP="00BF6212" w:rsidR="00BF6212">
      <w:r>
        <w:t>Trgovački sud u Osijeku</w:t>
      </w:r>
    </w:p>
    <w:p w:rsidRDefault="00BF6212" w:rsidP="00BF6212" w:rsidR="00BF6212">
      <w:r>
        <w:t>Stalna služba u Slavonskom Brodu</w:t>
      </w:r>
      <w:r>
        <w:tab/>
      </w:r>
      <w:r>
        <w:tab/>
      </w:r>
      <w:r>
        <w:tab/>
      </w:r>
      <w:r>
        <w:tab/>
      </w:r>
      <w:r>
        <w:tab/>
      </w:r>
      <w:r>
        <w:tab/>
        <w:t>3 St-854/2018-41</w:t>
      </w:r>
    </w:p>
    <w:p w:rsidRDefault="00BF6212" w:rsidP="00BF6212" w:rsidR="00BF6212">
      <w:r>
        <w:t>Trg pobjede 13</w:t>
      </w:r>
    </w:p>
    <w:p w:rsidRDefault="00BF6212" w:rsidP="00BF6212" w:rsidR="00BF6212">
      <w:r>
        <w:t>35000 Slavonski Brod</w:t>
      </w:r>
    </w:p>
    <w:p w:rsidRDefault="007A7755" w:rsidP="00D61017" w:rsidR="007A7755">
      <w:pPr>
        <w:rPr>
          <w:b/>
        </w:rPr>
      </w:pPr>
    </w:p>
    <w:p w:rsidRDefault="00D61017" w:rsidP="00D61017" w:rsidR="00D61017">
      <w:pPr>
        <w:rPr>
          <w:b/>
        </w:rPr>
      </w:pPr>
    </w:p>
    <w:p w:rsidRDefault="00D61017" w:rsidP="00D61017" w:rsidR="00D61017">
      <w:pPr>
        <w:jc w:val="center"/>
        <w:rPr>
          <w:b/>
        </w:rPr>
      </w:pPr>
      <w:r>
        <w:rPr>
          <w:b/>
        </w:rPr>
        <w:t>R E P U B L I K A  H R V A T S K A</w:t>
      </w:r>
    </w:p>
    <w:p w:rsidRDefault="00D61017" w:rsidP="00D61017" w:rsidR="00D61017">
      <w:pPr>
        <w:jc w:val="center"/>
        <w:rPr>
          <w:b/>
        </w:rPr>
      </w:pPr>
      <w:r>
        <w:rPr>
          <w:b/>
        </w:rPr>
        <w:t>R J E Š E N J E</w:t>
      </w:r>
    </w:p>
    <w:p w:rsidRDefault="00D61017" w:rsidP="00D61017" w:rsidR="00D61017">
      <w:pPr>
        <w:jc w:val="center"/>
        <w:rPr>
          <w:b/>
        </w:rPr>
      </w:pPr>
    </w:p>
    <w:p w:rsidRDefault="00D61017" w:rsidP="00D61017" w:rsidR="00D61017">
      <w:pPr>
        <w:rPr>
          <w:b/>
        </w:rPr>
      </w:pPr>
      <w:r>
        <w:tab/>
      </w:r>
    </w:p>
    <w:p w:rsidRDefault="00D61017" w:rsidP="00905886" w:rsidR="00D61017" w:rsidRPr="00BF6212">
      <w:pPr>
        <w:jc w:val="both"/>
      </w:pPr>
      <w:r>
        <w:rPr>
          <w:b/>
        </w:rPr>
        <w:tab/>
      </w:r>
      <w:r w:rsidR="00BF6212">
        <w:rPr>
          <w:bCs/>
        </w:rPr>
        <w:t>TRGOVAČKI SUD U OSIJEKU, STALNA SLUŽBA U SLAVONSKOM BRODU</w:t>
      </w:r>
      <w:r w:rsidR="00BF6212">
        <w:t xml:space="preserve">, po stečajnoj sutkinji Danieli Martini Maoduš,  u stečajnom postupku </w:t>
      </w:r>
      <w:r w:rsidR="00BF6212">
        <w:rPr>
          <w:b/>
        </w:rPr>
        <w:t>SINANOVIĆ – FASADE d.o.o., Donji Andrijevci, Posavska 1A, u stečaju</w:t>
      </w:r>
      <w:r w:rsidR="00BF6212">
        <w:t>, koga zastupa stečajna upraviteljica Mirjana Viduka Varenina</w:t>
      </w:r>
      <w:r w:rsidR="001B07C3" w:rsidRPr="001B07C3">
        <w:t>,</w:t>
      </w:r>
      <w:r w:rsidR="00905886">
        <w:t xml:space="preserve"> </w:t>
      </w:r>
      <w:r>
        <w:t xml:space="preserve">nakon ispitnog </w:t>
      </w:r>
      <w:r w:rsidR="001B07C3">
        <w:t xml:space="preserve">ročišta održanog </w:t>
      </w:r>
      <w:r w:rsidR="00BF6212">
        <w:t>21. studenog</w:t>
      </w:r>
      <w:r w:rsidR="003647BA">
        <w:t xml:space="preserve"> 2018</w:t>
      </w:r>
      <w:r>
        <w:t>.</w:t>
      </w:r>
      <w:r w:rsidR="00E32A8E">
        <w:t>,</w:t>
      </w:r>
      <w:r>
        <w:t xml:space="preserve"> a temeljem tablica stečajnog suca</w:t>
      </w:r>
      <w:r w:rsidR="00533097">
        <w:t xml:space="preserve"> </w:t>
      </w:r>
      <w:r w:rsidR="00905886">
        <w:t>o ispitanim tražbin</w:t>
      </w:r>
      <w:r w:rsidR="00711417">
        <w:t xml:space="preserve">ama od </w:t>
      </w:r>
      <w:r w:rsidR="001B07C3">
        <w:t xml:space="preserve">dana </w:t>
      </w:r>
      <w:r w:rsidR="00BF6212">
        <w:t>6. prosinca</w:t>
      </w:r>
      <w:r w:rsidR="003647BA">
        <w:t xml:space="preserve"> 2018</w:t>
      </w:r>
      <w:r w:rsidR="006D5315">
        <w:t>.</w:t>
      </w:r>
      <w:r w:rsidR="00CD43BC">
        <w:t xml:space="preserve">, dana </w:t>
      </w:r>
      <w:r w:rsidR="00BF6212">
        <w:t>7</w:t>
      </w:r>
      <w:r w:rsidR="003647BA">
        <w:t xml:space="preserve">. </w:t>
      </w:r>
      <w:r w:rsidR="00BF6212">
        <w:t>prosinca</w:t>
      </w:r>
      <w:r w:rsidR="003647BA">
        <w:t xml:space="preserve"> 2018.</w:t>
      </w:r>
    </w:p>
    <w:p w:rsidRDefault="00533097" w:rsidP="00D61017" w:rsidR="00533097">
      <w:pPr>
        <w:jc w:val="both"/>
      </w:pPr>
    </w:p>
    <w:p w:rsidRDefault="00D61017" w:rsidP="00D61017" w:rsidR="00D61017">
      <w:pPr>
        <w:jc w:val="center"/>
      </w:pPr>
      <w:r>
        <w:t>r i j e š i o  j e</w:t>
      </w:r>
    </w:p>
    <w:p w:rsidRDefault="00D61017" w:rsidP="00D61017" w:rsidR="00D61017">
      <w:pPr>
        <w:rPr>
          <w:b/>
        </w:rPr>
      </w:pPr>
    </w:p>
    <w:p w:rsidRDefault="00D61017" w:rsidP="00D61017" w:rsidR="00D61017">
      <w:pPr>
        <w:jc w:val="both"/>
      </w:pPr>
      <w:r>
        <w:rPr>
          <w:b/>
        </w:rPr>
        <w:tab/>
      </w:r>
      <w:r>
        <w:t>I – Konstatira se da su utvrđene i osporene tražbine vjerovnika u iznosima i isplatnim redovima kako slijedi:</w:t>
      </w:r>
    </w:p>
    <w:p w:rsidRDefault="00905886" w:rsidP="00905886" w:rsidR="00905886">
      <w:r>
        <w:tab/>
      </w:r>
      <w:r>
        <w:tab/>
        <w:t xml:space="preserve">  </w:t>
      </w:r>
    </w:p>
    <w:p w:rsidRDefault="00D0324B" w:rsidP="00D0324B" w:rsidR="00D0324B" w:rsidRPr="00A755FE">
      <w:pPr>
        <w:jc w:val="center"/>
        <w:rPr>
          <w:b/>
          <w:color w:val="222222"/>
        </w:rPr>
      </w:pPr>
    </w:p>
    <w:tbl>
      <w:tblPr>
        <w:tblW w:type="dxa" w:w="12706"/>
        <w:tblInd w:type="dxa" w:w="-57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531"/>
        <w:gridCol w:w="2266"/>
        <w:gridCol w:w="1698"/>
        <w:gridCol w:w="1703"/>
        <w:gridCol w:w="1562"/>
        <w:gridCol w:w="1701"/>
        <w:gridCol w:w="981"/>
        <w:gridCol w:w="1264"/>
      </w:tblGrid>
      <w:tr w:rsidTr="00472C49" w:rsidR="00003816" w:rsidRPr="00A755FE">
        <w:trPr>
          <w:gridAfter w:val="2"/>
          <w:wAfter w:type="dxa" w:w="2245"/>
          <w:trHeight w:val="315"/>
        </w:trPr>
        <w:tc>
          <w:tcPr>
            <w:tcW w:type="dxa" w:w="1531"/>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bottom"/>
            <w:hideMark/>
          </w:tcPr>
          <w:p w:rsidRDefault="00003816" w:rsidP="00472C49" w:rsidR="00003816" w:rsidRPr="00D4610F">
            <w:pPr>
              <w:contextualSpacing/>
              <w:rPr>
                <w:b/>
              </w:rPr>
            </w:pPr>
            <w:r>
              <w:rPr>
                <w:b/>
              </w:rPr>
              <w:t>Rb.</w:t>
            </w:r>
          </w:p>
        </w:tc>
        <w:tc>
          <w:tcPr>
            <w:tcW w:type="dxa" w:w="2266"/>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bottom"/>
            <w:hideMark/>
          </w:tcPr>
          <w:p w:rsidRDefault="00003816" w:rsidP="00472C49" w:rsidR="00003816" w:rsidRPr="00D4610F">
            <w:pPr>
              <w:contextualSpacing/>
              <w:rPr>
                <w:b/>
              </w:rPr>
            </w:pPr>
            <w:r w:rsidRPr="00D4610F">
              <w:rPr>
                <w:b/>
              </w:rPr>
              <w:t>Naziv, adresa vjerovnika</w:t>
            </w:r>
          </w:p>
        </w:tc>
        <w:tc>
          <w:tcPr>
            <w:tcW w:type="dxa" w:w="1698"/>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bottom"/>
            <w:hideMark/>
          </w:tcPr>
          <w:p w:rsidRDefault="00003816" w:rsidP="00472C49" w:rsidR="00003816" w:rsidRPr="00D4610F">
            <w:pPr>
              <w:contextualSpacing/>
              <w:rPr>
                <w:b/>
              </w:rPr>
            </w:pPr>
            <w:r w:rsidRPr="00D4610F">
              <w:rPr>
                <w:b/>
              </w:rPr>
              <w:t>OIB</w:t>
            </w:r>
          </w:p>
        </w:tc>
        <w:tc>
          <w:tcPr>
            <w:tcW w:type="dxa" w:w="1703"/>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bottom"/>
            <w:hideMark/>
          </w:tcPr>
          <w:p w:rsidRDefault="00003816" w:rsidP="00472C49" w:rsidR="00003816" w:rsidRPr="00D4610F">
            <w:pPr>
              <w:contextualSpacing/>
              <w:rPr>
                <w:b/>
              </w:rPr>
            </w:pPr>
            <w:r w:rsidRPr="00D4610F">
              <w:rPr>
                <w:b/>
              </w:rPr>
              <w:t>Prijavljeno</w:t>
            </w:r>
          </w:p>
        </w:tc>
        <w:tc>
          <w:tcPr>
            <w:tcW w:type="dxa" w:w="156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bottom"/>
          </w:tcPr>
          <w:p w:rsidRDefault="00003816" w:rsidP="00472C49" w:rsidR="00003816" w:rsidRPr="00D4610F">
            <w:pPr>
              <w:contextualSpacing/>
              <w:rPr>
                <w:b/>
              </w:rPr>
            </w:pPr>
            <w:r w:rsidRPr="00D4610F">
              <w:rPr>
                <w:b/>
              </w:rPr>
              <w:t>Utvrđeno</w:t>
            </w:r>
          </w:p>
        </w:tc>
        <w:tc>
          <w:tcPr>
            <w:tcW w:type="dxa" w:w="170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bottom"/>
          </w:tcPr>
          <w:p w:rsidRDefault="00003816" w:rsidP="00472C49" w:rsidR="00003816" w:rsidRPr="00D4610F">
            <w:pPr>
              <w:contextualSpacing/>
              <w:rPr>
                <w:b/>
              </w:rPr>
            </w:pPr>
            <w:r w:rsidRPr="00D4610F">
              <w:rPr>
                <w:b/>
              </w:rPr>
              <w:t>Osporeno</w:t>
            </w:r>
          </w:p>
        </w:tc>
      </w:tr>
      <w:tr w:rsidTr="00472C49" w:rsidR="00003816" w:rsidRPr="00A755FE">
        <w:trPr>
          <w:gridAfter w:val="2"/>
          <w:wAfter w:type="dxa" w:w="2245"/>
          <w:trHeight w:val="197"/>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1.</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ZLATKO POGLAVNIK, JAKŠIĆ</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13524485578</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2.618,18</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2.618,18</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2.</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NIKICA HRVATIN, MATULJI</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36274307583</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1.943,04</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1.943,04</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3.</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SAFET MEMEDI, RIJEKA</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64778374503</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4.013,86</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4.013,86</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4.</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DANIJELA SINANOVIĆ, OPATIJA</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34230491724</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23.459,37</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23.459,37</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5.</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SENAD SINANOVIĆ, OPATIJA</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52981664922</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3.635,15</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3.635,15</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6.</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ADMIR KAVAZOVIĆ, OPATIJA</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31467824792</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1.212,64</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1.212,64</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7.</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MIRNES AHMETOVIĆ, OPATIJA</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69192312996</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1.212,64</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1.212,64</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lastRenderedPageBreak/>
              <w:t>8.</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PAVLE RAKIĆ, DONJI ANDRIJEVCI</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13925384234</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2.618,88</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2.618,88</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9.</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AMIR RAMIĆ, SLAVONSKI BROD</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53308565492</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2.601,80</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2.601,80</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10.</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GORAN GOJKOVIĆ, SLAV. BROD</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43095087677</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2.601,80</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2.601,80</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11.</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DRAGAN NIKOLIĆ, SLAV. BROD</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88793391186</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2.601,80</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2.601,80</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499"/>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12.</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RH-POREZNA UPRAVA, PODRUČNI URED SLAVONSKI BROD</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18683136487</w:t>
            </w:r>
          </w:p>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43.482,91</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43.482,91</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386"/>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Pr>
                <w:b/>
                <w:bCs/>
              </w:rPr>
              <w:t>UKUPNO</w:t>
            </w:r>
            <w:r w:rsidRPr="00A755FE">
              <w:rPr>
                <w:b/>
                <w:bCs/>
              </w:rPr>
              <w:t xml:space="preserve"> </w:t>
            </w:r>
          </w:p>
        </w:tc>
        <w:tc>
          <w:tcPr>
            <w:tcW w:type="dxa" w:w="2266"/>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751470">
            <w:pPr>
              <w:rPr>
                <w:b/>
              </w:rPr>
            </w:pPr>
          </w:p>
        </w:tc>
        <w:tc>
          <w:tcPr>
            <w:tcW w:type="dxa" w:w="1698"/>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Pr>
                <w:b/>
                <w:bCs/>
              </w:rPr>
              <w:t>92.002,78</w:t>
            </w:r>
          </w:p>
        </w:tc>
        <w:tc>
          <w:tcPr>
            <w:tcW w:type="dxa" w:w="1562"/>
          </w:tcPr>
          <w:p w:rsidRDefault="00003816" w:rsidP="00472C49" w:rsidR="00003816">
            <w:pPr>
              <w:rPr>
                <w:b/>
                <w:bCs/>
              </w:rPr>
            </w:pPr>
          </w:p>
          <w:p w:rsidRDefault="00003816" w:rsidP="00472C49" w:rsidR="00003816">
            <w:pPr>
              <w:rPr>
                <w:b/>
                <w:bCs/>
              </w:rPr>
            </w:pPr>
          </w:p>
          <w:p w:rsidRDefault="00003816" w:rsidP="00472C49" w:rsidR="00003816">
            <w:pPr>
              <w:rPr>
                <w:b/>
                <w:bCs/>
              </w:rPr>
            </w:pPr>
          </w:p>
          <w:p w:rsidRDefault="00003816" w:rsidP="00472C49" w:rsidR="00003816">
            <w:pPr>
              <w:rPr>
                <w:b/>
                <w:bCs/>
              </w:rPr>
            </w:pPr>
          </w:p>
          <w:p w:rsidRDefault="00003816" w:rsidP="00472C49" w:rsidR="00003816">
            <w:pPr>
              <w:rPr>
                <w:b/>
                <w:bCs/>
              </w:rPr>
            </w:pPr>
          </w:p>
          <w:p w:rsidRDefault="00003816" w:rsidP="00472C49" w:rsidR="00003816">
            <w:pPr>
              <w:rPr>
                <w:b/>
                <w:bCs/>
              </w:rPr>
            </w:pPr>
          </w:p>
          <w:p w:rsidRDefault="00003816" w:rsidP="00472C49" w:rsidR="00003816">
            <w:pPr>
              <w:rPr>
                <w:b/>
                <w:bCs/>
              </w:rPr>
            </w:pPr>
          </w:p>
          <w:p w:rsidRDefault="00003816" w:rsidP="00472C49" w:rsidR="00003816" w:rsidRPr="00A755FE">
            <w:r>
              <w:rPr>
                <w:b/>
                <w:bCs/>
              </w:rPr>
              <w:t>92.002,78</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F1440A">
              <w:rPr>
                <w:b/>
              </w:rPr>
              <w:t xml:space="preserve">PRIZNATE TRAŽBINE </w:t>
            </w:r>
            <w:r>
              <w:rPr>
                <w:b/>
              </w:rPr>
              <w:t>–</w:t>
            </w:r>
            <w:r w:rsidRPr="00F1440A">
              <w:rPr>
                <w:b/>
              </w:rPr>
              <w:t xml:space="preserve"> </w:t>
            </w:r>
            <w:r>
              <w:rPr>
                <w:b/>
              </w:rPr>
              <w:t>DRUGI VIŠI ISPLATNI RED</w:t>
            </w:r>
          </w:p>
        </w:tc>
        <w:tc>
          <w:tcPr>
            <w:tcW w:type="dxa" w:w="2266"/>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tc>
        <w:tc>
          <w:tcPr>
            <w:tcW w:type="dxa" w:w="1698"/>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tc>
        <w:tc>
          <w:tcPr>
            <w:tcW w:type="dxa" w:w="1703"/>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Pr>
                <w:b/>
              </w:rPr>
              <w:t>Prijavljeno</w:t>
            </w:r>
          </w:p>
        </w:tc>
        <w:tc>
          <w:tcPr>
            <w:tcW w:type="dxa" w:w="1562"/>
          </w:tcPr>
          <w:p w:rsidRDefault="00003816" w:rsidP="00472C49" w:rsidR="00003816" w:rsidRPr="00276928">
            <w:pPr>
              <w:rPr>
                <w:b/>
              </w:rPr>
            </w:pPr>
          </w:p>
          <w:p w:rsidRDefault="00003816" w:rsidP="00472C49" w:rsidR="00003816" w:rsidRPr="00276928">
            <w:pPr>
              <w:rPr>
                <w:b/>
              </w:rPr>
            </w:pPr>
          </w:p>
          <w:p w:rsidRDefault="00003816" w:rsidP="00472C49" w:rsidR="00003816" w:rsidRPr="00276928">
            <w:pPr>
              <w:rPr>
                <w:b/>
              </w:rPr>
            </w:pPr>
          </w:p>
          <w:p w:rsidRDefault="00003816" w:rsidP="00472C49" w:rsidR="00003816" w:rsidRPr="00276928">
            <w:pPr>
              <w:rPr>
                <w:b/>
              </w:rPr>
            </w:pPr>
          </w:p>
          <w:p w:rsidRDefault="00003816" w:rsidP="00472C49" w:rsidR="00003816" w:rsidRPr="00276928">
            <w:pPr>
              <w:rPr>
                <w:b/>
              </w:rPr>
            </w:pPr>
            <w:r w:rsidRPr="00276928">
              <w:rPr>
                <w:b/>
              </w:rPr>
              <w:t>Utvrđeno</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276928">
            <w:pPr>
              <w:rPr>
                <w:b/>
              </w:rPr>
            </w:pPr>
            <w:r w:rsidRPr="00276928">
              <w:rPr>
                <w:b/>
              </w:rPr>
              <w:t>Osporeno</w:t>
            </w:r>
          </w:p>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bottom"/>
          </w:tcPr>
          <w:p w:rsidRDefault="00003816" w:rsidP="00472C49" w:rsidR="00003816" w:rsidRPr="00A755FE">
            <w:r w:rsidRPr="00A755FE">
              <w:t>Rbr</w:t>
            </w:r>
          </w:p>
        </w:tc>
        <w:tc>
          <w:tcPr>
            <w:tcW w:type="dxa" w:w="2266"/>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bottom"/>
          </w:tcPr>
          <w:p w:rsidRDefault="00003816" w:rsidP="00472C49" w:rsidR="00003816" w:rsidRPr="00A755FE">
            <w:r w:rsidRPr="00A755FE">
              <w:t>Naziv, adresa vjerovnika</w:t>
            </w:r>
          </w:p>
        </w:tc>
        <w:tc>
          <w:tcPr>
            <w:tcW w:type="dxa" w:w="1698"/>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bottom"/>
          </w:tcPr>
          <w:p w:rsidRDefault="00003816" w:rsidP="00472C49" w:rsidR="00003816" w:rsidRPr="00A755FE">
            <w:r w:rsidRPr="00A755FE">
              <w:t>OIB</w:t>
            </w:r>
          </w:p>
        </w:tc>
        <w:tc>
          <w:tcPr>
            <w:tcW w:type="dxa" w:w="1703"/>
            <w:tcBorders>
              <w:top w:space="0" w:sz="4" w:color="auto" w:val="single"/>
              <w:left w:space="0" w:sz="4" w:color="auto" w:val="single"/>
              <w:bottom w:space="0" w:sz="4" w:color="auto" w:val="single"/>
              <w:right w:space="0" w:sz="4" w:color="auto" w:val="single"/>
            </w:tcBorders>
            <w:shd w:themeFillShade="D9" w:themeFill="background1" w:fill="D9D9D9" w:color="auto" w:val="clear"/>
            <w:noWrap/>
            <w:vAlign w:val="bottom"/>
          </w:tcPr>
          <w:p w:rsidRDefault="00003816" w:rsidP="00472C49" w:rsidR="00003816" w:rsidRPr="00A755FE"/>
        </w:tc>
        <w:tc>
          <w:tcPr>
            <w:tcW w:type="dxa" w:w="1562"/>
            <w:tcBorders>
              <w:top w:space="0" w:sz="4" w:color="auto" w:val="single"/>
              <w:left w:space="0" w:sz="4" w:color="auto" w:val="single"/>
              <w:bottom w:space="0" w:sz="4" w:color="auto" w:val="single"/>
              <w:right w:space="0" w:sz="4" w:color="auto" w:val="single"/>
            </w:tcBorders>
            <w:shd w:themeFillShade="D9" w:themeFill="background1" w:fill="D9D9D9" w:color="auto" w:val="clear"/>
            <w:vAlign w:val="bottom"/>
          </w:tcPr>
          <w:p w:rsidRDefault="00003816" w:rsidP="00472C49" w:rsidR="00003816" w:rsidRPr="00A755FE">
            <w:r w:rsidRPr="00A755FE">
              <w:t>Iznos (kn)</w:t>
            </w:r>
          </w:p>
        </w:tc>
        <w:tc>
          <w:tcPr>
            <w:tcW w:type="dxa" w:w="170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bottom"/>
          </w:tcPr>
          <w:p w:rsidRDefault="00003816" w:rsidP="00472C49" w:rsidR="00003816" w:rsidRPr="00A755FE"/>
        </w:tc>
      </w:tr>
      <w:tr w:rsidTr="00472C49" w:rsidR="00003816" w:rsidRPr="00A755FE">
        <w:trPr>
          <w:gridAfter w:val="2"/>
          <w:wAfter w:type="dxa" w:w="2245"/>
          <w:trHeight w:val="12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1.</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KLESARIJA VIŠKOVO d.o.o., VIŠKOVO</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19350981139</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15.281,89</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15.281,89</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11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rsidRPr="00A755FE">
              <w:t>2.</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Lorenčić Croatia d.o.o., Buzin</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pPr>
              <w:contextualSpacing/>
            </w:pPr>
          </w:p>
          <w:p w:rsidRDefault="00003816" w:rsidP="00472C49" w:rsidR="00003816" w:rsidRPr="00A755FE">
            <w:r>
              <w:t>97308715020</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21.741,57</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21.741,57</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p w:rsidRDefault="00003816" w:rsidP="00472C49" w:rsidR="00003816"/>
          <w:p w:rsidRDefault="00003816" w:rsidP="00472C49" w:rsidR="00003816"/>
          <w:p w:rsidRDefault="00003816" w:rsidP="00472C49" w:rsidR="00003816" w:rsidRPr="00A755FE"/>
        </w:tc>
      </w:tr>
      <w:tr w:rsidTr="00472C49" w:rsidR="00003816" w:rsidRPr="00A755FE">
        <w:trPr>
          <w:gridAfter w:val="2"/>
          <w:wAfter w:type="dxa" w:w="2245"/>
          <w:trHeight w:val="26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3.</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ERO-Tehnologija d.o.o., OPATIJA</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94757004774</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827.775,74</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463.198,87</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364.576,87</w:t>
            </w:r>
          </w:p>
        </w:tc>
      </w:tr>
      <w:tr w:rsidTr="00472C49" w:rsidR="00003816" w:rsidRPr="00A755FE">
        <w:trPr>
          <w:gridAfter w:val="2"/>
          <w:wAfter w:type="dxa" w:w="2245"/>
          <w:trHeight w:val="128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sidRPr="00A755FE">
            <w:r>
              <w:t>4</w:t>
            </w:r>
            <w:r w:rsidRPr="00A755FE">
              <w:t>.</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RH-POREZNA UPRAVA, PODRUČNI URED SLAVONSKI BROD</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pPr>
              <w:contextualSpacing/>
            </w:pPr>
          </w:p>
          <w:p w:rsidRDefault="00003816" w:rsidP="00472C49" w:rsidR="00003816" w:rsidRPr="00A755FE">
            <w:pPr>
              <w:rPr>
                <w:b/>
              </w:rPr>
            </w:pPr>
            <w:r w:rsidRPr="00A755FE">
              <w:t>18683136487</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55.074,94</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55.074,94</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r>
              <w:t>-</w:t>
            </w:r>
          </w:p>
        </w:tc>
      </w:tr>
      <w:tr w:rsidTr="00472C49" w:rsidR="00003816" w:rsidRPr="00A755FE">
        <w:trPr>
          <w:gridAfter w:val="2"/>
          <w:wAfter w:type="dxa" w:w="2245"/>
          <w:trHeight w:val="14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5.</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EOS MATRIX d.o.o.</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76674680107</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2.840,77</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2.840,77</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tc>
      </w:tr>
      <w:tr w:rsidTr="00472C49" w:rsidR="00003816" w:rsidRPr="00A755FE">
        <w:trPr>
          <w:gridAfter w:val="2"/>
          <w:wAfter w:type="dxa" w:w="2245"/>
          <w:trHeight w:val="9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lastRenderedPageBreak/>
              <w:t>6.</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ODVJETNICA MIHAELA RADULOVIĆ GALIĆ, OPATIJA</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10146572640</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217.581,75</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193.380,60</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24.201,15</w:t>
            </w:r>
          </w:p>
        </w:tc>
      </w:tr>
      <w:tr w:rsidTr="00472C49" w:rsidR="00003816" w:rsidRPr="00A755FE">
        <w:trPr>
          <w:gridAfter w:val="2"/>
          <w:wAfter w:type="dxa" w:w="2245"/>
          <w:trHeight w:val="13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 xml:space="preserve">7. </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A1 Hrvatska d.o.o. za usluge, ZAGREB</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29524210204</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24.947,75</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24.947,75</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tc>
      </w:tr>
      <w:tr w:rsidTr="00472C49" w:rsidR="00003816" w:rsidRPr="00A755FE">
        <w:trPr>
          <w:gridAfter w:val="2"/>
          <w:wAfter w:type="dxa" w:w="2245"/>
          <w:trHeight w:val="18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8.</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RANKO FOUNE, ČEŠKA</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55669727029</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443.598,54</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443.598,54</w:t>
            </w:r>
          </w:p>
        </w:tc>
      </w:tr>
      <w:tr w:rsidTr="00472C49" w:rsidR="00003816" w:rsidRPr="00A755FE">
        <w:trPr>
          <w:gridAfter w:val="2"/>
          <w:wAfter w:type="dxa" w:w="2245"/>
          <w:trHeight w:val="18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9.</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ARMAT d.o.o., Strahoninec</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40866893979</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756.383,73</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756.383,73</w:t>
            </w:r>
          </w:p>
        </w:tc>
      </w:tr>
      <w:tr w:rsidTr="00472C49" w:rsidR="00003816" w:rsidRPr="00A755FE">
        <w:trPr>
          <w:gridAfter w:val="2"/>
          <w:wAfter w:type="dxa" w:w="2245"/>
          <w:trHeight w:val="76"/>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10.</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Jadran-Impex d.o.o., KASTAV</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87545147669</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56.199,66</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56.199,66</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tc>
      </w:tr>
      <w:tr w:rsidTr="00472C49" w:rsidR="00003816" w:rsidRPr="00A755FE">
        <w:trPr>
          <w:gridAfter w:val="2"/>
          <w:wAfter w:type="dxa" w:w="2245"/>
          <w:trHeight w:val="19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11.</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HEP-Elektra d.o.o., ZAGREB</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43965974818</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2.963,33</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2.963,33</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tc>
      </w:tr>
      <w:tr w:rsidTr="00472C49" w:rsidR="00003816" w:rsidRPr="00A755FE">
        <w:trPr>
          <w:gridAfter w:val="2"/>
          <w:wAfter w:type="dxa" w:w="2245"/>
          <w:trHeight w:val="18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12.</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Termag d.o.o., MATULJI</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23906639896</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9.511,98</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9.511,98</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tc>
      </w:tr>
      <w:tr w:rsidTr="00472C49" w:rsidR="00003816" w:rsidRPr="00A755FE">
        <w:trPr>
          <w:gridAfter w:val="2"/>
          <w:wAfter w:type="dxa" w:w="2245"/>
          <w:trHeight w:val="21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13.</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Akonto Grupa d.o.o., VIŠKOVO</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89649564232</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4.000,00</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4.000,00</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tc>
      </w:tr>
      <w:tr w:rsidTr="00472C49" w:rsidR="00003816" w:rsidRPr="00A755FE">
        <w:trPr>
          <w:gridAfter w:val="2"/>
          <w:wAfter w:type="dxa" w:w="2245"/>
          <w:trHeight w:val="11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14.</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KD Vodovod i kanalizacija d.o.o., RIJEKA</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80805858278</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19.469,42</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19.469,42</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tc>
      </w:tr>
      <w:tr w:rsidTr="00472C49" w:rsidR="00003816" w:rsidRPr="00A755FE">
        <w:trPr>
          <w:gridAfter w:val="2"/>
          <w:wAfter w:type="dxa" w:w="2245"/>
          <w:trHeight w:val="15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15.</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Zagrebačka banka d.d., ZAGREB</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92963223473</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158.989,41</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158.989,41</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w:t>
            </w:r>
          </w:p>
        </w:tc>
      </w:tr>
      <w:tr w:rsidTr="00472C49" w:rsidR="00003816" w:rsidRPr="00A755FE">
        <w:trPr>
          <w:gridAfter w:val="2"/>
          <w:wAfter w:type="dxa" w:w="2245"/>
          <w:trHeight w:val="95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16.</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SINANOVIĆ FASADE d.o.o., OPATIJA</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16184289901</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369.157,90</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pPr>
              <w:jc w:val="center"/>
            </w:pPr>
            <w:r>
              <w:t>-</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369.157,90</w:t>
            </w:r>
          </w:p>
        </w:tc>
      </w:tr>
      <w:tr w:rsidTr="00472C49" w:rsidR="00003816" w:rsidRPr="00A755FE">
        <w:trPr>
          <w:gridAfter w:val="2"/>
          <w:wAfter w:type="dxa" w:w="2245"/>
          <w:trHeight w:val="150"/>
        </w:trPr>
        <w:tc>
          <w:tcPr>
            <w:tcW w:type="dxa" w:w="1531"/>
            <w:tcBorders>
              <w:top w:space="0" w:sz="4" w:color="auto" w:val="single"/>
              <w:left w:space="0" w:sz="4" w:color="auto" w:val="single"/>
              <w:bottom w:space="0" w:sz="4" w:color="auto" w:val="single"/>
              <w:right w:space="0" w:sz="4" w:color="auto" w:val="single"/>
            </w:tcBorders>
            <w:noWrap/>
            <w:vAlign w:val="bottom"/>
          </w:tcPr>
          <w:p w:rsidRDefault="00003816" w:rsidP="00472C49" w:rsidR="00003816">
            <w:r>
              <w:t>17.</w:t>
            </w:r>
          </w:p>
        </w:tc>
        <w:tc>
          <w:tcPr>
            <w:tcW w:type="dxa" w:w="2266"/>
            <w:tcBorders>
              <w:top w:space="0" w:sz="4" w:color="auto" w:val="single"/>
              <w:left w:space="0" w:sz="4" w:color="auto" w:val="single"/>
              <w:bottom w:space="0" w:sz="4" w:color="auto" w:val="single"/>
              <w:right w:space="0" w:sz="4" w:color="auto" w:val="single"/>
            </w:tcBorders>
            <w:noWrap/>
          </w:tcPr>
          <w:p w:rsidRDefault="00003816" w:rsidP="00472C49" w:rsidR="00003816">
            <w:r>
              <w:t>Adria Tech d.o.o., MATULJI</w:t>
            </w:r>
          </w:p>
        </w:tc>
        <w:tc>
          <w:tcPr>
            <w:tcW w:type="dxa" w:w="1698"/>
            <w:tcBorders>
              <w:top w:space="0" w:sz="4" w:color="auto" w:val="single"/>
              <w:left w:space="0" w:sz="4" w:color="auto" w:val="single"/>
              <w:bottom w:space="0" w:sz="4" w:color="auto" w:val="single"/>
              <w:right w:space="0" w:sz="4" w:color="auto" w:val="single"/>
            </w:tcBorders>
            <w:noWrap/>
          </w:tcPr>
          <w:p w:rsidRDefault="00003816" w:rsidP="00472C49" w:rsidR="00003816" w:rsidRPr="00A755FE">
            <w:r>
              <w:t>65577901604</w:t>
            </w:r>
          </w:p>
        </w:tc>
        <w:tc>
          <w:tcPr>
            <w:tcW w:type="dxa" w:w="1703"/>
            <w:tcBorders>
              <w:top w:space="0" w:sz="4" w:color="auto" w:val="single"/>
              <w:left w:space="0" w:sz="4" w:color="auto" w:val="single"/>
              <w:bottom w:space="0" w:sz="4" w:color="auto" w:val="single"/>
              <w:right w:space="0" w:sz="4" w:color="auto" w:val="single"/>
            </w:tcBorders>
            <w:noWrap/>
          </w:tcPr>
          <w:p w:rsidRDefault="00003816" w:rsidP="00472C49" w:rsidR="00003816">
            <w:r>
              <w:t>16.268,93</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
              <w:t>13.783,66</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
              <w:t>2.485,27</w:t>
            </w:r>
          </w:p>
        </w:tc>
      </w:tr>
      <w:tr w:rsidTr="00472C49" w:rsidR="00003816" w:rsidRPr="00A755FE">
        <w:trPr>
          <w:trHeight w:val="315"/>
        </w:trPr>
        <w:tc>
          <w:tcPr>
            <w:tcW w:type="dxa" w:w="5495"/>
            <w:gridSpan w:val="3"/>
            <w:tcBorders>
              <w:top w:space="0" w:sz="4" w:color="auto" w:val="single"/>
              <w:left w:space="0" w:sz="4" w:color="auto" w:val="single"/>
              <w:bottom w:space="0" w:sz="4" w:color="auto" w:val="single"/>
              <w:right w:space="0" w:sz="4" w:color="auto" w:val="single"/>
            </w:tcBorders>
            <w:noWrap/>
            <w:vAlign w:val="bottom"/>
            <w:hideMark/>
          </w:tcPr>
          <w:p w:rsidRDefault="00003816" w:rsidP="00472C49" w:rsidR="00003816" w:rsidRPr="00A755FE">
            <w:pPr>
              <w:contextualSpacing/>
              <w:rPr>
                <w:b/>
                <w:bCs/>
              </w:rPr>
            </w:pPr>
            <w:r w:rsidRPr="00A755FE">
              <w:rPr>
                <w:b/>
                <w:bCs/>
              </w:rPr>
              <w:t xml:space="preserve">Ukupno 2. viši isplatni red </w:t>
            </w:r>
          </w:p>
        </w:tc>
        <w:tc>
          <w:tcPr>
            <w:tcW w:type="dxa" w:w="1703"/>
            <w:tcBorders>
              <w:top w:space="0" w:sz="4" w:color="auto" w:val="single"/>
              <w:left w:space="0" w:sz="4" w:color="auto" w:val="single"/>
              <w:bottom w:space="0" w:sz="4" w:color="auto" w:val="single"/>
              <w:right w:space="0" w:sz="4" w:color="auto" w:val="single"/>
            </w:tcBorders>
            <w:noWrap/>
            <w:vAlign w:val="bottom"/>
            <w:hideMark/>
          </w:tcPr>
          <w:p w:rsidRDefault="00003816" w:rsidP="00472C49" w:rsidR="00003816" w:rsidRPr="00E45B62">
            <w:pPr>
              <w:rPr>
                <w:b/>
                <w:color w:val="000000"/>
                <w:lang w:eastAsia="hr-HR"/>
              </w:rPr>
            </w:pPr>
            <w:r>
              <w:rPr>
                <w:b/>
                <w:bCs/>
              </w:rPr>
              <w:t>3.001.787,31</w:t>
            </w:r>
          </w:p>
        </w:tc>
        <w:tc>
          <w:tcPr>
            <w:tcW w:type="dxa" w:w="1562"/>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pPr>
              <w:rPr>
                <w:color w:val="000000"/>
                <w:lang w:eastAsia="hr-HR"/>
              </w:rPr>
            </w:pPr>
            <w:r>
              <w:rPr>
                <w:b/>
                <w:color w:val="000000"/>
                <w:lang w:eastAsia="hr-HR"/>
              </w:rPr>
              <w:t>1.041.383,85</w:t>
            </w:r>
          </w:p>
        </w:tc>
        <w:tc>
          <w:tcPr>
            <w:tcW w:type="dxa" w:w="1701"/>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pPr>
              <w:rPr>
                <w:color w:val="000000"/>
                <w:lang w:eastAsia="hr-HR"/>
              </w:rPr>
            </w:pPr>
            <w:r>
              <w:rPr>
                <w:b/>
                <w:color w:val="000000"/>
                <w:lang w:eastAsia="hr-HR"/>
              </w:rPr>
              <w:t>1.960.403,46</w:t>
            </w:r>
          </w:p>
        </w:tc>
        <w:tc>
          <w:tcPr>
            <w:tcW w:type="dxa" w:w="981"/>
          </w:tcPr>
          <w:p w:rsidRDefault="00003816" w:rsidP="00472C49" w:rsidR="00003816" w:rsidRPr="00A755FE">
            <w:pPr>
              <w:spacing w:lineRule="auto" w:line="276" w:after="200"/>
            </w:pPr>
          </w:p>
        </w:tc>
        <w:tc>
          <w:tcPr>
            <w:tcW w:type="dxa" w:w="1264"/>
            <w:tcBorders>
              <w:top w:space="0" w:sz="4" w:color="auto" w:val="single"/>
              <w:left w:space="0" w:sz="4" w:color="auto" w:val="single"/>
              <w:bottom w:space="0" w:sz="4" w:color="auto" w:val="single"/>
              <w:right w:space="0" w:sz="4" w:color="auto" w:val="single"/>
            </w:tcBorders>
            <w:vAlign w:val="bottom"/>
          </w:tcPr>
          <w:p w:rsidRDefault="00003816" w:rsidP="00472C49" w:rsidR="00003816" w:rsidRPr="00A755FE">
            <w:pPr>
              <w:spacing w:lineRule="auto" w:line="276" w:after="200"/>
            </w:pPr>
          </w:p>
        </w:tc>
      </w:tr>
    </w:tbl>
    <w:p w:rsidRDefault="00003816" w:rsidP="00905886" w:rsidR="00003816">
      <w:pPr>
        <w:ind w:firstLine="708"/>
        <w:jc w:val="both"/>
      </w:pPr>
    </w:p>
    <w:p w:rsidRDefault="003647BA" w:rsidP="00905886" w:rsidR="00D0324B">
      <w:pPr>
        <w:ind w:firstLine="708"/>
        <w:jc w:val="both"/>
      </w:pPr>
      <w:r>
        <w:t>II –</w:t>
      </w:r>
      <w:r w:rsidR="00AE79A7">
        <w:t xml:space="preserve"> Za vjerovnike čije su tražbine osporene u cijelosti ili djelomično na eOglasnoj ploči bit će objavljeno nakon 28. prosinca 2018. posebno rješenje kojim će biti upućeni u parnicu, a jednako tako će biti objavljeno rješenje i za steč. dužnika kojim se upućuje u parnicu radi utvrđenja osnovanosti osporavanja tražbine koja se temelji na ovršnoj ispravi.</w:t>
      </w:r>
    </w:p>
    <w:p w:rsidRDefault="00AE79A7" w:rsidP="00905886" w:rsidR="00AE79A7">
      <w:pPr>
        <w:ind w:firstLine="708"/>
        <w:jc w:val="both"/>
      </w:pPr>
    </w:p>
    <w:p w:rsidRDefault="00AE79A7" w:rsidP="00905886" w:rsidR="00AE79A7">
      <w:pPr>
        <w:ind w:firstLine="708"/>
        <w:jc w:val="both"/>
      </w:pPr>
      <w:r>
        <w:t>Ukoliko vjerovnici čije su tražbine osporene u cijelosti ili djelomično prije donošenja  rješenja o upućivanju u parnicu  pokrenu istu parnicu neće se smatrati da su tužbe odnosno podnesci kojim se traži nastavak parnica preuranjeni, nego će se uzeti da su iste radnje pravovremeno poduzete.</w:t>
      </w:r>
    </w:p>
    <w:p w:rsidRDefault="00AE79A7" w:rsidP="00905886" w:rsidR="00AE79A7">
      <w:pPr>
        <w:ind w:firstLine="708"/>
        <w:jc w:val="both"/>
      </w:pPr>
    </w:p>
    <w:p w:rsidRDefault="00BE0873" w:rsidP="00301B02" w:rsidR="00B0259A">
      <w:pPr>
        <w:ind w:firstLine="708"/>
        <w:jc w:val="both"/>
      </w:pPr>
      <w:r>
        <w:t>III</w:t>
      </w:r>
      <w:r w:rsidR="00905886">
        <w:t xml:space="preserve"> </w:t>
      </w:r>
      <w:r w:rsidR="00D61017">
        <w:t xml:space="preserve">- Ovo rješenje će biti objavljeno na oglasnoj ploči suda, </w:t>
      </w:r>
      <w:r w:rsidR="00905886">
        <w:t>a</w:t>
      </w:r>
      <w:r w:rsidR="00551901">
        <w:t xml:space="preserve"> dostavljeno</w:t>
      </w:r>
      <w:r w:rsidR="00905886">
        <w:t xml:space="preserve"> vjerovnicima čije su tražbine priznate </w:t>
      </w:r>
      <w:r w:rsidR="00301B02">
        <w:t xml:space="preserve">i osporene putem pošte, </w:t>
      </w:r>
      <w:r w:rsidR="00D61017">
        <w:t>samo ako izričito zatraž</w:t>
      </w:r>
      <w:r w:rsidR="00905886">
        <w:t>e</w:t>
      </w:r>
      <w:r w:rsidR="00E3515C">
        <w:t xml:space="preserve"> dostavljanje istog</w:t>
      </w:r>
      <w:r w:rsidR="00301B02">
        <w:t>.</w:t>
      </w:r>
    </w:p>
    <w:p w:rsidRDefault="00301B02" w:rsidP="00301B02" w:rsidR="00301B02">
      <w:pPr>
        <w:ind w:firstLine="708"/>
        <w:jc w:val="both"/>
      </w:pPr>
    </w:p>
    <w:p w:rsidRDefault="00301B02" w:rsidP="00301B02" w:rsidR="00301B02">
      <w:pPr>
        <w:ind w:firstLine="708"/>
        <w:jc w:val="both"/>
      </w:pPr>
    </w:p>
    <w:p w:rsidRDefault="00301B02" w:rsidP="00301B02" w:rsidR="00301B02">
      <w:pPr>
        <w:ind w:firstLine="708"/>
        <w:jc w:val="both"/>
      </w:pPr>
    </w:p>
    <w:p w:rsidRDefault="00301B02" w:rsidP="00301B02" w:rsidR="00301B02">
      <w:pPr>
        <w:ind w:firstLine="708"/>
        <w:jc w:val="both"/>
      </w:pPr>
    </w:p>
    <w:p w:rsidRDefault="00301B02" w:rsidP="00301B02" w:rsidR="00301B02">
      <w:pPr>
        <w:ind w:firstLine="708"/>
        <w:jc w:val="both"/>
      </w:pPr>
    </w:p>
    <w:p w:rsidRDefault="00CD43BC" w:rsidP="00960D57" w:rsidR="00CD43BC"/>
    <w:p w:rsidRDefault="00D61017" w:rsidP="00D61017" w:rsidR="00D61017">
      <w:pPr>
        <w:jc w:val="center"/>
      </w:pPr>
      <w:r w:rsidRPr="00905886">
        <w:lastRenderedPageBreak/>
        <w:t>Obrazloženje</w:t>
      </w:r>
    </w:p>
    <w:p w:rsidRDefault="00B0259A" w:rsidP="00D61017" w:rsidR="00B0259A" w:rsidRPr="00905886">
      <w:pPr>
        <w:jc w:val="center"/>
      </w:pPr>
    </w:p>
    <w:p w:rsidRDefault="00D61017" w:rsidP="00D61017" w:rsidR="00D61017">
      <w:pPr>
        <w:rPr>
          <w:b/>
        </w:rPr>
      </w:pPr>
    </w:p>
    <w:p w:rsidRDefault="00D61017" w:rsidP="00CC0B99" w:rsidR="00B0259A">
      <w:pPr>
        <w:jc w:val="both"/>
      </w:pPr>
      <w:r>
        <w:rPr>
          <w:b/>
        </w:rPr>
        <w:tab/>
      </w:r>
      <w:r>
        <w:t xml:space="preserve">Na ispitnom </w:t>
      </w:r>
      <w:r w:rsidR="00480D15">
        <w:t xml:space="preserve">ročištu održanog </w:t>
      </w:r>
      <w:r w:rsidR="00BE0873">
        <w:t xml:space="preserve">21. </w:t>
      </w:r>
      <w:r w:rsidR="00611F5E">
        <w:t>studenog</w:t>
      </w:r>
      <w:r w:rsidR="00F47445">
        <w:t xml:space="preserve"> 2018.</w:t>
      </w:r>
      <w:r>
        <w:t xml:space="preserve"> ispitane su i utvrđene sve tražbin</w:t>
      </w:r>
      <w:r w:rsidR="00CD43BC">
        <w:t>e</w:t>
      </w:r>
      <w:r>
        <w:t xml:space="preserve"> koje su prijavljene u roku.</w:t>
      </w:r>
    </w:p>
    <w:p w:rsidRDefault="00B0259A" w:rsidP="00CC0B99" w:rsidR="00B0259A">
      <w:pPr>
        <w:jc w:val="both"/>
      </w:pPr>
    </w:p>
    <w:p w:rsidRDefault="002008AB" w:rsidP="00B0259A" w:rsidR="00F47445">
      <w:pPr>
        <w:ind w:firstLine="708"/>
        <w:jc w:val="both"/>
      </w:pPr>
      <w:r>
        <w:t>U točk</w:t>
      </w:r>
      <w:r w:rsidR="00D61017">
        <w:t>i I</w:t>
      </w:r>
      <w:r w:rsidR="00903F40">
        <w:t>.</w:t>
      </w:r>
      <w:r w:rsidR="00D61017">
        <w:t xml:space="preserve"> izreke ovog rješenja navedeno je koj</w:t>
      </w:r>
      <w:r w:rsidR="00903F40">
        <w:t>e su tražbine utvrđene</w:t>
      </w:r>
      <w:r w:rsidR="00D61017">
        <w:t xml:space="preserve"> u kojem iznosu i u kojem isplatnom redu, t</w:t>
      </w:r>
      <w:r w:rsidR="00440047">
        <w:t>e koje su tražbine osporene u cijelosti ili djelomično.</w:t>
      </w:r>
    </w:p>
    <w:p w:rsidRDefault="00440047" w:rsidP="00B0259A" w:rsidR="00440047">
      <w:pPr>
        <w:ind w:firstLine="708"/>
        <w:jc w:val="both"/>
      </w:pPr>
    </w:p>
    <w:p w:rsidRDefault="00440047" w:rsidP="00B0259A" w:rsidR="00440047">
      <w:pPr>
        <w:ind w:firstLine="708"/>
        <w:jc w:val="both"/>
      </w:pPr>
      <w:r>
        <w:t>O osporavanju i utvrđivanju tražbina odlučeno je temeljem izjašnjenja steč.upraviteljice na ispitnom ročištu koje glasi:</w:t>
      </w:r>
    </w:p>
    <w:p w:rsidRDefault="00440047" w:rsidP="00440047" w:rsidR="00440047">
      <w:pPr>
        <w:ind w:firstLine="720"/>
        <w:jc w:val="both"/>
      </w:pPr>
    </w:p>
    <w:p w:rsidRDefault="00440047" w:rsidP="00440047" w:rsidR="00440047">
      <w:pPr>
        <w:jc w:val="both"/>
      </w:pPr>
      <w:r>
        <w:tab/>
        <w:t>„Priznajem u cijelosti tražbinu u I. višem isplatnom redu od rb. 1 do rb. 13, kako su iste navedene u ispravljenim tablicama steč. upraviteljice, te u II. višem isplatnom redu priznajem u cijelosti tražbine pod rb. brojem 1 i rb. 2, a pod rb. 3 djelomično priznajem tražbinu za iznos od 463.198,87 kn, a djelomično osporavam za iznos od 364.576,87 kn zbog dvostruko zbrojene glavnice (greška u obračunu), priznajem u cijelosti tražbine od rb. 4 do rb. 5, a djelomično priznajem tražbinu pod rb. 6 za iznos od 193.380,60 kn (vjerovnica Mihaela Radulović Galić) tu tražbinu djelomično osporavam za iznos od 24.201,15 kn jer je neispravan obračun, tj. obračunate su kamate na kamate, u cijelosti priznajem tražbinu pod rb. 7, u cijelosti osporavam tražbinu pod rb. 8. Ranko Foune za iznos od 443.598,54 kn jer je iz razglovora s ranijom direktoricom dobila saznanje da je predmetni ugovor na koji se poziva taj vjerovnik nevaljan i to iz razloga što predmetni stan nikada nije prodan od strane ovlaštene osobe, a ugovor na koji se poziva taj vjerovnik je ovjeren kod javnog bilježnika, ali nakon otvaranja stečaja i to od strane neovlaštene osobe. Ugovor je potpisan 2016., ali tada nije ovjeren nego nakon otvaranja steč. postupka, ranija direktorica je steč. upraviteljicu uputila na Agenciju koja je prije otvaranja stečaja imala ovlast prodavati predmetni stan. Predmetna nekretnina stan nije etažirana, ali postojala je legalna mogućnost prodaja suvlasničkog dijela pa nije logično zašto to nije učinjeno 2016. godine, iz kojih razloga je steč. upraviteljica je opreza radi osporila tražbinu. Steč. upraviteljica nije imala pristup, ranijoj fin. dokumentaciju iz kojeg bi bilo moguće utvrditi je li vjerovnik Ranko Foune uplatio kakav iznos na ime kupoprodajne cijene i to na račun dužnika jer joj je bila dostupna dokumentacija samo za godinu. Ista dokumentacija je u ranijem knjig. servisu i nema informaciju gdje bi bila starija dokumentacija. U cijelosti osporava tražbinu pod rb. 9. vjerovnika ARMAT d.o.o. za iznos od 756.383,73 kn, jer se radi o tražbini koja je predmet postupka koji nije pravomoćno okončan, a pregledom fin. dokumentacije nije uspjela utvrditi evidentiranje te dokumentacije. U cijelosti priznajem tražbine od rb. 10 do rb. 15, a u cijelosti osporavam tražbinu pod rb. 16. Vjerovnik Sinanović fasade d.o.o., OIB: 16184289901 koji nije identična pravna osoba steč. dužniku jer je otvoren kod drugog reg. suda u Rijeci jer se radi o tražbini po osnovi ugovora koji je sklopljen nakon otvaranja steč. postupka, a niti ta tražbina nije evidentirana u posl. knjigama, djelomično priznajem tražbinu vjerovnika ADRIA TECH za iznos od 13.783,66 kn, a djelomično osporavam tražbinu za iznos od 2.485,27 kn jer je u tome dijelu zatezna kamata neispravno obračunata."</w:t>
      </w:r>
    </w:p>
    <w:p w:rsidRDefault="00440047" w:rsidP="00440047" w:rsidR="00440047">
      <w:pPr>
        <w:ind w:firstLine="720"/>
        <w:jc w:val="both"/>
      </w:pPr>
    </w:p>
    <w:p w:rsidRDefault="00440047" w:rsidP="00440047" w:rsidR="00440047">
      <w:pPr>
        <w:jc w:val="both"/>
      </w:pPr>
      <w:r>
        <w:t xml:space="preserve">            Na ispitnom ročištu stečajni vjerovnici nisu osporavali navedene priznate tražbine stečajnih vjerovnika u I. i II. višem isplatnom redu i nije bilo otklanjanja osporavanja.</w:t>
      </w:r>
    </w:p>
    <w:p w:rsidRDefault="00440047" w:rsidP="00440047" w:rsidR="00440047">
      <w:pPr>
        <w:jc w:val="both"/>
      </w:pPr>
    </w:p>
    <w:p w:rsidRDefault="00440047" w:rsidP="00440047" w:rsidR="00440047">
      <w:pPr>
        <w:jc w:val="both"/>
      </w:pPr>
      <w:r>
        <w:tab/>
        <w:t>Steč. upraviteljica je osporila jednu tražbinu koja se temelji na ovršnoj ispravi, iz kojeg razloga će ista biti upućena na vođenje parnice radi utvrđenja osnovanosti osporavanja.</w:t>
      </w:r>
    </w:p>
    <w:p w:rsidRDefault="00440047" w:rsidP="00440047" w:rsidR="00440047">
      <w:pPr>
        <w:jc w:val="both"/>
      </w:pPr>
      <w:r>
        <w:lastRenderedPageBreak/>
        <w:tab/>
        <w:t>Steč. upraviteljica je propustila na izvještajnom ročištu tražiti odobrenje za angažiranje odvjetnika radi vođenja parnica, a po struci nije diplomirana pravnica.</w:t>
      </w:r>
    </w:p>
    <w:p w:rsidRDefault="00440047" w:rsidP="00440047" w:rsidR="00440047">
      <w:pPr>
        <w:jc w:val="both"/>
      </w:pPr>
    </w:p>
    <w:p w:rsidRDefault="00440047" w:rsidP="00440047" w:rsidR="00440047">
      <w:pPr>
        <w:jc w:val="both"/>
      </w:pPr>
      <w:r>
        <w:tab/>
        <w:t>Podneskom od 29. studenog 2018. predložila da sud zastane s donošenjem rješenja o upućivanju u parnicu, dok skupština ne donese odluku hoće li odobriti  prijedlog steč. upraviteljice za angažiranje odvjetnika radi vođenja parnica u ime i za račun steč. dužnika te je iz toga razloga predložila zakazivanje skupštine.</w:t>
      </w:r>
    </w:p>
    <w:p w:rsidRDefault="00440047" w:rsidP="00440047" w:rsidR="00440047">
      <w:pPr>
        <w:jc w:val="both"/>
      </w:pPr>
    </w:p>
    <w:p w:rsidRDefault="00440047" w:rsidP="00440047" w:rsidR="00440047">
      <w:pPr>
        <w:jc w:val="both"/>
      </w:pPr>
      <w:r>
        <w:tab/>
        <w:t>Pretpostavka za održavanje skupštine je pravomoćnost rješenja o utvrđenju tražbina jer na skupštini glasuju vjerovnici prema iznosima utvrđenih tražbina.</w:t>
      </w:r>
    </w:p>
    <w:p w:rsidRDefault="00440047" w:rsidP="00440047" w:rsidR="00440047">
      <w:pPr>
        <w:jc w:val="both"/>
      </w:pPr>
    </w:p>
    <w:p w:rsidRDefault="00440047" w:rsidP="00440047" w:rsidR="00440047">
      <w:pPr>
        <w:jc w:val="both"/>
      </w:pPr>
      <w:r>
        <w:tab/>
        <w:t xml:space="preserve">Stoga je sud u ovoj odluci odlučio o utvrđenju tražbina odgovarajućom primjenom čl. 329. Zakona o parničnom postupku koji se odnosi na donošenje djelomične odluke, a posebnom odlukom će odlučiti o upućivanju u parnicu, nakon što se održi skupština po prijedlogu steč. upraviteljice. </w:t>
      </w:r>
    </w:p>
    <w:p w:rsidRDefault="00440047" w:rsidP="00440047" w:rsidR="00440047">
      <w:pPr>
        <w:jc w:val="both"/>
      </w:pPr>
    </w:p>
    <w:p w:rsidRDefault="00440047" w:rsidP="00CC0B99" w:rsidR="00B0259A">
      <w:pPr>
        <w:jc w:val="both"/>
      </w:pPr>
      <w:r>
        <w:tab/>
        <w:t xml:space="preserve">Ukoliko koji od vjerovnika ipak prije donošenja </w:t>
      </w:r>
      <w:r w:rsidR="00B56E0A">
        <w:t xml:space="preserve">istog rješenja pokrene parnicu radi utvrđivanje osporene tražbine, odnosno prijedlog za nastavak već pokrenutih parnica, neće se smatrati da su te radnje preuranjene, odnosno neće biti osnova za odbacivanje podnesenih tužbi (sukladno sudskoj praksi). </w:t>
      </w:r>
    </w:p>
    <w:p w:rsidRDefault="004D0CCB" w:rsidP="00D61017" w:rsidR="004D0CCB">
      <w:pPr>
        <w:jc w:val="both"/>
      </w:pPr>
    </w:p>
    <w:p w:rsidRDefault="004D0CCB" w:rsidP="00903F40" w:rsidR="00D61017">
      <w:pPr>
        <w:jc w:val="both"/>
      </w:pPr>
      <w:r>
        <w:tab/>
        <w:t>S</w:t>
      </w:r>
      <w:r w:rsidR="00903F40" w:rsidRPr="00903F40">
        <w:t>toga je odlučeno kao u izreci po čl. 263.</w:t>
      </w:r>
      <w:r w:rsidR="00B56E0A">
        <w:t xml:space="preserve">, 265. </w:t>
      </w:r>
      <w:r w:rsidR="00421126">
        <w:t>i 267.</w:t>
      </w:r>
      <w:r w:rsidR="00903F40" w:rsidRPr="00903F40">
        <w:t xml:space="preserve"> Stečajnog zakona NN</w:t>
      </w:r>
      <w:r w:rsidR="00E3515C">
        <w:t xml:space="preserve"> </w:t>
      </w:r>
      <w:r w:rsidR="00903F40" w:rsidRPr="00903F40">
        <w:t>71/15</w:t>
      </w:r>
      <w:r w:rsidR="00B56E0A">
        <w:t xml:space="preserve"> i dr.</w:t>
      </w:r>
    </w:p>
    <w:p w:rsidRDefault="00B56E0A" w:rsidP="00B56E0A" w:rsidR="00B56E0A"/>
    <w:p w:rsidRDefault="001B07C3" w:rsidP="00B56E0A" w:rsidR="00D61017">
      <w:pPr>
        <w:ind w:firstLine="708"/>
      </w:pPr>
      <w:r>
        <w:t xml:space="preserve">U Slavonskom Brodu </w:t>
      </w:r>
      <w:r w:rsidR="005B410B">
        <w:t>7. prosinca</w:t>
      </w:r>
      <w:r w:rsidR="00F47445">
        <w:t xml:space="preserve"> 2018.</w:t>
      </w:r>
    </w:p>
    <w:p w:rsidRDefault="00D61017" w:rsidP="00D61017" w:rsidR="00D61017"/>
    <w:p w:rsidRDefault="00D61017" w:rsidP="00D61017" w:rsidR="00D61017"/>
    <w:p w:rsidRDefault="00D61017" w:rsidP="00D61017" w:rsidR="00D61017">
      <w:r>
        <w:tab/>
      </w:r>
      <w:r>
        <w:tab/>
      </w:r>
      <w:r>
        <w:tab/>
      </w:r>
      <w:r>
        <w:tab/>
      </w:r>
      <w:r>
        <w:tab/>
      </w:r>
      <w:r>
        <w:tab/>
      </w:r>
      <w:r>
        <w:tab/>
      </w:r>
      <w:r>
        <w:tab/>
      </w:r>
      <w:r>
        <w:tab/>
        <w:t xml:space="preserve"> Stečajna sutkinja:</w:t>
      </w:r>
    </w:p>
    <w:p w:rsidRDefault="00D61017" w:rsidP="00D61017" w:rsidR="00D61017">
      <w:r>
        <w:tab/>
      </w:r>
      <w:r>
        <w:tab/>
      </w:r>
      <w:r>
        <w:tab/>
      </w:r>
      <w:r>
        <w:tab/>
      </w:r>
      <w:r>
        <w:tab/>
      </w:r>
      <w:r>
        <w:tab/>
      </w:r>
      <w:r>
        <w:tab/>
      </w:r>
      <w:r>
        <w:tab/>
        <w:t xml:space="preserve">        Daniela Martini Maoduš</w:t>
      </w:r>
    </w:p>
    <w:p w:rsidRDefault="00D61017" w:rsidP="00D61017" w:rsidR="00D61017"/>
    <w:p w:rsidRDefault="001B07C3" w:rsidP="00E3515C" w:rsidR="001B07C3">
      <w:pPr>
        <w:rPr>
          <w:sz w:val="20"/>
          <w:szCs w:val="20"/>
        </w:rPr>
      </w:pPr>
    </w:p>
    <w:p w:rsidRDefault="00E3515C" w:rsidP="00E3515C" w:rsidR="00E3515C" w:rsidRPr="00E3515C">
      <w:pPr>
        <w:rPr>
          <w:sz w:val="20"/>
          <w:szCs w:val="20"/>
        </w:rPr>
      </w:pPr>
      <w:r w:rsidRPr="00E3515C">
        <w:rPr>
          <w:sz w:val="20"/>
          <w:szCs w:val="20"/>
        </w:rPr>
        <w:t>Naputak o pravnom lijeku:</w:t>
      </w:r>
    </w:p>
    <w:p w:rsidRDefault="00E3515C" w:rsidP="00E3515C" w:rsidR="00E3515C" w:rsidRPr="00E3515C">
      <w:pPr>
        <w:rPr>
          <w:sz w:val="20"/>
          <w:szCs w:val="20"/>
        </w:rPr>
      </w:pPr>
      <w:r w:rsidRPr="00E3515C">
        <w:rPr>
          <w:sz w:val="20"/>
          <w:szCs w:val="20"/>
        </w:rPr>
        <w:t xml:space="preserve">Protiv ovog rješenja dopuštena je žalba koja se može podnijeti u roku od osam dana od isteka osmog dana objave ovog rješenja ne eOglasnoj ploči, žalba se podnosi ovom sudu u tri primjerka i o žalbi odlučuje VTS. </w:t>
      </w:r>
    </w:p>
    <w:p w:rsidRDefault="00667C93" w:rsidP="00D61017" w:rsidR="00667C93">
      <w:pPr>
        <w:rPr>
          <w:sz w:val="20"/>
          <w:szCs w:val="20"/>
        </w:rPr>
      </w:pPr>
    </w:p>
    <w:p w:rsidRDefault="00D61017" w:rsidP="00D61017" w:rsidR="00D61017" w:rsidRPr="002008AB">
      <w:pPr>
        <w:rPr>
          <w:sz w:val="20"/>
          <w:szCs w:val="20"/>
        </w:rPr>
      </w:pPr>
      <w:r w:rsidRPr="002008AB">
        <w:rPr>
          <w:sz w:val="20"/>
          <w:szCs w:val="20"/>
        </w:rPr>
        <w:t>DNA:</w:t>
      </w:r>
    </w:p>
    <w:p w:rsidRDefault="00903F40" w:rsidP="002008AB" w:rsidR="00B52574">
      <w:pPr>
        <w:numPr>
          <w:ilvl w:val="0"/>
          <w:numId w:val="1"/>
        </w:numPr>
        <w:rPr>
          <w:sz w:val="20"/>
          <w:szCs w:val="20"/>
        </w:rPr>
      </w:pPr>
      <w:r w:rsidRPr="00B52574">
        <w:rPr>
          <w:sz w:val="20"/>
          <w:szCs w:val="20"/>
        </w:rPr>
        <w:t>Objaviti na eOglasna</w:t>
      </w:r>
      <w:r w:rsidR="00B114B0" w:rsidRPr="00B52574">
        <w:rPr>
          <w:sz w:val="20"/>
          <w:szCs w:val="20"/>
        </w:rPr>
        <w:t xml:space="preserve"> ploča</w:t>
      </w:r>
    </w:p>
    <w:p w:rsidRDefault="002008AB" w:rsidP="002008AB" w:rsidR="000F3843" w:rsidRPr="00B52574">
      <w:pPr>
        <w:numPr>
          <w:ilvl w:val="0"/>
          <w:numId w:val="1"/>
        </w:numPr>
        <w:rPr>
          <w:sz w:val="20"/>
          <w:szCs w:val="20"/>
        </w:rPr>
      </w:pPr>
      <w:r w:rsidRPr="00B52574">
        <w:rPr>
          <w:sz w:val="20"/>
          <w:szCs w:val="20"/>
        </w:rPr>
        <w:t>Kalendar: 17 dana</w:t>
      </w:r>
    </w:p>
    <w:sectPr w:rsidSect="00EC1301" w:rsidR="000F3843" w:rsidRPr="00B52574">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6508" w:rsidR="00686508">
      <w:r>
        <w:separator/>
      </w:r>
    </w:p>
  </w:endnote>
  <w:endnote w:id="0" w:type="continuationSeparator">
    <w:p w:rsidRDefault="00686508" w:rsidR="006865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6508" w:rsidR="00686508">
      <w:r>
        <w:separator/>
      </w:r>
    </w:p>
  </w:footnote>
  <w:footnote w:id="0" w:type="continuationSeparator">
    <w:p w:rsidRDefault="00686508" w:rsidR="006865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54F1" w:rsidP="00EC1301" w:rsidR="00F254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254F1" w:rsidP="00EC1301" w:rsidR="00F254F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54F1" w:rsidP="00EC1301" w:rsidR="00F254F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3917">
      <w:rPr>
        <w:rStyle w:val="Brojstranice"/>
        <w:noProof/>
      </w:rPr>
      <w:t>5</w:t>
    </w:r>
    <w:r>
      <w:rPr>
        <w:rStyle w:val="Brojstranice"/>
      </w:rPr>
      <w:fldChar w:fldCharType="end"/>
    </w:r>
  </w:p>
  <w:p w:rsidRDefault="00F254F1" w:rsidP="00EC1301" w:rsidR="00F254F1">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24541A"/>
    <w:multiLevelType w:val="hybridMultilevel"/>
    <w:tmpl w:val="3964FF12"/>
    <w:lvl w:tplc="FDBE03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94C1DAC"/>
    <w:multiLevelType w:val="hybridMultilevel"/>
    <w:tmpl w:val="CC4E84F2"/>
    <w:lvl w:tplc="A858D430"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1017"/>
    <w:rsid w:val="00003816"/>
    <w:rsid w:val="000D3540"/>
    <w:rsid w:val="000F3843"/>
    <w:rsid w:val="000F5710"/>
    <w:rsid w:val="001117DF"/>
    <w:rsid w:val="00172A27"/>
    <w:rsid w:val="00182A08"/>
    <w:rsid w:val="00194528"/>
    <w:rsid w:val="001A03EB"/>
    <w:rsid w:val="001B07C3"/>
    <w:rsid w:val="001B361D"/>
    <w:rsid w:val="001C2469"/>
    <w:rsid w:val="001E23B8"/>
    <w:rsid w:val="001F1E8C"/>
    <w:rsid w:val="002008AB"/>
    <w:rsid w:val="0021768C"/>
    <w:rsid w:val="00225FEA"/>
    <w:rsid w:val="00263917"/>
    <w:rsid w:val="002B2E8D"/>
    <w:rsid w:val="002B7190"/>
    <w:rsid w:val="002C21A7"/>
    <w:rsid w:val="002E2CAC"/>
    <w:rsid w:val="002F3499"/>
    <w:rsid w:val="002F71BC"/>
    <w:rsid w:val="00301B02"/>
    <w:rsid w:val="00344E05"/>
    <w:rsid w:val="00357F63"/>
    <w:rsid w:val="003647BA"/>
    <w:rsid w:val="003F6A12"/>
    <w:rsid w:val="00421126"/>
    <w:rsid w:val="00440047"/>
    <w:rsid w:val="00467F7B"/>
    <w:rsid w:val="00480D15"/>
    <w:rsid w:val="00482018"/>
    <w:rsid w:val="004930F8"/>
    <w:rsid w:val="0049434B"/>
    <w:rsid w:val="004D0CCB"/>
    <w:rsid w:val="004D29A6"/>
    <w:rsid w:val="00521493"/>
    <w:rsid w:val="00533097"/>
    <w:rsid w:val="00551901"/>
    <w:rsid w:val="00577D16"/>
    <w:rsid w:val="0058794A"/>
    <w:rsid w:val="005B410B"/>
    <w:rsid w:val="005F0CA5"/>
    <w:rsid w:val="00610EEE"/>
    <w:rsid w:val="00611F5E"/>
    <w:rsid w:val="006139E1"/>
    <w:rsid w:val="00626BEF"/>
    <w:rsid w:val="00632D24"/>
    <w:rsid w:val="00667C93"/>
    <w:rsid w:val="00671DD5"/>
    <w:rsid w:val="00686508"/>
    <w:rsid w:val="00696147"/>
    <w:rsid w:val="006C7D3B"/>
    <w:rsid w:val="006D5315"/>
    <w:rsid w:val="00711417"/>
    <w:rsid w:val="0076522D"/>
    <w:rsid w:val="0077776F"/>
    <w:rsid w:val="007A7755"/>
    <w:rsid w:val="007D5E1D"/>
    <w:rsid w:val="00800850"/>
    <w:rsid w:val="00842692"/>
    <w:rsid w:val="00856F8E"/>
    <w:rsid w:val="008609E3"/>
    <w:rsid w:val="008B60EB"/>
    <w:rsid w:val="008C10DE"/>
    <w:rsid w:val="00900A9B"/>
    <w:rsid w:val="00903F40"/>
    <w:rsid w:val="00905886"/>
    <w:rsid w:val="009538EA"/>
    <w:rsid w:val="00960D57"/>
    <w:rsid w:val="0097393C"/>
    <w:rsid w:val="00981045"/>
    <w:rsid w:val="00A15412"/>
    <w:rsid w:val="00A52DC5"/>
    <w:rsid w:val="00A82EA2"/>
    <w:rsid w:val="00A947C2"/>
    <w:rsid w:val="00AE79A7"/>
    <w:rsid w:val="00B01AFA"/>
    <w:rsid w:val="00B0259A"/>
    <w:rsid w:val="00B114B0"/>
    <w:rsid w:val="00B1254A"/>
    <w:rsid w:val="00B44D4F"/>
    <w:rsid w:val="00B52574"/>
    <w:rsid w:val="00B56E0A"/>
    <w:rsid w:val="00B9078D"/>
    <w:rsid w:val="00B9693B"/>
    <w:rsid w:val="00BC5C26"/>
    <w:rsid w:val="00BE0873"/>
    <w:rsid w:val="00BF21E6"/>
    <w:rsid w:val="00BF6212"/>
    <w:rsid w:val="00C57075"/>
    <w:rsid w:val="00C71409"/>
    <w:rsid w:val="00CA4621"/>
    <w:rsid w:val="00CC0B99"/>
    <w:rsid w:val="00CD43BC"/>
    <w:rsid w:val="00CE0D90"/>
    <w:rsid w:val="00D0324B"/>
    <w:rsid w:val="00D327EC"/>
    <w:rsid w:val="00D51CEA"/>
    <w:rsid w:val="00D5261C"/>
    <w:rsid w:val="00D61017"/>
    <w:rsid w:val="00D71D98"/>
    <w:rsid w:val="00DB0FD1"/>
    <w:rsid w:val="00DC6BED"/>
    <w:rsid w:val="00E21DA3"/>
    <w:rsid w:val="00E30787"/>
    <w:rsid w:val="00E32A8E"/>
    <w:rsid w:val="00E3515C"/>
    <w:rsid w:val="00EC1301"/>
    <w:rsid w:val="00F0184E"/>
    <w:rsid w:val="00F254F1"/>
    <w:rsid w:val="00F47445"/>
    <w:rsid w:val="00F561A6"/>
    <w:rsid w:val="00F64399"/>
    <w:rsid w:val="00F666C5"/>
    <w:rsid w:val="00F9689B"/>
    <w:rsid w:val="00FD61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1017"/>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61017"/>
    <w:pPr>
      <w:tabs>
        <w:tab w:pos="4536" w:val="center"/>
        <w:tab w:pos="9072" w:val="right"/>
      </w:tabs>
    </w:pPr>
  </w:style>
  <w:style w:styleId="Brojstranice" w:type="character">
    <w:name w:val="page number"/>
    <w:basedOn w:val="Zadanifontodlomka"/>
    <w:rsid w:val="00D61017"/>
  </w:style>
  <w:style w:styleId="Reetkatablice" w:type="table">
    <w:name w:val="Table Grid"/>
    <w:basedOn w:val="Obinatablica"/>
    <w:rsid w:val="006D5315"/>
    <w:rPr>
      <w:rFonts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F0184E"/>
    <w:rPr>
      <w:rFonts w:cs="Tahoma" w:hAnsi="Tahoma" w:ascii="Tahoma"/>
      <w:sz w:val="16"/>
      <w:szCs w:val="16"/>
    </w:rPr>
  </w:style>
  <w:style w:customStyle="true" w:styleId="TekstbaloniaChar" w:type="character">
    <w:name w:val="Tekst balončića Char"/>
    <w:basedOn w:val="Zadanifontodlomka"/>
    <w:link w:val="Tekstbalonia"/>
    <w:rsid w:val="00F0184E"/>
    <w:rPr>
      <w:rFonts w:cs="Tahoma" w:hAnsi="Tahoma" w:ascii="Tahoma"/>
      <w:sz w:val="16"/>
      <w:szCs w:val="16"/>
      <w:lang w:eastAsia="en-US"/>
    </w:rPr>
  </w:style>
  <w:style w:styleId="Odlomakpopisa" w:type="paragraph">
    <w:name w:val="List Paragraph"/>
    <w:basedOn w:val="Normal"/>
    <w:uiPriority w:val="34"/>
    <w:qFormat/>
    <w:rsid w:val="002008AB"/>
    <w:pPr>
      <w:ind w:left="720"/>
      <w:contextualSpacing/>
    </w:pPr>
  </w:style>
  <w:style w:styleId="Bezproreda" w:type="paragraph">
    <w:name w:val="No Spacing"/>
    <w:uiPriority w:val="99"/>
    <w:qFormat/>
    <w:rsid w:val="003647BA"/>
    <w:pPr>
      <w:spacing w:after="80"/>
    </w:pPr>
    <w:rPr>
      <w:rFonts w:hAnsi="Calibri" w:ascii="Calibri"/>
      <w:sz w:val="22"/>
      <w:szCs w:val="22"/>
      <w:lang w:eastAsia="en-US"/>
    </w:rPr>
  </w:style>
  <w:style w:styleId="Tekstfusnote" w:type="paragraph">
    <w:name w:val="footnote text"/>
    <w:basedOn w:val="Normal"/>
    <w:link w:val="TekstfusnoteChar"/>
    <w:uiPriority w:val="99"/>
    <w:rsid w:val="003647BA"/>
    <w:pPr>
      <w:spacing w:after="80"/>
    </w:pPr>
    <w:rPr>
      <w:rFonts w:eastAsia="Calibri" w:hAnsi="Calibri" w:ascii="Calibri"/>
      <w:sz w:val="20"/>
      <w:szCs w:val="20"/>
    </w:rPr>
  </w:style>
  <w:style w:customStyle="true" w:styleId="TekstfusnoteChar" w:type="character">
    <w:name w:val="Tekst fusnote Char"/>
    <w:basedOn w:val="Zadanifontodlomka"/>
    <w:link w:val="Tekstfusnote"/>
    <w:uiPriority w:val="99"/>
    <w:rsid w:val="003647BA"/>
    <w:rPr>
      <w:rFonts w:eastAsia="Calibri" w:hAnsi="Calibri" w:ascii="Calibri"/>
      <w:lang w:eastAsia="en-US"/>
    </w:rPr>
  </w:style>
  <w:style w:styleId="Referencafusnote" w:type="character">
    <w:name w:val="footnote reference"/>
    <w:uiPriority w:val="99"/>
    <w:rsid w:val="003647BA"/>
    <w:rPr>
      <w:rFonts w:cs="Times New Roman"/>
      <w:vertAlign w:val="superscript"/>
    </w:rPr>
  </w:style>
  <w:style w:styleId="Tekstrezerviranogmjesta" w:type="character">
    <w:name w:val="Placeholder Text"/>
    <w:basedOn w:val="Zadanifontodlomka"/>
    <w:uiPriority w:val="99"/>
    <w:semiHidden/>
    <w:rsid w:val="00263917"/>
    <w:rPr>
      <w:color w:val="808080"/>
      <w:bdr w:space="0" w:sz="0" w:color="auto" w:val="none"/>
      <w:shd w:fill="auto" w:color="auto" w:val="clear"/>
    </w:rPr>
  </w:style>
  <w:style w:customStyle="true" w:styleId="eSPISCCParagraphDefaultFont" w:type="character">
    <w:name w:val="eSPIS_CC_Paragraph Default Font"/>
    <w:basedOn w:val="Zadanifontodlomka"/>
    <w:rsid w:val="002639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63917"/>
    <w:rPr>
      <w:b/>
      <w:bdr w:space="0" w:sz="0" w:color="auto" w:val="none"/>
      <w:shd w:fill="FFFFCC" w:color="auto" w:val="clear"/>
      <w:lang w:val="hr-HR"/>
    </w:rPr>
  </w:style>
  <w:style w:customStyle="true" w:styleId="PozadinaSvijetloCrvena" w:type="character">
    <w:name w:val="Pozadina_SvijetloCrvena"/>
    <w:basedOn w:val="eSPISCCParagraphDefaultFont"/>
    <w:rsid w:val="002639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6391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61017"/>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61017"/>
    <w:pPr>
      <w:tabs>
        <w:tab w:pos="4536" w:val="center"/>
        <w:tab w:pos="9072" w:val="right"/>
      </w:tabs>
    </w:pPr>
  </w:style>
  <w:style w:styleId="Brojstranice" w:type="character">
    <w:name w:val="page number"/>
    <w:basedOn w:val="Zadanifontodlomka"/>
    <w:rsid w:val="00D61017"/>
  </w:style>
  <w:style w:styleId="Reetkatablice" w:type="table">
    <w:name w:val="Table Grid"/>
    <w:basedOn w:val="Obinatablica"/>
    <w:rsid w:val="006D5315"/>
    <w:rPr>
      <w:rFonts w:ascii="Calibri"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F0184E"/>
    <w:rPr>
      <w:rFonts w:ascii="Tahoma" w:cs="Tahoma" w:hAnsi="Tahoma"/>
      <w:sz w:val="16"/>
      <w:szCs w:val="16"/>
    </w:rPr>
  </w:style>
  <w:style w:customStyle="1" w:styleId="TekstbaloniaChar" w:type="character">
    <w:name w:val="Tekst balončića Char"/>
    <w:basedOn w:val="Zadanifontodlomka"/>
    <w:link w:val="Tekstbalonia"/>
    <w:rsid w:val="00F0184E"/>
    <w:rPr>
      <w:rFonts w:ascii="Tahoma" w:cs="Tahoma" w:hAnsi="Tahoma"/>
      <w:sz w:val="16"/>
      <w:szCs w:val="16"/>
      <w:lang w:eastAsia="en-US"/>
    </w:rPr>
  </w:style>
  <w:style w:styleId="Odlomakpopisa" w:type="paragraph">
    <w:name w:val="List Paragraph"/>
    <w:basedOn w:val="Normal"/>
    <w:uiPriority w:val="34"/>
    <w:qFormat/>
    <w:rsid w:val="002008AB"/>
    <w:pPr>
      <w:ind w:left="720"/>
      <w:contextualSpacing/>
    </w:pPr>
  </w:style>
  <w:style w:styleId="Bezproreda" w:type="paragraph">
    <w:name w:val="No Spacing"/>
    <w:uiPriority w:val="99"/>
    <w:qFormat/>
    <w:rsid w:val="003647BA"/>
    <w:pPr>
      <w:spacing w:after="80"/>
    </w:pPr>
    <w:rPr>
      <w:rFonts w:ascii="Calibri" w:hAnsi="Calibri"/>
      <w:sz w:val="22"/>
      <w:szCs w:val="22"/>
      <w:lang w:eastAsia="en-US"/>
    </w:rPr>
  </w:style>
  <w:style w:styleId="Tekstfusnote" w:type="paragraph">
    <w:name w:val="footnote text"/>
    <w:basedOn w:val="Normal"/>
    <w:link w:val="TekstfusnoteChar"/>
    <w:uiPriority w:val="99"/>
    <w:rsid w:val="003647BA"/>
    <w:pPr>
      <w:spacing w:after="80"/>
    </w:pPr>
    <w:rPr>
      <w:rFonts w:ascii="Calibri" w:eastAsia="Calibri" w:hAnsi="Calibri"/>
      <w:sz w:val="20"/>
      <w:szCs w:val="20"/>
    </w:rPr>
  </w:style>
  <w:style w:customStyle="1" w:styleId="TekstfusnoteChar" w:type="character">
    <w:name w:val="Tekst fusnote Char"/>
    <w:basedOn w:val="Zadanifontodlomka"/>
    <w:link w:val="Tekstfusnote"/>
    <w:uiPriority w:val="99"/>
    <w:rsid w:val="003647BA"/>
    <w:rPr>
      <w:rFonts w:ascii="Calibri" w:eastAsia="Calibri" w:hAnsi="Calibri"/>
      <w:lang w:eastAsia="en-US"/>
    </w:rPr>
  </w:style>
  <w:style w:styleId="Referencafusnote" w:type="character">
    <w:name w:val="footnote reference"/>
    <w:uiPriority w:val="99"/>
    <w:rsid w:val="003647BA"/>
    <w:rPr>
      <w:rFonts w:cs="Times New Roman"/>
      <w:vertAlign w:val="superscript"/>
    </w:rPr>
  </w:style>
  <w:style w:styleId="Tekstrezerviranogmjesta" w:type="character">
    <w:name w:val="Placeholder Text"/>
    <w:basedOn w:val="Zadanifontodlomka"/>
    <w:uiPriority w:val="99"/>
    <w:semiHidden/>
    <w:rsid w:val="00263917"/>
    <w:rPr>
      <w:color w:val="808080"/>
      <w:bdr w:color="auto" w:space="0" w:sz="0" w:val="none"/>
      <w:shd w:color="auto" w:fill="auto" w:val="clear"/>
    </w:rPr>
  </w:style>
  <w:style w:customStyle="1" w:styleId="eSPISCCParagraphDefaultFont" w:type="character">
    <w:name w:val="eSPIS_CC_Paragraph Default Font"/>
    <w:basedOn w:val="Zadanifontodlomka"/>
    <w:rsid w:val="002639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63917"/>
    <w:rPr>
      <w:b/>
      <w:bdr w:color="auto" w:space="0" w:sz="0" w:val="none"/>
      <w:shd w:color="auto" w:fill="FFFFCC" w:val="clear"/>
      <w:lang w:val="hr-HR"/>
    </w:rPr>
  </w:style>
  <w:style w:customStyle="1" w:styleId="PozadinaSvijetloCrvena" w:type="character">
    <w:name w:val="Pozadina_SvijetloCrvena"/>
    <w:basedOn w:val="eSPISCCParagraphDefaultFont"/>
    <w:rsid w:val="002639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6391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7040991">
      <w:bodyDiv w:val="true"/>
      <w:marLeft w:val="0"/>
      <w:marRight w:val="0"/>
      <w:marTop w:val="0"/>
      <w:marBottom w:val="0"/>
      <w:divBdr>
        <w:top w:space="0" w:sz="0" w:color="auto" w:val="none"/>
        <w:left w:space="0" w:sz="0" w:color="auto" w:val="none"/>
        <w:bottom w:space="0" w:sz="0" w:color="auto" w:val="none"/>
        <w:right w:space="0" w:sz="0" w:color="auto" w:val="none"/>
      </w:divBdr>
    </w:div>
    <w:div w:id="1845241017">
      <w:bodyDiv w:val="true"/>
      <w:marLeft w:val="0"/>
      <w:marRight w:val="0"/>
      <w:marTop w:val="0"/>
      <w:marBottom w:val="0"/>
      <w:divBdr>
        <w:top w:space="0" w:sz="0" w:color="auto" w:val="none"/>
        <w:left w:space="0" w:sz="0" w:color="auto" w:val="none"/>
        <w:bottom w:space="0" w:sz="0" w:color="auto" w:val="none"/>
        <w:right w:space="0" w:sz="0" w:color="auto" w:val="none"/>
      </w:divBdr>
    </w:div>
    <w:div w:id="1848863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420719.52</izvorni_sadrzaj>
    <derivirana_varijabla naziv="DomainObject.Predmet.InicijalnaVrijednost_1">420719.52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St-854/2018</izvorni_sadrzaj>
    <derivirana_varijabla naziv="DomainObject.Predmet.OznakaBroj_1">St-854/2018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SINANOVIĆ - FASADE d.o.o. za građenje, trgovinu i usluge</izvorni_sadrzaj>
    <derivirana_varijabla naziv="DomainObject.Predmet.ProtustrankaFormated_1">  SINANOVIĆ - FASADE d.o.o. za građenje, trgovinu i usluge</derivirana_varijabla>
  </DomainObject.Predmet.ProtustrankaFormated>
  <DomainObject.Predmet.ProtustrankaFormatedOIB>
    <izvorni_sadrzaj>  SINANOVIĆ - FASADE d.o.o. za građenje, trgovinu i usluge, OIB 94399501902</izvorni_sadrzaj>
    <derivirana_varijabla naziv="DomainObject.Predmet.ProtustrankaFormatedOIB_1">  SINANOVIĆ - FASADE d.o.o. za građenje, trgovinu i usluge, OIB 94399501902</derivirana_varijabla>
  </DomainObject.Predmet.ProtustrankaFormatedOIB>
  <DomainObject.Predmet.ProtustrankaFormatedWithAdress>
    <izvorni_sadrzaj> SINANOVIĆ - FASADE d.o.o. za građenje, trgovinu i usluge, Posavska 1A, 35214 Donji Andrijevci</izvorni_sadrzaj>
    <derivirana_varijabla naziv="DomainObject.Predmet.ProtustrankaFormatedWithAdress_1"> SINANOVIĆ - FASADE d.o.o. za građenje, trgovinu i usluge, Posavska 1A, 35214 Donji Andrijevci</derivirana_varijabla>
  </DomainObject.Predmet.ProtustrankaFormatedWithAdress>
  <DomainObject.Predmet.ProtustrankaFormatedWithAdressOIB>
    <izvorni_sadrzaj> SINANOVIĆ - FASADE d.o.o. za građenje, trgovinu i usluge, OIB 94399501902, Posavska 1A, 35214 Donji Andrijevci</izvorni_sadrzaj>
    <derivirana_varijabla naziv="DomainObject.Predmet.ProtustrankaFormatedWithAdressOIB_1"> SINANOVIĆ - FASADE d.o.o. za građenje, trgovinu i usluge, OIB 94399501902, Posavska 1A, 35214 Donji Andrijevci</derivirana_varijabla>
  </DomainObject.Predmet.ProtustrankaFormatedWithAdressOIB>
  <DomainObject.Predmet.ProtustrankaWithAdress>
    <izvorni_sadrzaj>SINANOVIĆ - FASADE d.o.o. za građenje, trgovinu i usluge Posavska 1A, 35214 Donji Andrijevci</izvorni_sadrzaj>
    <derivirana_varijabla naziv="DomainObject.Predmet.ProtustrankaWithAdress_1">SINANOVIĆ - FASADE d.o.o. za građenje, trgovinu i usluge Posavska 1A, 35214 Donji Andrijevci</derivirana_varijabla>
  </DomainObject.Predmet.ProtustrankaWithAdress>
  <DomainObject.Predmet.ProtustrankaWithAdressOIB>
    <izvorni_sadrzaj>SINANOVIĆ - FASADE d.o.o. za građenje, trgovinu i usluge, OIB 94399501902, Posavska 1A, 35214 Donji Andrijevci</izvorni_sadrzaj>
    <derivirana_varijabla naziv="DomainObject.Predmet.ProtustrankaWithAdressOIB_1">SINANOVIĆ - FASADE d.o.o. za građenje, trgovinu i usluge, OIB 94399501902, Posavska 1A, 35214 Donji Andrijevci</derivirana_varijabla>
  </DomainObject.Predmet.ProtustrankaWithAdressOIB>
  <DomainObject.Predmet.ProtustrankaNazivFormated>
    <izvorni_sadrzaj>SINANOVIĆ - FASADE d.o.o. za građenje, trgovinu i usluge</izvorni_sadrzaj>
    <derivirana_varijabla naziv="DomainObject.Predmet.ProtustrankaNazivFormated_1">SINANOVIĆ - FASADE d.o.o. za građenje, trgovinu i usluge</derivirana_varijabla>
  </DomainObject.Predmet.ProtustrankaNazivFormated>
  <DomainObject.Predmet.ProtustrankaNazivFormatedOIB>
    <izvorni_sadrzaj>SINANOVIĆ - FASADE d.o.o. za građenje, trgovinu i usluge, OIB 94399501902</izvorni_sadrzaj>
    <derivirana_varijabla naziv="DomainObject.Predmet.ProtustrankaNazivFormatedOIB_1">SINANOVIĆ - FASADE d.o.o. za građenje, trgovinu i usluge, OIB 94399501902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SINANOVIĆ - FASADE d.o.o. za građenje, trgovinu i usluge</item>
    </izvorni_sadrzaj>
    <derivirana_varijabla naziv="DomainObject.Predmet.ProtuStrankaListFormated_1">
      <item>SINANOVIĆ - FASADE d.o.o. za građenje, trgovinu i usluge</item>
    </derivirana_varijabla>
  </DomainObject.Predmet.ProtuStrankaListFormated>
  <DomainObject.Predmet.ProtuStrankaListFormatedOIB>
    <izvorni_sadrzaj>
      <item>SINANOVIĆ - FASADE d.o.o. za građenje, trgovinu i usluge, OIB 94399501902</item>
    </izvorni_sadrzaj>
    <derivirana_varijabla naziv="DomainObject.Predmet.ProtuStrankaListFormatedOIB_1">
      <item>SINANOVIĆ - FASADE d.o.o. za građenje, trgovinu i usluge, OIB 94399501902</item>
    </derivirana_varijabla>
  </DomainObject.Predmet.ProtuStrankaListFormatedOIB>
  <DomainObject.Predmet.ProtuStrankaListFormatedWithAdress>
    <izvorni_sadrzaj>
      <item>SINANOVIĆ - FASADE d.o.o. za građenje, trgovinu i usluge, Posavska 1A, 35214 Donji Andrijevci</item>
    </izvorni_sadrzaj>
    <derivirana_varijabla naziv="DomainObject.Predmet.ProtuStrankaListFormatedWithAdress_1">
      <item>SINANOVIĆ - FASADE d.o.o. za građenje, trgovinu i usluge, Posavska 1A, 35214 Donji Andrijevci</item>
    </derivirana_varijabla>
  </DomainObject.Predmet.ProtuStrankaListFormatedWithAdress>
  <DomainObject.Predmet.ProtuStrankaListFormatedWithAdressOIB>
    <izvorni_sadrzaj>
      <item>SINANOVIĆ - FASADE d.o.o. za građenje, trgovinu i usluge, OIB 94399501902, Posavska 1A, 35214 Donji Andrijevci</item>
    </izvorni_sadrzaj>
    <derivirana_varijabla naziv="DomainObject.Predmet.ProtuStrankaListFormatedWithAdressOIB_1">
      <item>SINANOVIĆ - FASADE d.o.o. za građenje, trgovinu i usluge, OIB 94399501902, Posavska 1A, 35214 Donji Andrijevci</item>
    </derivirana_varijabla>
  </DomainObject.Predmet.ProtuStrankaListFormatedWithAdressOIB>
  <DomainObject.Predmet.ProtuStrankaListNazivFormated>
    <izvorni_sadrzaj>
      <item>SINANOVIĆ - FASADE d.o.o. za građenje, trgovinu i usluge</item>
    </izvorni_sadrzaj>
    <derivirana_varijabla naziv="DomainObject.Predmet.ProtuStrankaListNazivFormated_1">
      <item>SINANOVIĆ - FASADE d.o.o. za građenje, trgovinu i usluge</item>
    </derivirana_varijabla>
  </DomainObject.Predmet.ProtuStrankaListNazivFormated>
  <DomainObject.Predmet.ProtuStrankaListNazivFormatedOIB>
    <izvorni_sadrzaj>
      <item>SINANOVIĆ - FASADE d.o.o. za građenje, trgovinu i usluge, OIB 94399501902</item>
    </izvorni_sadrzaj>
    <derivirana_varijabla naziv="DomainObject.Predmet.ProtuStrankaListNazivFormatedOIB_1">
      <item>SINANOVIĆ - FASADE d.o.o. za građenje, trgovinu i usluge, OIB 94399501902</item>
    </derivirana_varijabla>
  </DomainObject.Predmet.ProtuStrankaListNazivFormatedOIB>
  <DomainObject.Predmet.OstaliListFormated>
    <izvorni_sadrzaj>
      <item>Danijela Sinanović</item>
    </izvorni_sadrzaj>
    <derivirana_varijabla naziv="DomainObject.Predmet.OstaliListFormated_1">
      <item>Danijela Sinanović</item>
    </derivirana_varijabla>
  </DomainObject.Predmet.OstaliListFormated>
  <DomainObject.Predmet.OstaliListFormatedOIB>
    <izvorni_sadrzaj>
      <item>Danijela Sinanović, OIB 34230491724</item>
    </izvorni_sadrzaj>
    <derivirana_varijabla naziv="DomainObject.Predmet.OstaliListFormatedOIB_1">
      <item>Danijela Sinanović, OIB 34230491724</item>
    </derivirana_varijabla>
  </DomainObject.Predmet.OstaliListFormatedOIB>
  <DomainObject.Predmet.OstaliListFormatedWithAdress>
    <izvorni_sadrzaj>
      <item>Danijela Sinanović, Posavska Ulica 1 A, 35214 Donji Andrijevci</item>
    </izvorni_sadrzaj>
    <derivirana_varijabla naziv="DomainObject.Predmet.OstaliListFormatedWithAdress_1">
      <item>Danijela Sinanović, Posavska Ulica 1 A, 35214 Donji Andrijevci</item>
    </derivirana_varijabla>
  </DomainObject.Predmet.OstaliListFormatedWithAdress>
  <DomainObject.Predmet.OstaliListFormatedWithAdressOIB>
    <izvorni_sadrzaj>
      <item>Danijela Sinanović, OIB 34230491724, Posavska Ulica 1 A, 35214 Donji Andrijevci</item>
    </izvorni_sadrzaj>
    <derivirana_varijabla naziv="DomainObject.Predmet.OstaliListFormatedWithAdressOIB_1">
      <item>Danijela Sinanović, OIB 34230491724, Posavska Ulica 1 A, 35214 Donji Andrijevci</item>
    </derivirana_varijabla>
  </DomainObject.Predmet.OstaliListFormatedWithAdressOIB>
  <DomainObject.Predmet.OstaliListNazivFormated>
    <izvorni_sadrzaj>
      <item>Danijela Sinanović</item>
    </izvorni_sadrzaj>
    <derivirana_varijabla naziv="DomainObject.Predmet.OstaliListNazivFormated_1">
      <item>Danijela Sinanović</item>
    </derivirana_varijabla>
  </DomainObject.Predmet.OstaliListNazivFormated>
  <DomainObject.Predmet.OstaliListNazivFormatedOIB>
    <izvorni_sadrzaj>
      <item>Danijela Sinanović, OIB 34230491724</item>
    </izvorni_sadrzaj>
    <derivirana_varijabla naziv="DomainObject.Predmet.OstaliListNazivFormatedOIB_1">
      <item>Danijela Sinanović, OIB 34230491724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SINANOVIĆ - FASADE d.o.o. za građenje, trgovinu i usluge</izvorni_sadrzaj>
    <derivirana_varijabla naziv="DomainObject.Predmet.ProtustrankaIDrugi_1">SINANOVIĆ - FASADE d.o.o.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SINANOVIĆ - FASADE d.o.o. za građenje, trgovinu i usluge, OIB 94399501902, Posavska 1A, 35214 Donji Andrijevci</izvorni_sadrzaj>
    <derivirana_varijabla naziv="DomainObject.Predmet.ProtustrankaIDrugiAdressOIB_1">SINANOVIĆ - FASADE d.o.o. za građenje, trgovinu i usluge, OIB 94399501902, Posavska 1A,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SINANOVIĆ - FASADE d.o.o. za građenje, trgovinu i usluge</item>
      <item>Danijela Sinanović</item>
    </izvorni_sadrzaj>
    <derivirana_varijabla naziv="DomainObject.Predmet.SudioniciListNaziv_1">
      <item>Financijska agencija</item>
      <item>SINANOVIĆ - FASADE d.o.o. za građenje, trgovinu i usluge</item>
      <item>Danijela Sinanović</item>
    </derivirana_varijabla>
  </DomainObject.Predmet.SudioniciListNaziv>
  <DomainObject.Predmet.SudioniciListAdressOIB>
    <izvorni_sadrzaj>
      <item>Financijska agencija, OIB 85821130368, Ulica grada Vukovara 70,10000 Zagreb</item>
      <item>SINANOVIĆ - FASADE d.o.o. za građenje, trgovinu i usluge, OIB 94399501902, Posavska 1A,35214 Donji Andrijevci</item>
      <item>Danijela Sinanović, OIB 34230491724, Posavska Ulica 1 A,35214 Donji Andrijevci</item>
    </izvorni_sadrzaj>
    <derivirana_varijabla naziv="DomainObject.Predmet.SudioniciListAdressOIB_1">
      <item>Financijska agencija, OIB 85821130368, Ulica grada Vukovara 70,10000 Zagreb</item>
      <item>SINANOVIĆ - FASADE d.o.o. za građenje, trgovinu i usluge, OIB 94399501902, Posavska 1A,35214 Donji Andrijevci</item>
      <item>Danijela Sinanović, OIB 34230491724, Posavska Ulica 1 A,35214 Donji Andrijevci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94399501902</item>
      <item>, OIB 34230491724</item>
    </izvorni_sadrzaj>
    <derivirana_varijabla naziv="DomainObject.Predmet.SudioniciListNazivOIB_1">
      <item>, OIB 85821130368</item>
      <item>, OIB 94399501902</item>
      <item>, OIB 34230491724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Viduka Varenina, OIB 98866841784, Heinzelova 47/B, 10000 Zagreb</item>
    </izvorni_sadrzaj>
    <derivirana_varijabla naziv="DomainObject.Predmet.StecajniUpraviteljiListAddressOIB_1">
      <item>Mirjana Viduka Varenina, OIB 98866841784, Heinzelova 47/B,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St-854/2018-39</izvorni_sadrzaj>
    <derivirana_varijabla naziv="DomainObject.PredzadnjaOdlukaIzPredmeta.Oznaka_1">St-854/2018-39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DD4CEC-4DF2-44BD-A159-B1E51BE7B6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1355</properties:Words>
  <properties:Characters>7650</properties:Characters>
  <properties:Lines>407</properties:Lines>
  <properties:Paragraphs>230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2018-12-07T09:48:00Z</dcterms:created>
  <dc:creator>rweinberger</dc:creator>
  <cp:lastModifiedBy>wsadmin</cp:lastModifiedBy>
  <cp:lastPrinted>2018-12-07T09:50:00Z</cp:lastPrinted>
  <dcterms:modified xmlns:xsi="http://www.w3.org/2001/XMLSchema-instance" xsi:type="dcterms:W3CDTF">2018-12-07T09:50:00Z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prijavljene i utvrđene tražbine  s osporavanjem-SINANOVIĆ FASADE.docx)</vt:lpwstr>
  </prop:property>
  <prop:property name="CC_coloring" pid="4" fmtid="{D5CDD505-2E9C-101B-9397-08002B2CF9AE}">
    <vt:bool>false</vt:bool>
  </prop:property>
  <prop:property name="BrojStranica" pid="5" fmtid="{D5CDD505-2E9C-101B-9397-08002B2CF9AE}">
    <vt:i4>5</vt:i4>
  </prop:property>
</prop:Properties>
</file>