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3e2ec" w14:paraId="d43e2ec" w:rsidRDefault="00A43B4A" w:rsidP="00A43B4A" w:rsidR="00A43B4A" w:rsidRPr="00A43B4A">
      <w:pPr>
        <w:spacing w:before="50"/>
        <w15:collapsed w:val="false"/>
      </w:pPr>
      <w:bookmarkStart w:name="_GoBack" w:id="0"/>
      <w:bookmarkEnd w:id="0"/>
      <w:r>
        <w:rPr>
          <w:b/>
        </w:rPr>
        <w:tab/>
      </w:r>
      <w:r>
        <w:rPr>
          <w:b/>
        </w:rPr>
        <w:tab/>
      </w:r>
      <w:r w:rsidRPr="00A43B4A">
        <w:tab/>
      </w:r>
      <w:r w:rsidRPr="00A43B4A">
        <w:tab/>
      </w:r>
      <w:r w:rsidRPr="00A43B4A">
        <w:tab/>
      </w:r>
      <w:r w:rsidRPr="00A43B4A">
        <w:tab/>
      </w:r>
      <w:r w:rsidRPr="00A43B4A">
        <w:tab/>
      </w:r>
      <w:r w:rsidRPr="00A43B4A">
        <w:tab/>
      </w:r>
      <w:r w:rsidRPr="00A43B4A">
        <w:tab/>
      </w:r>
      <w:r w:rsidRPr="00A43B4A">
        <w:tab/>
        <w:t>1.St-</w:t>
      </w:r>
      <w:r>
        <w:t>630</w:t>
      </w:r>
      <w:r w:rsidRPr="00A43B4A">
        <w:t>/201</w:t>
      </w:r>
      <w:r>
        <w:t>8</w:t>
      </w:r>
      <w:r w:rsidR="00443067">
        <w:t>-</w:t>
      </w:r>
      <w:r w:rsidR="00066152">
        <w:t>10</w:t>
      </w:r>
    </w:p>
    <w:p w:rsidRDefault="00A43B4A" w:rsidP="00A43B4A" w:rsidR="00A43B4A" w:rsidRPr="00A43B4A">
      <w:pPr>
        <w:spacing w:before="50"/>
      </w:pPr>
    </w:p>
    <w:p w:rsidRDefault="00A43B4A" w:rsidP="00A43B4A" w:rsidR="00A43B4A" w:rsidRPr="00A43B4A">
      <w:pPr>
        <w:spacing w:before="50"/>
      </w:pPr>
      <w:r w:rsidRPr="00A43B4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43B4A" w:rsidP="00A43B4A" w:rsidR="00A43B4A" w:rsidRPr="00A43B4A">
      <w:pPr>
        <w:spacing w:before="50"/>
      </w:pPr>
      <w:r w:rsidRPr="00A43B4A">
        <w:t>REPUBLIKA HRVATSKA</w:t>
      </w:r>
      <w:r w:rsidRPr="00A43B4A">
        <w:tab/>
      </w:r>
      <w:r w:rsidRPr="00A43B4A">
        <w:tab/>
      </w:r>
      <w:r w:rsidRPr="00A43B4A">
        <w:tab/>
      </w:r>
      <w:r w:rsidRPr="00A43B4A">
        <w:tab/>
      </w:r>
      <w:r w:rsidRPr="00A43B4A">
        <w:tab/>
      </w:r>
      <w:r w:rsidRPr="00A43B4A">
        <w:tab/>
        <w:t xml:space="preserve">      </w:t>
      </w:r>
    </w:p>
    <w:p w:rsidRDefault="00A43B4A" w:rsidP="00A43B4A" w:rsidR="00A43B4A" w:rsidRPr="00A43B4A">
      <w:r w:rsidRPr="00A43B4A">
        <w:t>TRGOVAČKI SUD U SPLITU</w:t>
      </w:r>
      <w:r w:rsidRPr="00A43B4A">
        <w:tab/>
      </w:r>
      <w:r w:rsidRPr="00A43B4A">
        <w:tab/>
      </w:r>
      <w:r w:rsidRPr="00A43B4A">
        <w:tab/>
      </w:r>
      <w:r w:rsidRPr="00A43B4A">
        <w:tab/>
      </w:r>
      <w:r w:rsidRPr="00A43B4A">
        <w:tab/>
      </w:r>
      <w:r w:rsidRPr="00A43B4A">
        <w:tab/>
      </w:r>
    </w:p>
    <w:p w:rsidRDefault="00A43B4A" w:rsidP="00A43B4A" w:rsidR="00A43B4A" w:rsidRPr="00A43B4A">
      <w:pPr>
        <w:pStyle w:val="Bezproreda"/>
        <w:rPr>
          <w:rFonts w:cs="Times New Roman" w:hAnsi="Times New Roman" w:ascii="Times New Roman"/>
          <w:sz w:val="24"/>
          <w:szCs w:val="24"/>
        </w:rPr>
      </w:pPr>
      <w:r w:rsidRPr="00A43B4A">
        <w:rPr>
          <w:rFonts w:cs="Times New Roman" w:hAnsi="Times New Roman" w:ascii="Times New Roman"/>
          <w:sz w:val="24"/>
          <w:szCs w:val="24"/>
        </w:rPr>
        <w:t xml:space="preserve">Split, </w:t>
      </w:r>
      <w:proofErr w:type="spellStart"/>
      <w:r w:rsidRPr="00A43B4A">
        <w:rPr>
          <w:rFonts w:cs="Times New Roman" w:hAnsi="Times New Roman" w:ascii="Times New Roman"/>
          <w:sz w:val="24"/>
          <w:szCs w:val="24"/>
        </w:rPr>
        <w:t>Sukoišanska</w:t>
      </w:r>
      <w:proofErr w:type="spellEnd"/>
      <w:r w:rsidRPr="00A43B4A">
        <w:rPr>
          <w:rFonts w:cs="Times New Roman" w:hAnsi="Times New Roman" w:ascii="Times New Roman"/>
          <w:sz w:val="24"/>
          <w:szCs w:val="24"/>
        </w:rPr>
        <w:t xml:space="preserve"> 6</w:t>
      </w:r>
      <w:r w:rsidRPr="00A43B4A">
        <w:rPr>
          <w:rFonts w:cs="Times New Roman" w:hAnsi="Times New Roman" w:ascii="Times New Roman"/>
          <w:sz w:val="24"/>
          <w:szCs w:val="24"/>
        </w:rPr>
        <w:tab/>
      </w:r>
    </w:p>
    <w:p w:rsidRDefault="00A43B4A" w:rsidP="00A43B4A" w:rsidR="00A43B4A" w:rsidRPr="00A43B4A">
      <w:pPr>
        <w:pStyle w:val="Bezproreda"/>
        <w:rPr>
          <w:rFonts w:cs="Times New Roman" w:hAnsi="Times New Roman" w:ascii="Times New Roman"/>
          <w:sz w:val="24"/>
          <w:szCs w:val="24"/>
        </w:rPr>
      </w:pPr>
    </w:p>
    <w:p w:rsidRDefault="00A43B4A" w:rsidP="00A43B4A" w:rsidR="00A43B4A" w:rsidRPr="00A43B4A">
      <w:pPr>
        <w:spacing w:after="200" w:before="200"/>
        <w:jc w:val="center"/>
        <w:rPr>
          <w:spacing w:val="60"/>
        </w:rPr>
      </w:pPr>
      <w:r w:rsidRPr="00A43B4A">
        <w:rPr>
          <w:spacing w:val="60"/>
        </w:rPr>
        <w:t>REPUBLIKA HRVATSKA</w:t>
      </w:r>
    </w:p>
    <w:p w:rsidRDefault="00A43B4A" w:rsidP="00A43B4A" w:rsidR="00A43B4A" w:rsidRPr="00A43B4A">
      <w:pPr>
        <w:jc w:val="center"/>
        <w:rPr>
          <w:rFonts w:eastAsia="Calibri"/>
          <w:lang w:eastAsia="en-US"/>
        </w:rPr>
      </w:pPr>
      <w:r w:rsidRPr="00A43B4A">
        <w:rPr>
          <w:rFonts w:eastAsia="Calibri"/>
          <w:lang w:eastAsia="en-US"/>
        </w:rPr>
        <w:t>R J E Š E N J E</w:t>
      </w:r>
    </w:p>
    <w:p w:rsidRDefault="00A43B4A" w:rsidP="00A43B4A" w:rsidR="00A43B4A"/>
    <w:p w:rsidRDefault="00A43B4A" w:rsidP="00443067" w:rsidR="00A43B4A">
      <w:r>
        <w:tab/>
        <w:t>Trgovački sud u Splitu, po sucu ovog suda Velimiru Vukoviću, kao stečajnom sucu , u stečajnom postupku nad stečajnim dužnikom  Stečajna masa KUMULUS d.o.o. u stečaju, Osijek, Trg slobode 8, OIB: 50095347513,  nakon   ispitnog ročišta održanog kod ovog suda dana 14. prosinca 2018.</w:t>
      </w:r>
    </w:p>
    <w:p w:rsidRDefault="00A43B4A" w:rsidP="00A43B4A" w:rsidR="00A43B4A">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A43B4A" w:rsidP="00A43B4A" w:rsidR="00A43B4A">
      <w:pPr>
        <w:pStyle w:val="Bezproreda"/>
        <w:ind w:firstLine="708" w:left="2832"/>
        <w:rPr>
          <w:rFonts w:cs="Times New Roman" w:hAnsi="Times New Roman" w:ascii="Times New Roman"/>
          <w:sz w:val="24"/>
          <w:szCs w:val="24"/>
        </w:rPr>
      </w:pPr>
    </w:p>
    <w:p w:rsidRDefault="00A43B4A" w:rsidP="00A43B4A" w:rsidR="00A43B4A">
      <w:pPr>
        <w:pStyle w:val="Odlomakpopisa"/>
        <w:numPr>
          <w:ilvl w:val="0"/>
          <w:numId w:val="1"/>
        </w:numPr>
      </w:pPr>
      <w:r>
        <w:t>Utvrđuju se tražbine vjerovnika II. višeg isplatnog reda:</w:t>
      </w:r>
    </w:p>
    <w:p w:rsidRDefault="00A43B4A" w:rsidP="00A43B4A" w:rsidR="00A43B4A">
      <w:pPr>
        <w:pStyle w:val="Odlomakpopisa"/>
        <w:ind w:left="780"/>
      </w:pPr>
    </w:p>
    <w:p w:rsidRDefault="00A43B4A" w:rsidP="005B0876" w:rsidR="00A43B4A">
      <w:pPr>
        <w:ind w:firstLine="708"/>
      </w:pPr>
      <w:r>
        <w:t xml:space="preserve">-  </w:t>
      </w:r>
      <w:r w:rsidR="005B0876">
        <w:t xml:space="preserve">Ivan Bitanga, Zagreb, OIB: 11537306449, u iznosu 787.000,00 kn   </w:t>
      </w:r>
    </w:p>
    <w:p w:rsidRDefault="00A43B4A" w:rsidP="00A43B4A" w:rsidR="00A43B4A">
      <w:pPr>
        <w:jc w:val="both"/>
        <w:rPr>
          <w:noProof/>
        </w:rPr>
      </w:pPr>
    </w:p>
    <w:p w:rsidRDefault="00A43B4A" w:rsidP="00A43B4A" w:rsidR="00A43B4A">
      <w:r>
        <w:t>II.</w:t>
      </w:r>
      <w:r>
        <w:tab/>
        <w:t>Osporavaju se tražbine vjerovnika II. višeg isplatnog reda:</w:t>
      </w:r>
    </w:p>
    <w:p w:rsidRDefault="00A43B4A" w:rsidP="00A43B4A" w:rsidR="00A43B4A">
      <w:pPr>
        <w:ind w:firstLine="708"/>
      </w:pPr>
    </w:p>
    <w:p w:rsidRDefault="005B0876" w:rsidP="005B0876" w:rsidR="005B0876">
      <w:pPr>
        <w:ind w:firstLine="708"/>
      </w:pPr>
      <w:r>
        <w:t xml:space="preserve">-  Slobodan Ljubičić, Zagreb , OIB: 84450092693, u iznosu od 12.896.500,00 kn  </w:t>
      </w:r>
    </w:p>
    <w:p w:rsidRDefault="005B0876" w:rsidP="005B0876" w:rsidR="005B0876">
      <w:r>
        <w:rPr>
          <w:noProof/>
        </w:rPr>
        <w:tab/>
        <w:t xml:space="preserve">-  </w:t>
      </w:r>
      <w:r>
        <w:t xml:space="preserve">Petar Pripuz, Zagreb, OIB: 63124783189, u iznosu od  12.901.271,80 kn  </w:t>
      </w:r>
    </w:p>
    <w:p w:rsidRDefault="005B0876" w:rsidP="005B0876" w:rsidR="005B0876">
      <w:pPr>
        <w:ind w:firstLine="708"/>
      </w:pPr>
      <w:r>
        <w:t xml:space="preserve">-  Josip Šarko, Zagreb, OIB: 16879109041, u iznosu 5.494.946,12 </w:t>
      </w:r>
      <w:r>
        <w:rPr>
          <w:color w:val="000000"/>
          <w:lang w:eastAsia="en-US"/>
        </w:rPr>
        <w:t>kn</w:t>
      </w:r>
    </w:p>
    <w:p w:rsidRDefault="005B0876" w:rsidP="005B0876" w:rsidR="005B0876">
      <w:pPr>
        <w:ind w:firstLine="708"/>
      </w:pPr>
      <w:r>
        <w:t xml:space="preserve">-  Darko Turopoljac, Marija Bistrica, , OIB: 69040231876, u iznosu 2.577.894,55 kn   </w:t>
      </w:r>
    </w:p>
    <w:p w:rsidRDefault="00A43B4A" w:rsidP="00A43B4A" w:rsidR="00A43B4A">
      <w:pPr>
        <w:spacing w:lineRule="auto" w:line="276"/>
      </w:pPr>
      <w:r>
        <w:t xml:space="preserve"> </w:t>
      </w:r>
    </w:p>
    <w:p w:rsidRDefault="00A43B4A" w:rsidP="00C0743D" w:rsidR="00A43B4A">
      <w:pPr>
        <w:rPr>
          <w:lang w:val="en-US"/>
        </w:rPr>
      </w:pPr>
      <w:r>
        <w:t>III.</w:t>
      </w:r>
      <w:r>
        <w:tab/>
      </w:r>
      <w:r>
        <w:rPr>
          <w:lang w:val="en-US"/>
        </w:rPr>
        <w:t xml:space="preserve">  </w:t>
      </w:r>
      <w:proofErr w:type="spellStart"/>
      <w:r>
        <w:rPr>
          <w:lang w:val="en-US"/>
        </w:rPr>
        <w:t>Vjerovni</w:t>
      </w:r>
      <w:r w:rsidR="00C0743D">
        <w:rPr>
          <w:lang w:val="en-US"/>
        </w:rPr>
        <w:t>ci</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točke</w:t>
      </w:r>
      <w:proofErr w:type="spellEnd"/>
      <w:r>
        <w:rPr>
          <w:lang w:val="en-US"/>
        </w:rPr>
        <w:t xml:space="preserve"> II/ </w:t>
      </w:r>
      <w:proofErr w:type="spellStart"/>
      <w:r>
        <w:rPr>
          <w:lang w:val="en-US"/>
        </w:rPr>
        <w:t>izreke</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rješenja</w:t>
      </w:r>
      <w:proofErr w:type="spellEnd"/>
      <w:r w:rsidR="00AE3E47">
        <w:rPr>
          <w:lang w:val="en-US"/>
        </w:rPr>
        <w:t xml:space="preserve"> </w:t>
      </w:r>
      <w:proofErr w:type="spellStart"/>
      <w:r w:rsidR="00AE3E47">
        <w:rPr>
          <w:lang w:val="en-US"/>
        </w:rPr>
        <w:t>i</w:t>
      </w:r>
      <w:proofErr w:type="spellEnd"/>
      <w:r w:rsidR="00AE3E47">
        <w:rPr>
          <w:lang w:val="en-US"/>
        </w:rPr>
        <w:t xml:space="preserve"> to:</w:t>
      </w:r>
      <w:r>
        <w:rPr>
          <w:lang w:val="en-US"/>
        </w:rPr>
        <w:t xml:space="preserve"> </w:t>
      </w:r>
      <w:r w:rsidR="00AE3E47">
        <w:rPr>
          <w:lang w:val="en-US"/>
        </w:rPr>
        <w:t xml:space="preserve">a) </w:t>
      </w:r>
      <w:r w:rsidR="00AE3E47">
        <w:t xml:space="preserve">Slobodan Ljubičić, </w:t>
      </w:r>
      <w:proofErr w:type="gramStart"/>
      <w:r w:rsidR="00AE3E47">
        <w:t>Zagreb ,</w:t>
      </w:r>
      <w:proofErr w:type="gramEnd"/>
      <w:r w:rsidR="00AE3E47">
        <w:t xml:space="preserve"> OIB: 84450092693,  b)  Josip Šarko, Zagreb, OIB: 16879109041 </w:t>
      </w:r>
      <w:r w:rsidR="00AE3E47">
        <w:rPr>
          <w:color w:val="000000"/>
          <w:lang w:eastAsia="en-US"/>
        </w:rPr>
        <w:t xml:space="preserve">i c) </w:t>
      </w:r>
      <w:r w:rsidR="00AE3E47">
        <w:t xml:space="preserve">Darko Turopoljac, Marija Bistrica, , OIB: 69040231876,  </w:t>
      </w:r>
      <w:proofErr w:type="spellStart"/>
      <w:r>
        <w:rPr>
          <w:lang w:val="en-US"/>
        </w:rPr>
        <w:t>čija</w:t>
      </w:r>
      <w:proofErr w:type="spellEnd"/>
      <w:r>
        <w:rPr>
          <w:lang w:val="en-US"/>
        </w:rPr>
        <w:t xml:space="preserve"> </w:t>
      </w:r>
      <w:proofErr w:type="spellStart"/>
      <w:r w:rsidR="00C0743D">
        <w:rPr>
          <w:lang w:val="en-US"/>
        </w:rPr>
        <w:t>su</w:t>
      </w:r>
      <w:proofErr w:type="spellEnd"/>
      <w:r>
        <w:rPr>
          <w:lang w:val="en-US"/>
        </w:rPr>
        <w:t xml:space="preserve"> </w:t>
      </w:r>
      <w:proofErr w:type="spellStart"/>
      <w:r>
        <w:rPr>
          <w:lang w:val="en-US"/>
        </w:rPr>
        <w:t>tražbin</w:t>
      </w:r>
      <w:r w:rsidR="00C0743D">
        <w:rPr>
          <w:lang w:val="en-US"/>
        </w:rPr>
        <w:t>e</w:t>
      </w:r>
      <w:proofErr w:type="spellEnd"/>
      <w:r>
        <w:rPr>
          <w:lang w:val="en-US"/>
        </w:rPr>
        <w:t xml:space="preserve"> </w:t>
      </w:r>
      <w:proofErr w:type="spellStart"/>
      <w:r>
        <w:rPr>
          <w:lang w:val="en-US"/>
        </w:rPr>
        <w:t>osporen</w:t>
      </w:r>
      <w:r w:rsidR="00C0743D">
        <w:rPr>
          <w:lang w:val="en-US"/>
        </w:rPr>
        <w:t>e</w:t>
      </w:r>
      <w:proofErr w:type="spellEnd"/>
      <w:r>
        <w:rPr>
          <w:lang w:val="en-US"/>
        </w:rPr>
        <w:t xml:space="preserve"> </w:t>
      </w:r>
      <w:proofErr w:type="spellStart"/>
      <w:r>
        <w:rPr>
          <w:lang w:val="en-US"/>
        </w:rPr>
        <w:t>i</w:t>
      </w:r>
      <w:proofErr w:type="spellEnd"/>
      <w:r>
        <w:rPr>
          <w:lang w:val="en-US"/>
        </w:rPr>
        <w:t xml:space="preserve"> u </w:t>
      </w:r>
      <w:proofErr w:type="spellStart"/>
      <w:r>
        <w:rPr>
          <w:lang w:val="en-US"/>
        </w:rPr>
        <w:t>osporenom</w:t>
      </w:r>
      <w:proofErr w:type="spellEnd"/>
      <w:r>
        <w:rPr>
          <w:lang w:val="en-US"/>
        </w:rPr>
        <w:t xml:space="preserve"> se </w:t>
      </w:r>
      <w:proofErr w:type="spellStart"/>
      <w:r>
        <w:rPr>
          <w:lang w:val="en-US"/>
        </w:rPr>
        <w:t>dijelu</w:t>
      </w:r>
      <w:proofErr w:type="spellEnd"/>
      <w:r>
        <w:rPr>
          <w:lang w:val="en-US"/>
        </w:rPr>
        <w:t xml:space="preserve"> ne </w:t>
      </w:r>
      <w:proofErr w:type="spellStart"/>
      <w:r>
        <w:rPr>
          <w:lang w:val="en-US"/>
        </w:rPr>
        <w:t>temelje</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upućuju</w:t>
      </w:r>
      <w:proofErr w:type="spellEnd"/>
      <w:r>
        <w:rPr>
          <w:lang w:val="en-US"/>
        </w:rPr>
        <w:t xml:space="preserve"> se u </w:t>
      </w:r>
      <w:proofErr w:type="spellStart"/>
      <w:r>
        <w:rPr>
          <w:lang w:val="en-US"/>
        </w:rPr>
        <w:t>roku</w:t>
      </w:r>
      <w:proofErr w:type="spellEnd"/>
      <w:r>
        <w:rPr>
          <w:lang w:val="en-US"/>
        </w:rPr>
        <w:t xml:space="preserve"> od </w:t>
      </w:r>
      <w:proofErr w:type="spellStart"/>
      <w:r>
        <w:rPr>
          <w:lang w:val="en-US"/>
        </w:rPr>
        <w:t>osam</w:t>
      </w:r>
      <w:proofErr w:type="spellEnd"/>
      <w:r>
        <w:rPr>
          <w:lang w:val="en-US"/>
        </w:rPr>
        <w:t xml:space="preserve"> (8.) dana </w:t>
      </w:r>
      <w:proofErr w:type="spellStart"/>
      <w:r>
        <w:rPr>
          <w:lang w:val="en-US"/>
        </w:rPr>
        <w:t>nakon</w:t>
      </w:r>
      <w:proofErr w:type="spellEnd"/>
      <w:r>
        <w:rPr>
          <w:lang w:val="en-US"/>
        </w:rPr>
        <w:t xml:space="preserve"> </w:t>
      </w:r>
      <w:proofErr w:type="spellStart"/>
      <w:r>
        <w:rPr>
          <w:lang w:val="en-US"/>
        </w:rPr>
        <w:t>pravomoćnosti</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rješenja</w:t>
      </w:r>
      <w:proofErr w:type="spellEnd"/>
      <w:r>
        <w:rPr>
          <w:lang w:val="en-US"/>
        </w:rPr>
        <w:t xml:space="preserve">, </w:t>
      </w:r>
      <w:proofErr w:type="spellStart"/>
      <w:r>
        <w:rPr>
          <w:lang w:val="en-US"/>
        </w:rPr>
        <w:t>pokrenuti</w:t>
      </w:r>
      <w:proofErr w:type="spellEnd"/>
      <w:r>
        <w:rPr>
          <w:lang w:val="en-US"/>
        </w:rPr>
        <w:t xml:space="preserve"> </w:t>
      </w:r>
      <w:proofErr w:type="spellStart"/>
      <w:r>
        <w:rPr>
          <w:lang w:val="en-US"/>
        </w:rPr>
        <w:t>parnicu</w:t>
      </w:r>
      <w:proofErr w:type="spellEnd"/>
      <w:r>
        <w:rPr>
          <w:lang w:val="en-US"/>
        </w:rPr>
        <w:t xml:space="preserve"> </w:t>
      </w:r>
      <w:proofErr w:type="spellStart"/>
      <w:r>
        <w:rPr>
          <w:lang w:val="en-US"/>
        </w:rPr>
        <w:t>protiv</w:t>
      </w:r>
      <w:proofErr w:type="spellEnd"/>
      <w:r>
        <w:rPr>
          <w:lang w:val="en-US"/>
        </w:rPr>
        <w:t xml:space="preserve"> </w:t>
      </w:r>
      <w:proofErr w:type="spellStart"/>
      <w:r>
        <w:rPr>
          <w:lang w:val="en-US"/>
        </w:rPr>
        <w:t>stečajnog</w:t>
      </w:r>
      <w:proofErr w:type="spellEnd"/>
      <w:r>
        <w:rPr>
          <w:lang w:val="en-US"/>
        </w:rPr>
        <w:t xml:space="preserve"> </w:t>
      </w:r>
      <w:proofErr w:type="spellStart"/>
      <w:r w:rsidR="00470811">
        <w:rPr>
          <w:lang w:val="en-US"/>
        </w:rPr>
        <w:t>d</w:t>
      </w:r>
      <w:r>
        <w:rPr>
          <w:lang w:val="en-US"/>
        </w:rPr>
        <w:t>užnika</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utvrđivanja</w:t>
      </w:r>
      <w:proofErr w:type="spellEnd"/>
      <w:r>
        <w:rPr>
          <w:lang w:val="en-US"/>
        </w:rPr>
        <w:t xml:space="preserve"> </w:t>
      </w:r>
      <w:proofErr w:type="spellStart"/>
      <w:r>
        <w:rPr>
          <w:lang w:val="en-US"/>
        </w:rPr>
        <w:t>osnovanim</w:t>
      </w:r>
      <w:proofErr w:type="spellEnd"/>
      <w:r>
        <w:rPr>
          <w:lang w:val="en-US"/>
        </w:rPr>
        <w:t xml:space="preserve"> </w:t>
      </w:r>
      <w:proofErr w:type="spellStart"/>
      <w:r>
        <w:rPr>
          <w:lang w:val="en-US"/>
        </w:rPr>
        <w:t>osporene</w:t>
      </w:r>
      <w:proofErr w:type="spellEnd"/>
      <w:r>
        <w:rPr>
          <w:lang w:val="en-US"/>
        </w:rPr>
        <w:t xml:space="preserve"> </w:t>
      </w:r>
      <w:proofErr w:type="spellStart"/>
      <w:r>
        <w:rPr>
          <w:lang w:val="en-US"/>
        </w:rPr>
        <w:t>tražbine</w:t>
      </w:r>
      <w:proofErr w:type="spellEnd"/>
      <w:r>
        <w:rPr>
          <w:lang w:val="en-US"/>
        </w:rPr>
        <w:t xml:space="preserve"> u </w:t>
      </w:r>
      <w:proofErr w:type="spellStart"/>
      <w:r>
        <w:rPr>
          <w:lang w:val="en-US"/>
        </w:rPr>
        <w:t>osporenom</w:t>
      </w:r>
      <w:proofErr w:type="spellEnd"/>
      <w:r>
        <w:rPr>
          <w:lang w:val="en-US"/>
        </w:rPr>
        <w:t xml:space="preserve"> </w:t>
      </w:r>
      <w:proofErr w:type="spellStart"/>
      <w:r>
        <w:rPr>
          <w:lang w:val="en-US"/>
        </w:rPr>
        <w:t>iznosu</w:t>
      </w:r>
      <w:proofErr w:type="spellEnd"/>
      <w:r>
        <w:rPr>
          <w:lang w:val="en-US"/>
        </w:rPr>
        <w:t xml:space="preserve">. </w:t>
      </w:r>
      <w:proofErr w:type="spellStart"/>
      <w:r>
        <w:rPr>
          <w:lang w:val="en-US"/>
        </w:rPr>
        <w:t>Ako</w:t>
      </w:r>
      <w:proofErr w:type="spellEnd"/>
      <w:r>
        <w:rPr>
          <w:lang w:val="en-US"/>
        </w:rPr>
        <w:t xml:space="preserve"> </w:t>
      </w:r>
      <w:proofErr w:type="spellStart"/>
      <w:r>
        <w:rPr>
          <w:lang w:val="en-US"/>
        </w:rPr>
        <w:t>naprijed</w:t>
      </w:r>
      <w:proofErr w:type="spellEnd"/>
      <w:r>
        <w:rPr>
          <w:lang w:val="en-US"/>
        </w:rPr>
        <w:t xml:space="preserve"> </w:t>
      </w:r>
      <w:proofErr w:type="spellStart"/>
      <w:r>
        <w:rPr>
          <w:lang w:val="en-US"/>
        </w:rPr>
        <w:t>upućeni</w:t>
      </w:r>
      <w:proofErr w:type="spellEnd"/>
      <w:r>
        <w:rPr>
          <w:lang w:val="en-US"/>
        </w:rPr>
        <w:t xml:space="preserve"> u </w:t>
      </w:r>
      <w:proofErr w:type="spellStart"/>
      <w:r>
        <w:rPr>
          <w:lang w:val="en-US"/>
        </w:rPr>
        <w:t>parnicu</w:t>
      </w:r>
      <w:proofErr w:type="spellEnd"/>
      <w:r>
        <w:rPr>
          <w:lang w:val="en-US"/>
        </w:rPr>
        <w:t xml:space="preserve">, u </w:t>
      </w:r>
      <w:proofErr w:type="spellStart"/>
      <w:r>
        <w:rPr>
          <w:lang w:val="en-US"/>
        </w:rPr>
        <w:t>navedenom</w:t>
      </w:r>
      <w:proofErr w:type="spellEnd"/>
      <w:r>
        <w:rPr>
          <w:lang w:val="en-US"/>
        </w:rPr>
        <w:t xml:space="preserve"> </w:t>
      </w:r>
      <w:proofErr w:type="spellStart"/>
      <w:r>
        <w:rPr>
          <w:lang w:val="en-US"/>
        </w:rPr>
        <w:t>roku</w:t>
      </w:r>
      <w:proofErr w:type="spellEnd"/>
      <w:r>
        <w:rPr>
          <w:lang w:val="en-US"/>
        </w:rPr>
        <w:t xml:space="preserve"> ne </w:t>
      </w:r>
      <w:proofErr w:type="spellStart"/>
      <w:r>
        <w:rPr>
          <w:lang w:val="en-US"/>
        </w:rPr>
        <w:t>pokrenu</w:t>
      </w:r>
      <w:proofErr w:type="spellEnd"/>
      <w:r>
        <w:rPr>
          <w:lang w:val="en-US"/>
        </w:rPr>
        <w:t xml:space="preserve"> </w:t>
      </w:r>
      <w:proofErr w:type="spellStart"/>
      <w:r>
        <w:rPr>
          <w:lang w:val="en-US"/>
        </w:rPr>
        <w:t>parnicu</w:t>
      </w:r>
      <w:proofErr w:type="spellEnd"/>
      <w:r>
        <w:rPr>
          <w:lang w:val="en-US"/>
        </w:rPr>
        <w:t xml:space="preserve"> </w:t>
      </w:r>
      <w:proofErr w:type="spellStart"/>
      <w:proofErr w:type="gramStart"/>
      <w:r>
        <w:rPr>
          <w:lang w:val="en-US"/>
        </w:rPr>
        <w:t>na</w:t>
      </w:r>
      <w:proofErr w:type="spellEnd"/>
      <w:proofErr w:type="gramEnd"/>
      <w:r>
        <w:rPr>
          <w:lang w:val="en-US"/>
        </w:rPr>
        <w:t xml:space="preserve"> </w:t>
      </w:r>
      <w:proofErr w:type="spellStart"/>
      <w:r>
        <w:rPr>
          <w:lang w:val="en-US"/>
        </w:rPr>
        <w:t>koju</w:t>
      </w:r>
      <w:proofErr w:type="spellEnd"/>
      <w:r>
        <w:rPr>
          <w:lang w:val="en-US"/>
        </w:rPr>
        <w:t xml:space="preserve"> je </w:t>
      </w:r>
      <w:proofErr w:type="spellStart"/>
      <w:r>
        <w:rPr>
          <w:lang w:val="en-US"/>
        </w:rPr>
        <w:t>upućen</w:t>
      </w:r>
      <w:proofErr w:type="spellEnd"/>
      <w:r>
        <w:rPr>
          <w:lang w:val="en-US"/>
        </w:rPr>
        <w:t xml:space="preserve">, </w:t>
      </w:r>
      <w:proofErr w:type="spellStart"/>
      <w:r>
        <w:rPr>
          <w:lang w:val="en-US"/>
        </w:rPr>
        <w:t>smatrat</w:t>
      </w:r>
      <w:proofErr w:type="spellEnd"/>
      <w:r>
        <w:rPr>
          <w:lang w:val="en-US"/>
        </w:rPr>
        <w:t xml:space="preserve"> </w:t>
      </w:r>
      <w:proofErr w:type="spellStart"/>
      <w:r>
        <w:rPr>
          <w:lang w:val="en-US"/>
        </w:rPr>
        <w:t>će</w:t>
      </w:r>
      <w:proofErr w:type="spellEnd"/>
      <w:r>
        <w:rPr>
          <w:lang w:val="en-US"/>
        </w:rPr>
        <w:t xml:space="preserve"> se </w:t>
      </w:r>
      <w:proofErr w:type="spellStart"/>
      <w:r>
        <w:rPr>
          <w:lang w:val="en-US"/>
        </w:rPr>
        <w:t>kako</w:t>
      </w:r>
      <w:proofErr w:type="spellEnd"/>
      <w:r>
        <w:rPr>
          <w:lang w:val="en-US"/>
        </w:rPr>
        <w:t xml:space="preserve"> je </w:t>
      </w:r>
      <w:proofErr w:type="spellStart"/>
      <w:r>
        <w:rPr>
          <w:lang w:val="en-US"/>
        </w:rPr>
        <w:t>isti</w:t>
      </w:r>
      <w:proofErr w:type="spellEnd"/>
      <w:r>
        <w:rPr>
          <w:lang w:val="en-US"/>
        </w:rPr>
        <w:t xml:space="preserve"> </w:t>
      </w:r>
      <w:proofErr w:type="spellStart"/>
      <w:r>
        <w:rPr>
          <w:lang w:val="en-US"/>
        </w:rPr>
        <w:t>odustao</w:t>
      </w:r>
      <w:proofErr w:type="spellEnd"/>
      <w:r>
        <w:rPr>
          <w:lang w:val="en-US"/>
        </w:rPr>
        <w:t xml:space="preserve"> </w:t>
      </w:r>
      <w:proofErr w:type="spellStart"/>
      <w:r>
        <w:rPr>
          <w:lang w:val="en-US"/>
        </w:rPr>
        <w:t>od</w:t>
      </w:r>
      <w:proofErr w:type="spellEnd"/>
      <w:r>
        <w:rPr>
          <w:lang w:val="en-US"/>
        </w:rPr>
        <w:t xml:space="preserve"> </w:t>
      </w:r>
      <w:proofErr w:type="spellStart"/>
      <w:r>
        <w:rPr>
          <w:lang w:val="en-US"/>
        </w:rPr>
        <w:t>prava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vođenje</w:t>
      </w:r>
      <w:proofErr w:type="spellEnd"/>
      <w:r>
        <w:rPr>
          <w:lang w:val="en-US"/>
        </w:rPr>
        <w:t xml:space="preserve"> </w:t>
      </w:r>
      <w:proofErr w:type="spellStart"/>
      <w:r>
        <w:rPr>
          <w:lang w:val="en-US"/>
        </w:rPr>
        <w:t>parnice</w:t>
      </w:r>
      <w:proofErr w:type="spellEnd"/>
      <w:r>
        <w:rPr>
          <w:lang w:val="en-US"/>
        </w:rPr>
        <w:t>.</w:t>
      </w:r>
    </w:p>
    <w:p w:rsidRDefault="00C0743D" w:rsidP="00C0743D" w:rsidR="00C0743D">
      <w:pPr>
        <w:rPr>
          <w:lang w:val="en-US"/>
        </w:rPr>
      </w:pPr>
    </w:p>
    <w:p w:rsidRDefault="00C0743D" w:rsidP="00470811" w:rsidR="00C0743D" w:rsidRPr="00470811">
      <w:pPr>
        <w:tabs>
          <w:tab w:pos="426" w:val="left"/>
        </w:tabs>
        <w:jc w:val="both"/>
        <w:rPr>
          <w:sz w:val="22"/>
          <w:szCs w:val="22"/>
          <w:lang w:val="fr-FR"/>
        </w:rPr>
      </w:pPr>
      <w:r>
        <w:rPr>
          <w:lang w:val="en-US"/>
        </w:rPr>
        <w:t xml:space="preserve">IV: </w:t>
      </w:r>
      <w:r>
        <w:rPr>
          <w:lang w:val="en-US"/>
        </w:rPr>
        <w:tab/>
      </w:r>
      <w:r w:rsidR="00847956">
        <w:rPr>
          <w:lang w:val="en-US"/>
        </w:rPr>
        <w:tab/>
      </w:r>
      <w:proofErr w:type="spellStart"/>
      <w:r w:rsidR="00D66D2F">
        <w:rPr>
          <w:lang w:val="en-US"/>
        </w:rPr>
        <w:t>Vjerovnici</w:t>
      </w:r>
      <w:proofErr w:type="spellEnd"/>
      <w:r w:rsidR="00D66D2F">
        <w:rPr>
          <w:lang w:val="en-US"/>
        </w:rPr>
        <w:t xml:space="preserve"> </w:t>
      </w:r>
      <w:r w:rsidR="00D66D2F">
        <w:t>Josip Šarko, Zagreb, OIB: 16879109041 i Darko Turopoljac, Marija Bistrica</w:t>
      </w:r>
      <w:proofErr w:type="gramStart"/>
      <w:r w:rsidR="00D66D2F">
        <w:t>, ,</w:t>
      </w:r>
      <w:proofErr w:type="gramEnd"/>
      <w:r w:rsidR="00D66D2F">
        <w:t xml:space="preserve"> OIB: 69040231876, kao osporavatelji, u</w:t>
      </w:r>
      <w:r w:rsidR="00D66D2F">
        <w:rPr>
          <w:sz w:val="22"/>
          <w:szCs w:val="22"/>
          <w:lang w:val="fr-FR"/>
        </w:rPr>
        <w:t xml:space="preserve">pućuje se za osporenu tražbinu </w:t>
      </w:r>
      <w:r w:rsidR="00847956">
        <w:rPr>
          <w:sz w:val="22"/>
          <w:szCs w:val="22"/>
          <w:lang w:val="fr-FR"/>
        </w:rPr>
        <w:t xml:space="preserve">vjerovnika </w:t>
      </w:r>
      <w:r w:rsidR="00D66D2F">
        <w:rPr>
          <w:sz w:val="22"/>
          <w:szCs w:val="22"/>
          <w:lang w:val="fr-FR"/>
        </w:rPr>
        <w:t xml:space="preserve">iz točke II/. ovog rješenja </w:t>
      </w:r>
      <w:r w:rsidR="00847956">
        <w:rPr>
          <w:sz w:val="22"/>
          <w:szCs w:val="22"/>
          <w:lang w:val="fr-FR"/>
        </w:rPr>
        <w:t xml:space="preserve"> </w:t>
      </w:r>
      <w:r w:rsidR="00D66D2F">
        <w:rPr>
          <w:sz w:val="22"/>
          <w:szCs w:val="22"/>
          <w:lang w:val="fr-FR"/>
        </w:rPr>
        <w:t>i to:</w:t>
      </w:r>
      <w:r w:rsidR="00847956">
        <w:rPr>
          <w:sz w:val="22"/>
          <w:szCs w:val="22"/>
          <w:lang w:val="fr-FR"/>
        </w:rPr>
        <w:t xml:space="preserve"> </w:t>
      </w:r>
      <w:proofErr w:type="spellStart"/>
      <w:r w:rsidR="00847956">
        <w:t>Petara</w:t>
      </w:r>
      <w:proofErr w:type="spellEnd"/>
      <w:r w:rsidR="00847956">
        <w:t xml:space="preserve"> Pripuz, Zagreb, OIB: 63124783189, u iznosu od  12.901.271,80 kn  da </w:t>
      </w:r>
      <w:r w:rsidR="00D66D2F">
        <w:rPr>
          <w:sz w:val="22"/>
          <w:szCs w:val="22"/>
          <w:lang w:val="fr-FR"/>
        </w:rPr>
        <w:t xml:space="preserve">u roku od 8 dana od pravomoćnosti ovog rješenja pokrenu postupak radi utvrđenja osnovanosti </w:t>
      </w:r>
      <w:r w:rsidR="00470811">
        <w:rPr>
          <w:sz w:val="22"/>
          <w:szCs w:val="22"/>
          <w:lang w:val="fr-FR"/>
        </w:rPr>
        <w:t xml:space="preserve">svog </w:t>
      </w:r>
      <w:r w:rsidR="00D66D2F">
        <w:rPr>
          <w:sz w:val="22"/>
          <w:szCs w:val="22"/>
          <w:lang w:val="fr-FR"/>
        </w:rPr>
        <w:t>osporavanja, jer će se inače smatrati da je odustao od prava na vođenje parnice.</w:t>
      </w:r>
    </w:p>
    <w:p w:rsidRDefault="00470811" w:rsidP="00470811" w:rsidR="00470811">
      <w:pPr>
        <w:pStyle w:val="Bezproreda"/>
        <w:jc w:val="center"/>
        <w:rPr>
          <w:rFonts w:cs="Times New Roman" w:hAnsi="Times New Roman" w:ascii="Times New Roman"/>
        </w:rPr>
      </w:pPr>
    </w:p>
    <w:p w:rsidRDefault="00443067" w:rsidP="00470811" w:rsidR="00470811">
      <w:pPr>
        <w:pStyle w:val="Bezproreda"/>
        <w:jc w:val="center"/>
        <w:rPr>
          <w:rFonts w:cs="Times New Roman" w:hAnsi="Times New Roman" w:ascii="Times New Roman"/>
        </w:rPr>
      </w:pPr>
      <w:r>
        <w:rPr>
          <w:rFonts w:cs="Times New Roman" w:hAnsi="Times New Roman" w:ascii="Times New Roman"/>
        </w:rPr>
        <w:t>Obrazloženje</w:t>
      </w:r>
    </w:p>
    <w:p w:rsidRDefault="00470811" w:rsidP="00470811" w:rsidR="00470811">
      <w:pPr>
        <w:pStyle w:val="Bezproreda"/>
        <w:jc w:val="center"/>
        <w:rPr>
          <w:rFonts w:cs="Times New Roman" w:hAnsi="Times New Roman" w:ascii="Times New Roman"/>
        </w:rPr>
      </w:pPr>
    </w:p>
    <w:p w:rsidRDefault="00EF152C" w:rsidP="00EF152C" w:rsidR="00EF152C">
      <w:pPr>
        <w:pStyle w:val="Bezproreda"/>
        <w:ind w:firstLine="708"/>
        <w:rPr>
          <w:rFonts w:cs="Times New Roman" w:hAnsi="Times New Roman" w:ascii="Times New Roman"/>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1.St-630/2018-</w:t>
      </w:r>
      <w:r w:rsidR="00066152">
        <w:rPr>
          <w:rFonts w:cs="Times New Roman" w:hAnsi="Times New Roman" w:ascii="Times New Roman"/>
          <w:sz w:val="24"/>
          <w:szCs w:val="24"/>
        </w:rPr>
        <w:t>10</w:t>
      </w:r>
    </w:p>
    <w:p w:rsidRDefault="00EF152C" w:rsidP="00EF152C" w:rsidR="00EF152C">
      <w:pPr>
        <w:pStyle w:val="Bezproreda"/>
        <w:ind w:firstLine="708"/>
        <w:rPr>
          <w:rFonts w:cs="Times New Roman" w:hAnsi="Times New Roman" w:ascii="Times New Roman"/>
          <w:sz w:val="24"/>
          <w:szCs w:val="24"/>
        </w:rPr>
      </w:pPr>
    </w:p>
    <w:p w:rsidRDefault="00470811" w:rsidP="00EF152C" w:rsidR="00971B22" w:rsidRPr="00971B22">
      <w:pPr>
        <w:pStyle w:val="Bezproreda"/>
        <w:ind w:firstLine="708"/>
        <w:rPr>
          <w:rFonts w:cs="Times New Roman" w:hAnsi="Times New Roman" w:ascii="Times New Roman"/>
          <w:sz w:val="24"/>
          <w:szCs w:val="24"/>
        </w:rPr>
      </w:pPr>
      <w:r w:rsidRPr="00971B22">
        <w:rPr>
          <w:rFonts w:cs="Times New Roman" w:hAnsi="Times New Roman" w:ascii="Times New Roman"/>
          <w:sz w:val="24"/>
          <w:szCs w:val="24"/>
        </w:rPr>
        <w:t xml:space="preserve">Rješenjem ovog suda br. 1. St-630/2018 od 10. rujna 2018. godine određen </w:t>
      </w:r>
      <w:r>
        <w:rPr>
          <w:rFonts w:cs="Times New Roman" w:hAnsi="Times New Roman" w:ascii="Times New Roman"/>
          <w:sz w:val="24"/>
          <w:szCs w:val="24"/>
        </w:rPr>
        <w:t xml:space="preserve">je </w:t>
      </w:r>
      <w:r w:rsidRPr="00971B22">
        <w:rPr>
          <w:rFonts w:cs="Times New Roman" w:hAnsi="Times New Roman" w:ascii="Times New Roman"/>
          <w:sz w:val="24"/>
          <w:szCs w:val="24"/>
        </w:rPr>
        <w:t>nastavak</w:t>
      </w:r>
      <w:r w:rsidR="00EF152C">
        <w:t xml:space="preserve"> </w:t>
      </w:r>
      <w:r w:rsidR="00EF152C" w:rsidRPr="00971B22">
        <w:rPr>
          <w:rFonts w:cs="Times New Roman" w:hAnsi="Times New Roman" w:ascii="Times New Roman"/>
          <w:sz w:val="24"/>
          <w:szCs w:val="24"/>
        </w:rPr>
        <w:t>stečajnog postupka nad stečajnom masom iza KUMULUS d.o.o. za građevinarstvo i poslovanje nekretninama,  OIB: 46189125711, Split, Velebitska 20</w:t>
      </w:r>
      <w:r w:rsidR="00EF152C">
        <w:rPr>
          <w:rFonts w:cs="Times New Roman" w:hAnsi="Times New Roman" w:ascii="Times New Roman"/>
          <w:sz w:val="24"/>
          <w:szCs w:val="24"/>
        </w:rPr>
        <w:t xml:space="preserve">. Za stečajnog upravitelja imenovan je Danko </w:t>
      </w:r>
      <w:proofErr w:type="spellStart"/>
      <w:r w:rsidR="00EF152C">
        <w:rPr>
          <w:rFonts w:cs="Times New Roman" w:hAnsi="Times New Roman" w:ascii="Times New Roman"/>
          <w:sz w:val="24"/>
          <w:szCs w:val="24"/>
        </w:rPr>
        <w:t>Šinka</w:t>
      </w:r>
      <w:proofErr w:type="spellEnd"/>
      <w:r w:rsidR="00EF152C">
        <w:rPr>
          <w:rFonts w:cs="Times New Roman" w:hAnsi="Times New Roman" w:ascii="Times New Roman"/>
          <w:sz w:val="24"/>
          <w:szCs w:val="24"/>
        </w:rPr>
        <w:t>, OIB:, 43572319915,Osijek, Trg slobode 8.</w:t>
      </w:r>
      <w:r w:rsidR="00443067">
        <w:rPr>
          <w:noProof/>
        </w:rPr>
        <w:tab/>
      </w:r>
      <w:r w:rsidR="00443067">
        <w:rPr>
          <w:noProof/>
        </w:rPr>
        <w:tab/>
      </w:r>
      <w:r w:rsidR="00443067">
        <w:rPr>
          <w:noProof/>
        </w:rPr>
        <w:tab/>
      </w:r>
      <w:r w:rsidR="00443067">
        <w:rPr>
          <w:noProof/>
        </w:rPr>
        <w:tab/>
      </w:r>
      <w:r w:rsidR="00443067">
        <w:rPr>
          <w:noProof/>
        </w:rPr>
        <w:tab/>
      </w:r>
    </w:p>
    <w:p w:rsidRDefault="00A43B4A" w:rsidP="00A43B4A" w:rsidR="00A43B4A">
      <w:pPr>
        <w:pStyle w:val="Bezproreda"/>
        <w:ind w:firstLine="708"/>
        <w:rPr>
          <w:rFonts w:cs="Times New Roman" w:hAnsi="Times New Roman" w:ascii="Times New Roman"/>
          <w:sz w:val="24"/>
          <w:szCs w:val="24"/>
        </w:rPr>
      </w:pPr>
      <w:r w:rsidRPr="008843F9">
        <w:rPr>
          <w:rFonts w:cs="Times New Roman" w:hAnsi="Times New Roman" w:ascii="Times New Roman"/>
          <w:sz w:val="24"/>
          <w:szCs w:val="24"/>
        </w:rPr>
        <w:t xml:space="preserve">Na  ispitnom ročištu, održanom kod ovog suda dana </w:t>
      </w:r>
      <w:r w:rsidR="00971B22">
        <w:rPr>
          <w:rFonts w:cs="Times New Roman" w:hAnsi="Times New Roman" w:ascii="Times New Roman"/>
          <w:sz w:val="24"/>
          <w:szCs w:val="24"/>
        </w:rPr>
        <w:t>14</w:t>
      </w:r>
      <w:r w:rsidRPr="008843F9">
        <w:rPr>
          <w:rFonts w:cs="Times New Roman" w:hAnsi="Times New Roman" w:ascii="Times New Roman"/>
          <w:sz w:val="24"/>
          <w:szCs w:val="24"/>
        </w:rPr>
        <w:t>.</w:t>
      </w:r>
      <w:r w:rsidR="00971B22">
        <w:rPr>
          <w:rFonts w:cs="Times New Roman" w:hAnsi="Times New Roman" w:ascii="Times New Roman"/>
          <w:sz w:val="24"/>
          <w:szCs w:val="24"/>
        </w:rPr>
        <w:t>prosinca</w:t>
      </w:r>
      <w:r w:rsidRPr="008843F9">
        <w:rPr>
          <w:rFonts w:cs="Times New Roman" w:hAnsi="Times New Roman" w:ascii="Times New Roman"/>
          <w:sz w:val="24"/>
          <w:szCs w:val="24"/>
        </w:rPr>
        <w:t xml:space="preserve"> 2018. godine, ispitane su tražbine stečajnih vjerovnika II. višeg isplatnog reda, a koje su prijavljene unutar roka su prijave tražbina prijavljene stečajnom upravitelju u roku od  60 dana od dana objave rješenja o otvaranju stečajnog postupka nad dužnikom na mrežnoj </w:t>
      </w:r>
      <w:r>
        <w:rPr>
          <w:rFonts w:cs="Times New Roman" w:hAnsi="Times New Roman" w:ascii="Times New Roman"/>
          <w:sz w:val="24"/>
          <w:szCs w:val="24"/>
        </w:rPr>
        <w:t>stranici E-oglasna ploča sudova</w:t>
      </w:r>
      <w:r w:rsidRPr="00D83B04">
        <w:rPr>
          <w:rFonts w:cs="Times New Roman" w:hAnsi="Times New Roman" w:ascii="Times New Roman"/>
          <w:sz w:val="24"/>
          <w:szCs w:val="24"/>
        </w:rPr>
        <w:tab/>
      </w:r>
    </w:p>
    <w:p w:rsidRDefault="00A43B4A" w:rsidP="00A43B4A" w:rsidR="00A43B4A">
      <w:pPr>
        <w:pStyle w:val="Bezproreda"/>
        <w:ind w:firstLine="708"/>
        <w:rPr>
          <w:rFonts w:cs="Times New Roman" w:hAnsi="Times New Roman" w:ascii="Times New Roman"/>
          <w:sz w:val="24"/>
          <w:szCs w:val="24"/>
        </w:rPr>
      </w:pPr>
    </w:p>
    <w:p w:rsidRDefault="00A43B4A" w:rsidP="00A43B4A" w:rsidR="00A43B4A">
      <w:pPr>
        <w:ind w:firstLine="708"/>
      </w:pPr>
      <w:r w:rsidRPr="00D83B04">
        <w:rPr>
          <w:rFonts w:eastAsia="Calibri"/>
        </w:rPr>
        <w:t xml:space="preserve">Na navedenom ročištu stečajni upravitelj se je izjasnio da u cijelosti priznaje prijavljene tražbine stečajnih vjerovnika II. višeg isplatnog reda, </w:t>
      </w:r>
      <w:r w:rsidR="00286933">
        <w:rPr>
          <w:rFonts w:eastAsia="Calibri"/>
        </w:rPr>
        <w:t>jer</w:t>
      </w:r>
      <w:r w:rsidRPr="00D83B04">
        <w:rPr>
          <w:rFonts w:eastAsia="Calibri"/>
        </w:rPr>
        <w:t xml:space="preserve"> da se temelje na vjerodostojnim</w:t>
      </w:r>
      <w:r w:rsidR="00286933">
        <w:rPr>
          <w:rFonts w:eastAsia="Calibri"/>
        </w:rPr>
        <w:t xml:space="preserve"> </w:t>
      </w:r>
      <w:r w:rsidR="00424182" w:rsidRPr="00D83B04">
        <w:rPr>
          <w:rFonts w:eastAsia="Calibri"/>
        </w:rPr>
        <w:t xml:space="preserve">odnosno </w:t>
      </w:r>
      <w:r w:rsidR="00286933" w:rsidRPr="00D83B04">
        <w:rPr>
          <w:rFonts w:eastAsia="Calibri"/>
        </w:rPr>
        <w:t xml:space="preserve">ovršnim </w:t>
      </w:r>
      <w:r w:rsidRPr="00D83B04">
        <w:rPr>
          <w:rFonts w:eastAsia="Calibri"/>
        </w:rPr>
        <w:t>ispravama, koje su priložene uz prijavu tražbine dostavljene stečajnom upravitelju</w:t>
      </w:r>
      <w:r w:rsidR="00286933">
        <w:rPr>
          <w:rFonts w:eastAsia="Calibri"/>
        </w:rPr>
        <w:t>, uz napome</w:t>
      </w:r>
      <w:r w:rsidR="00424182">
        <w:rPr>
          <w:rFonts w:eastAsia="Calibri"/>
        </w:rPr>
        <w:t>n</w:t>
      </w:r>
      <w:r w:rsidR="00286933">
        <w:rPr>
          <w:rFonts w:eastAsia="Calibri"/>
        </w:rPr>
        <w:t>u stečajnog upravitelja da odgovorna osoba stečajnog dužnika prije nastupanja pravnih posljedica otvaranja stečaja, stečajnom upravitelju nije dostavila knjigovodstvenu dokumentaciju koja se odnosi na dužnika.</w:t>
      </w:r>
      <w:r>
        <w:t xml:space="preserve"> </w:t>
      </w:r>
    </w:p>
    <w:p w:rsidRDefault="00424182" w:rsidP="00A43B4A" w:rsidR="00424182">
      <w:pPr>
        <w:ind w:firstLine="708"/>
      </w:pPr>
    </w:p>
    <w:p w:rsidRDefault="00424182" w:rsidP="00424182" w:rsidR="00424182">
      <w:pPr>
        <w:ind w:firstLine="708"/>
      </w:pPr>
      <w:r>
        <w:t xml:space="preserve">Vjerovnici Petar Pripuz  i Ivan Bitanga, zastupani po punomoćniku Vedranu </w:t>
      </w:r>
      <w:proofErr w:type="spellStart"/>
      <w:r>
        <w:t>Podlipec</w:t>
      </w:r>
      <w:proofErr w:type="spellEnd"/>
      <w:r>
        <w:t xml:space="preserve"> , odvjetniku u Zagrebu, izjavili su da ovi vjerovnici u cijelosti osporavaju  prijavljene tražbine vjerovnika  Josipa Šarko u iznosu od 5.494.946,12 kn i vjerovnika Darka Turopoljac u iznosu od 2.577.894,55 kn</w:t>
      </w:r>
      <w:r w:rsidR="007A38F7">
        <w:t>,</w:t>
      </w:r>
      <w:r>
        <w:t xml:space="preserve"> zbog toga što su iste neosnovane odnosno da nema dokaza da bi  navedeni vjerovnici imali bilo kakve tražbine prema stečajnom dužniku iz osnova zajma. </w:t>
      </w:r>
    </w:p>
    <w:p w:rsidRDefault="00424182" w:rsidP="00424182" w:rsidR="00424182">
      <w:pPr>
        <w:ind w:firstLine="708"/>
      </w:pPr>
    </w:p>
    <w:p w:rsidRDefault="00424182" w:rsidP="00424182" w:rsidR="00424182">
      <w:pPr>
        <w:ind w:firstLine="708"/>
      </w:pPr>
      <w:r>
        <w:t xml:space="preserve">Vjerovnik Josip Šarko , zastupan po punomoćniku Damiru </w:t>
      </w:r>
      <w:proofErr w:type="spellStart"/>
      <w:r>
        <w:t>Šebitić</w:t>
      </w:r>
      <w:proofErr w:type="spellEnd"/>
      <w:r>
        <w:t xml:space="preserve"> odvjetniku u Zagrebu, izjavio je da ovaj vjerovnik u cijelosti osporava tražbinu vjerovnika Slobodana Ljubičića u iznosu od 12.896.500,00 kn, a sve iz razloga što ovaj vjerovnik nikada nije bio u poslovnom odnosu sa dužnikom niti je ovaj vjerovnik imao bilo kakve uplate kao pozajmice prema dužniku a za što postoje dva vještačka nalaza i to Općinskog suda u Splitu i Trgovačkog suda u Splitu. </w:t>
      </w:r>
    </w:p>
    <w:p w:rsidRDefault="00490A53" w:rsidP="00424182" w:rsidR="00490A53">
      <w:pPr>
        <w:ind w:firstLine="708"/>
      </w:pPr>
    </w:p>
    <w:p w:rsidRDefault="00490A53" w:rsidP="00490A53" w:rsidR="00490A53">
      <w:pPr>
        <w:ind w:firstLine="708"/>
      </w:pPr>
      <w:r>
        <w:t xml:space="preserve">Vjerovnik Josip Šarko , zastupan po punomoćniku Damiru </w:t>
      </w:r>
      <w:proofErr w:type="spellStart"/>
      <w:r>
        <w:t>Šebetiću</w:t>
      </w:r>
      <w:proofErr w:type="spellEnd"/>
      <w:r>
        <w:t xml:space="preserve"> odvjetniku u Zagrebu, izjavo je također da ovaj vjerovnik u cijelosti osporava i tražbinu vjerovnika Petra Pripuza u iznosu od 12.901.271,80 kn jer se  u vezi predmetnog potraživanja ovog vjerovnika vodi parnica radi poništenja predmetnih ugovora pred Trgovačkim sudom u Splitu  pod brojem P-509/14  pa je zbog toga i ovrha pred Općinskim građanskim  sudom u Zagrebu  pod brojem </w:t>
      </w:r>
      <w:proofErr w:type="spellStart"/>
      <w:r>
        <w:t>Ovr</w:t>
      </w:r>
      <w:proofErr w:type="spellEnd"/>
      <w:r>
        <w:t xml:space="preserve">-110/13  u odnosu na predmetne nekretnine stečajnog dužnika  i predmetno potraživanje ovog vjerovnika u zastoju dok se ne razriješi pitanje osnovanosti njegove tražbine. </w:t>
      </w:r>
    </w:p>
    <w:p w:rsidRDefault="00490A53" w:rsidP="00424182" w:rsidR="00490A53">
      <w:pPr>
        <w:ind w:firstLine="708"/>
      </w:pPr>
    </w:p>
    <w:p w:rsidRDefault="00490A53" w:rsidP="00470811" w:rsidR="00490A53">
      <w:pPr>
        <w:ind w:firstLine="708"/>
      </w:pPr>
      <w:r>
        <w:t>Vjerovnik Darko Turopoljac u svom izjašnjenju je također osporio tražbine vjerovnika Slobodana Ljubičića i Petra Pripuza a sve iz razloga koje je već naveo vjerovnik Josip Šarko.</w:t>
      </w:r>
    </w:p>
    <w:p w:rsidRDefault="00424182" w:rsidP="00424182" w:rsidR="00424182">
      <w:pPr>
        <w:ind w:firstLine="708"/>
      </w:pPr>
    </w:p>
    <w:p w:rsidRDefault="00470811" w:rsidP="00470811" w:rsidR="0047081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263. Stečajnog zakona („Narodne novine“ 171/15 i 104/17- dalje SZ) tražbina se smatra utvrđenom ako je na ispitnom ročištu prizna stečajni upravitelj i ne ospori stečajni vjerovnik, odnosno ako izjavljeno osporavanje bude otklonjeno.</w:t>
      </w:r>
    </w:p>
    <w:p w:rsidRDefault="00424182" w:rsidP="00424182" w:rsidR="00424182">
      <w:pPr>
        <w:ind w:firstLine="708"/>
      </w:pPr>
    </w:p>
    <w:p w:rsidRDefault="00EF152C" w:rsidP="00470811" w:rsidR="00EF152C">
      <w:pPr>
        <w:ind w:firstLine="708"/>
      </w:pPr>
    </w:p>
    <w:p w:rsidRDefault="00EF152C" w:rsidP="00470811" w:rsidR="00EF152C">
      <w:pPr>
        <w:ind w:firstLine="708"/>
      </w:pPr>
    </w:p>
    <w:p w:rsidRDefault="00EF152C" w:rsidP="00470811" w:rsidR="00EF152C">
      <w:pPr>
        <w:ind w:firstLine="708"/>
      </w:pPr>
      <w:r>
        <w:tab/>
      </w:r>
      <w:r>
        <w:tab/>
      </w:r>
      <w:r>
        <w:tab/>
      </w:r>
      <w:r>
        <w:tab/>
      </w:r>
      <w:r>
        <w:tab/>
        <w:t>3</w:t>
      </w:r>
      <w:r>
        <w:tab/>
      </w:r>
      <w:r>
        <w:tab/>
      </w:r>
      <w:r>
        <w:tab/>
      </w:r>
      <w:r>
        <w:tab/>
        <w:t>1.St-630/2018-</w:t>
      </w:r>
      <w:r w:rsidR="00066152">
        <w:t>10</w:t>
      </w:r>
    </w:p>
    <w:p w:rsidRDefault="00EF152C" w:rsidP="00470811" w:rsidR="00EF152C">
      <w:pPr>
        <w:ind w:firstLine="708"/>
      </w:pPr>
    </w:p>
    <w:p w:rsidRDefault="00EF152C" w:rsidP="00470811" w:rsidR="00470811">
      <w:pPr>
        <w:ind w:firstLine="708"/>
      </w:pPr>
      <w:r>
        <w:t xml:space="preserve">Na  ispitnom ročištu od 14.prosinca 2018.godine utvrđena je tražbina vjerovnika  Ivan Bitanga, Zagreb, OIB: 11537306449, u iznosu 787.000,00 kn, koju je priznao stečajni upravitelj a nije osporio niti jedan stečajni vjerovnik.     </w:t>
      </w:r>
    </w:p>
    <w:p w:rsidRDefault="00470811" w:rsidP="00EF152C" w:rsidR="00A43B4A">
      <w:r>
        <w:tab/>
      </w:r>
      <w:r>
        <w:tab/>
      </w:r>
      <w:r>
        <w:tab/>
      </w:r>
      <w:r>
        <w:tab/>
      </w:r>
      <w:r>
        <w:tab/>
        <w:t xml:space="preserve"> </w:t>
      </w:r>
      <w:r w:rsidR="00A43B4A">
        <w:rPr>
          <w:color w:val="000000"/>
          <w:lang w:eastAsia="en-US"/>
        </w:rPr>
        <w:t xml:space="preserve"> </w:t>
      </w:r>
    </w:p>
    <w:p w:rsidRDefault="00A43B4A" w:rsidP="00915175" w:rsidR="00A43B4A">
      <w:pPr>
        <w:ind w:firstLine="708"/>
      </w:pPr>
      <w:r>
        <w:rPr>
          <w:sz w:val="22"/>
          <w:szCs w:val="22"/>
        </w:rPr>
        <w:t>Sukladno čl. 266. SZ ako je stečajni upravitelj</w:t>
      </w:r>
      <w:r w:rsidR="00C66ABF">
        <w:rPr>
          <w:sz w:val="22"/>
          <w:szCs w:val="22"/>
        </w:rPr>
        <w:t xml:space="preserve"> priznao prijavljenu tražbinu stečajnog vjerovnika, ali je istu osporio drugi stečajni vjerovnik</w:t>
      </w:r>
      <w:r>
        <w:rPr>
          <w:sz w:val="22"/>
          <w:szCs w:val="22"/>
        </w:rPr>
        <w:t xml:space="preserve"> </w:t>
      </w:r>
      <w:r w:rsidR="00C66ABF">
        <w:rPr>
          <w:sz w:val="22"/>
          <w:szCs w:val="22"/>
        </w:rPr>
        <w:t>a tr</w:t>
      </w:r>
      <w:r>
        <w:rPr>
          <w:sz w:val="22"/>
          <w:szCs w:val="22"/>
        </w:rPr>
        <w:t>ažbin</w:t>
      </w:r>
      <w:r w:rsidR="00C66ABF">
        <w:rPr>
          <w:sz w:val="22"/>
          <w:szCs w:val="22"/>
        </w:rPr>
        <w:t xml:space="preserve">a se ne temelji na ovršnoj ispravi, </w:t>
      </w:r>
      <w:r>
        <w:rPr>
          <w:sz w:val="22"/>
          <w:szCs w:val="22"/>
        </w:rPr>
        <w:t xml:space="preserve"> sud će vjerovnika uputiti na parnicu protiv stečajnoga dužnika radi utvrđivanja osporene tražbine. Ako za osporenu tražbinu postoji ovršna isprava, sud će na parnicu uputiti osporavatelja da dokaže osnovanost svoga osporavanja. Vjerovnik </w:t>
      </w:r>
      <w:r w:rsidR="00915175">
        <w:rPr>
          <w:sz w:val="22"/>
          <w:szCs w:val="22"/>
        </w:rPr>
        <w:t xml:space="preserve"> </w:t>
      </w:r>
      <w:r w:rsidR="00915175">
        <w:t xml:space="preserve">Petar Pripuz, Zagreb, OIB: 63124783189 </w:t>
      </w:r>
      <w:r>
        <w:t xml:space="preserve">za osporenu tražbinu u iznosu od </w:t>
      </w:r>
      <w:r w:rsidR="00915175">
        <w:t>12.901.271,80 kn  ima</w:t>
      </w:r>
      <w:r>
        <w:t xml:space="preserve"> ovršnu ispravu</w:t>
      </w:r>
      <w:r w:rsidR="00915175">
        <w:t xml:space="preserve"> – rješenje o ovrsi Općinskog građans</w:t>
      </w:r>
      <w:r w:rsidR="00C5150B">
        <w:t>k</w:t>
      </w:r>
      <w:r w:rsidR="00915175">
        <w:t>og suda</w:t>
      </w:r>
      <w:r w:rsidR="00C5150B">
        <w:t xml:space="preserve"> u Zagrebu </w:t>
      </w:r>
      <w:r w:rsidR="00915175">
        <w:t xml:space="preserve"> broj OVR-110/13, pa je sud na pokretanje parnice uputio vjerovnike osporavatelje radi dokazivanja osnovanosti </w:t>
      </w:r>
      <w:r w:rsidR="00887E85">
        <w:t xml:space="preserve">svoga </w:t>
      </w:r>
      <w:r w:rsidR="00915175">
        <w:t>osporavanja.</w:t>
      </w:r>
    </w:p>
    <w:p w:rsidRDefault="00915175" w:rsidP="00915175" w:rsidR="00915175">
      <w:pPr>
        <w:ind w:firstLine="708"/>
        <w:rPr>
          <w:sz w:val="16"/>
          <w:szCs w:val="16"/>
        </w:rPr>
      </w:pPr>
    </w:p>
    <w:p w:rsidRDefault="00A43B4A" w:rsidP="00A43B4A" w:rsidR="00A43B4A">
      <w:pPr>
        <w:pStyle w:val="Tijeloteksta"/>
        <w:ind w:firstLine="708"/>
        <w:rPr>
          <w:sz w:val="22"/>
          <w:szCs w:val="22"/>
        </w:rPr>
      </w:pPr>
      <w:r>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A43B4A" w:rsidP="00A43B4A" w:rsidR="00A43B4A">
      <w:pPr>
        <w:pStyle w:val="Bezproreda"/>
        <w:rPr>
          <w:rFonts w:cs="Times New Roman" w:hAnsi="Times New Roman" w:ascii="Times New Roman"/>
          <w:sz w:val="24"/>
          <w:szCs w:val="24"/>
        </w:rPr>
      </w:pPr>
    </w:p>
    <w:p w:rsidRDefault="00A43B4A" w:rsidP="00A43B4A" w:rsidR="00A43B4A">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čl.263.do 267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A43B4A" w:rsidP="00A43B4A" w:rsidR="00A43B4A">
      <w:pPr>
        <w:ind w:firstLine="708" w:left="2124"/>
        <w:rPr>
          <w:rFonts w:eastAsia="Calibri"/>
          <w:lang w:eastAsia="en-US"/>
        </w:rPr>
      </w:pPr>
      <w:r>
        <w:rPr>
          <w:rFonts w:eastAsia="Calibri"/>
          <w:lang w:eastAsia="en-US"/>
        </w:rPr>
        <w:t xml:space="preserve">U Splitu, </w:t>
      </w:r>
      <w:r w:rsidR="005B6F5D">
        <w:rPr>
          <w:rFonts w:eastAsia="Calibri"/>
          <w:lang w:eastAsia="en-US"/>
        </w:rPr>
        <w:t>14</w:t>
      </w:r>
      <w:r>
        <w:rPr>
          <w:rFonts w:eastAsia="Calibri"/>
          <w:lang w:eastAsia="en-US"/>
        </w:rPr>
        <w:t xml:space="preserve">. </w:t>
      </w:r>
      <w:r w:rsidR="005B6F5D">
        <w:rPr>
          <w:rFonts w:eastAsia="Calibri"/>
          <w:lang w:eastAsia="en-US"/>
        </w:rPr>
        <w:t>prosinca</w:t>
      </w:r>
      <w:r>
        <w:rPr>
          <w:rFonts w:eastAsia="Calibri"/>
          <w:lang w:eastAsia="en-US"/>
        </w:rPr>
        <w:t xml:space="preserve"> 2018.  </w:t>
      </w:r>
    </w:p>
    <w:p w:rsidRDefault="00A43B4A" w:rsidP="00A43B4A" w:rsidR="00A43B4A">
      <w:pPr>
        <w:jc w:val="center"/>
        <w:rPr>
          <w:rFonts w:eastAsia="Calibri"/>
          <w:sz w:val="16"/>
          <w:szCs w:val="16"/>
          <w:lang w:eastAsia="en-US"/>
        </w:rPr>
      </w:pPr>
    </w:p>
    <w:p w:rsidRDefault="00A43B4A" w:rsidP="00A43B4A" w:rsidR="00A43B4A">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A43B4A" w:rsidP="00A43B4A" w:rsidR="00A43B4A">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Velimir Vuković</w:t>
      </w:r>
      <w:r w:rsidR="00066152">
        <w:rPr>
          <w:rFonts w:eastAsia="Calibri"/>
          <w:lang w:eastAsia="en-US"/>
        </w:rPr>
        <w:t xml:space="preserve"> v.r.</w:t>
      </w:r>
    </w:p>
    <w:p w:rsidRDefault="00066152" w:rsidP="00A43B4A" w:rsidR="0006615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Za </w:t>
      </w:r>
      <w:proofErr w:type="spellStart"/>
      <w:r>
        <w:rPr>
          <w:rFonts w:eastAsia="Calibri"/>
          <w:lang w:eastAsia="en-US"/>
        </w:rPr>
        <w:t>toč.otpr</w:t>
      </w:r>
      <w:proofErr w:type="spellEnd"/>
      <w:r>
        <w:rPr>
          <w:rFonts w:eastAsia="Calibri"/>
          <w:lang w:eastAsia="en-US"/>
        </w:rPr>
        <w:t>.-</w:t>
      </w:r>
      <w:proofErr w:type="spellStart"/>
      <w:r>
        <w:rPr>
          <w:rFonts w:eastAsia="Calibri"/>
          <w:lang w:eastAsia="en-US"/>
        </w:rPr>
        <w:t>ovl</w:t>
      </w:r>
      <w:proofErr w:type="spellEnd"/>
      <w:r>
        <w:rPr>
          <w:rFonts w:eastAsia="Calibri"/>
          <w:lang w:eastAsia="en-US"/>
        </w:rPr>
        <w:t>. službenik</w:t>
      </w:r>
    </w:p>
    <w:p w:rsidRDefault="00066152" w:rsidP="00A43B4A" w:rsidR="00066152">
      <w:pPr>
        <w:jc w:val="both"/>
        <w:rPr>
          <w:rFonts w:eastAsia="Calibri"/>
          <w:lang w:eastAsia="en-US"/>
        </w:rPr>
      </w:pPr>
    </w:p>
    <w:p w:rsidRDefault="00066152" w:rsidP="00A43B4A" w:rsidR="0006615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Marija Elez</w:t>
      </w:r>
    </w:p>
    <w:p w:rsidRDefault="00A43B4A" w:rsidP="00A43B4A" w:rsidR="00A43B4A">
      <w:pPr>
        <w:jc w:val="both"/>
        <w:rPr>
          <w:rFonts w:eastAsia="Calibri"/>
          <w:lang w:eastAsia="en-US"/>
        </w:rPr>
      </w:pPr>
    </w:p>
    <w:p w:rsidRDefault="00A43B4A" w:rsidP="00A43B4A" w:rsidR="00A43B4A">
      <w:pPr>
        <w:jc w:val="both"/>
        <w:rPr>
          <w:rFonts w:eastAsia="Calibri"/>
          <w:b/>
          <w:lang w:eastAsia="en-US"/>
        </w:rPr>
      </w:pPr>
      <w:r>
        <w:rPr>
          <w:rFonts w:eastAsia="Calibri"/>
          <w:b/>
          <w:lang w:eastAsia="en-US"/>
        </w:rPr>
        <w:t xml:space="preserve">POUKA O PRAVNOM LIJEKU: </w:t>
      </w:r>
    </w:p>
    <w:p w:rsidRDefault="00A43B4A" w:rsidP="00A43B4A" w:rsidR="00A43B4A" w:rsidRPr="00030761">
      <w:pPr>
        <w:jc w:val="both"/>
      </w:pPr>
      <w:r>
        <w:t>Protiv ovog rješenja dopuštena je žalba Visokom trgovačkom sudu Republike Hrvatske u Zagrebu. Žalba se podnosi putem ovog suda, pismeno u tri primjerka, u roku od 8 dana od dostave rješenja. Dostava se smatra obavljenom istekom osmog dana od dana objave pismena na mrežnoj stranici e- Oglasne ploče suda.</w:t>
      </w:r>
    </w:p>
    <w:p w:rsidRDefault="00A43B4A" w:rsidP="00A43B4A" w:rsidR="00A43B4A">
      <w:pPr>
        <w:jc w:val="both"/>
        <w:rPr>
          <w:rFonts w:eastAsia="Calibri"/>
          <w:lang w:eastAsia="en-US"/>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0C24CD"/>
    <w:multiLevelType w:val="hybridMultilevel"/>
    <w:tmpl w:val="81B8E216"/>
    <w:lvl w:tplc="88D01AD4" w:ilvl="0">
      <w:start w:val="1"/>
      <w:numFmt w:val="upperRoman"/>
      <w:lvlText w:val="%1."/>
      <w:lvlJc w:val="left"/>
      <w:pPr>
        <w:ind w:hanging="720" w:left="78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3B4A"/>
    <w:rsid w:val="00066152"/>
    <w:rsid w:val="00286933"/>
    <w:rsid w:val="002F06BA"/>
    <w:rsid w:val="00424182"/>
    <w:rsid w:val="00443067"/>
    <w:rsid w:val="00470811"/>
    <w:rsid w:val="00490A53"/>
    <w:rsid w:val="004D4D79"/>
    <w:rsid w:val="004F0796"/>
    <w:rsid w:val="005B0876"/>
    <w:rsid w:val="005B6F5D"/>
    <w:rsid w:val="007A38F7"/>
    <w:rsid w:val="00847956"/>
    <w:rsid w:val="00887E85"/>
    <w:rsid w:val="00915175"/>
    <w:rsid w:val="00971B22"/>
    <w:rsid w:val="00A43B4A"/>
    <w:rsid w:val="00A50635"/>
    <w:rsid w:val="00AE3E47"/>
    <w:rsid w:val="00C0743D"/>
    <w:rsid w:val="00C5150B"/>
    <w:rsid w:val="00C66ABF"/>
    <w:rsid w:val="00CA2786"/>
    <w:rsid w:val="00D66D2F"/>
    <w:rsid w:val="00EF152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3B4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43B4A"/>
    <w:rPr>
      <w:rFonts w:cstheme="minorBidi" w:hAnsiTheme="minorHAnsi" w:asciiTheme="minorHAnsi"/>
      <w:sz w:val="22"/>
      <w:szCs w:val="22"/>
    </w:rPr>
  </w:style>
  <w:style w:styleId="Odlomakpopisa" w:type="paragraph">
    <w:name w:val="List Paragraph"/>
    <w:basedOn w:val="Normal"/>
    <w:uiPriority w:val="34"/>
    <w:qFormat/>
    <w:rsid w:val="00A43B4A"/>
    <w:pPr>
      <w:ind w:left="720"/>
      <w:contextualSpacing/>
    </w:pPr>
  </w:style>
  <w:style w:styleId="Tijeloteksta" w:type="paragraph">
    <w:name w:val="Body Text"/>
    <w:basedOn w:val="Normal"/>
    <w:link w:val="TijelotekstaChar"/>
    <w:uiPriority w:val="99"/>
    <w:semiHidden/>
    <w:unhideWhenUsed/>
    <w:rsid w:val="00A43B4A"/>
    <w:pPr>
      <w:jc w:val="both"/>
    </w:pPr>
    <w:rPr>
      <w:szCs w:val="20"/>
    </w:rPr>
  </w:style>
  <w:style w:customStyle="true" w:styleId="TijelotekstaChar" w:type="character">
    <w:name w:val="Tijelo teksta Char"/>
    <w:basedOn w:val="Zadanifontodlomka"/>
    <w:link w:val="Tijeloteksta"/>
    <w:uiPriority w:val="99"/>
    <w:semiHidden/>
    <w:rsid w:val="00A43B4A"/>
    <w:rPr>
      <w:rFonts w:eastAsia="Times New Roman"/>
      <w:szCs w:val="20"/>
      <w:lang w:eastAsia="hr-HR"/>
    </w:rPr>
  </w:style>
  <w:style w:styleId="Tekstbalonia" w:type="paragraph">
    <w:name w:val="Balloon Text"/>
    <w:basedOn w:val="Normal"/>
    <w:link w:val="TekstbaloniaChar"/>
    <w:uiPriority w:val="99"/>
    <w:semiHidden/>
    <w:unhideWhenUsed/>
    <w:rsid w:val="00A43B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3B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F06BA"/>
    <w:rPr>
      <w:color w:val="808080"/>
      <w:bdr w:space="0" w:sz="0" w:color="auto" w:val="none"/>
      <w:shd w:fill="auto" w:color="auto" w:val="clear"/>
    </w:rPr>
  </w:style>
  <w:style w:customStyle="true" w:styleId="eSPISCCParagraphDefaultFont" w:type="character">
    <w:name w:val="eSPIS_CC_Paragraph Default Font"/>
    <w:basedOn w:val="Zadanifontodlomka"/>
    <w:rsid w:val="002F06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06BA"/>
    <w:rPr>
      <w:b/>
      <w:bdr w:space="0" w:sz="0" w:color="auto" w:val="none"/>
      <w:shd w:fill="FFFFCC" w:color="auto" w:val="clear"/>
      <w:lang w:val="hr-HR"/>
    </w:rPr>
  </w:style>
  <w:style w:customStyle="true" w:styleId="PozadinaSvijetloCrvena" w:type="character">
    <w:name w:val="Pozadina_SvijetloCrvena"/>
    <w:basedOn w:val="eSPISCCParagraphDefaultFont"/>
    <w:rsid w:val="002F06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06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3B4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43B4A"/>
    <w:rPr>
      <w:rFonts w:asciiTheme="minorHAnsi" w:cstheme="minorBidi" w:hAnsiTheme="minorHAnsi"/>
      <w:sz w:val="22"/>
      <w:szCs w:val="22"/>
    </w:rPr>
  </w:style>
  <w:style w:styleId="Odlomakpopisa" w:type="paragraph">
    <w:name w:val="List Paragraph"/>
    <w:basedOn w:val="Normal"/>
    <w:uiPriority w:val="34"/>
    <w:qFormat/>
    <w:rsid w:val="00A43B4A"/>
    <w:pPr>
      <w:ind w:left="720"/>
      <w:contextualSpacing/>
    </w:pPr>
  </w:style>
  <w:style w:styleId="Tijeloteksta" w:type="paragraph">
    <w:name w:val="Body Text"/>
    <w:basedOn w:val="Normal"/>
    <w:link w:val="TijelotekstaChar"/>
    <w:uiPriority w:val="99"/>
    <w:semiHidden/>
    <w:unhideWhenUsed/>
    <w:rsid w:val="00A43B4A"/>
    <w:pPr>
      <w:jc w:val="both"/>
    </w:pPr>
    <w:rPr>
      <w:szCs w:val="20"/>
    </w:rPr>
  </w:style>
  <w:style w:customStyle="1" w:styleId="TijelotekstaChar" w:type="character">
    <w:name w:val="Tijelo teksta Char"/>
    <w:basedOn w:val="Zadanifontodlomka"/>
    <w:link w:val="Tijeloteksta"/>
    <w:uiPriority w:val="99"/>
    <w:semiHidden/>
    <w:rsid w:val="00A43B4A"/>
    <w:rPr>
      <w:rFonts w:eastAsia="Times New Roman"/>
      <w:szCs w:val="20"/>
      <w:lang w:eastAsia="hr-HR"/>
    </w:rPr>
  </w:style>
  <w:style w:styleId="Tekstbalonia" w:type="paragraph">
    <w:name w:val="Balloon Text"/>
    <w:basedOn w:val="Normal"/>
    <w:link w:val="TekstbaloniaChar"/>
    <w:uiPriority w:val="99"/>
    <w:semiHidden/>
    <w:unhideWhenUsed/>
    <w:rsid w:val="00A43B4A"/>
    <w:rPr>
      <w:rFonts w:ascii="Tahoma" w:cs="Tahoma" w:hAnsi="Tahoma"/>
      <w:sz w:val="16"/>
      <w:szCs w:val="16"/>
    </w:rPr>
  </w:style>
  <w:style w:customStyle="1" w:styleId="TekstbaloniaChar" w:type="character">
    <w:name w:val="Tekst balončića Char"/>
    <w:basedOn w:val="Zadanifontodlomka"/>
    <w:link w:val="Tekstbalonia"/>
    <w:uiPriority w:val="99"/>
    <w:semiHidden/>
    <w:rsid w:val="00A43B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F06BA"/>
    <w:rPr>
      <w:color w:val="808080"/>
      <w:bdr w:color="auto" w:space="0" w:sz="0" w:val="none"/>
      <w:shd w:color="auto" w:fill="auto" w:val="clear"/>
    </w:rPr>
  </w:style>
  <w:style w:customStyle="1" w:styleId="eSPISCCParagraphDefaultFont" w:type="character">
    <w:name w:val="eSPIS_CC_Paragraph Default Font"/>
    <w:basedOn w:val="Zadanifontodlomka"/>
    <w:rsid w:val="002F06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06BA"/>
    <w:rPr>
      <w:b/>
      <w:bdr w:color="auto" w:space="0" w:sz="0" w:val="none"/>
      <w:shd w:color="auto" w:fill="FFFFCC" w:val="clear"/>
      <w:lang w:val="hr-HR"/>
    </w:rPr>
  </w:style>
  <w:style w:customStyle="1" w:styleId="PozadinaSvijetloCrvena" w:type="character">
    <w:name w:val="Pozadina_SvijetloCrvena"/>
    <w:basedOn w:val="eSPISCCParagraphDefaultFont"/>
    <w:rsid w:val="002F06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06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010376">
      <w:bodyDiv w:val="true"/>
      <w:marLeft w:val="0"/>
      <w:marRight w:val="0"/>
      <w:marTop w:val="0"/>
      <w:marBottom w:val="0"/>
      <w:divBdr>
        <w:top w:space="0" w:sz="0" w:color="auto" w:val="none"/>
        <w:left w:space="0" w:sz="0" w:color="auto" w:val="none"/>
        <w:bottom w:space="0" w:sz="0" w:color="auto" w:val="none"/>
        <w:right w:space="0" w:sz="0" w:color="auto" w:val="none"/>
      </w:divBdr>
    </w:div>
    <w:div w:id="449399981">
      <w:bodyDiv w:val="true"/>
      <w:marLeft w:val="0"/>
      <w:marRight w:val="0"/>
      <w:marTop w:val="0"/>
      <w:marBottom w:val="0"/>
      <w:divBdr>
        <w:top w:space="0" w:sz="0" w:color="auto" w:val="none"/>
        <w:left w:space="0" w:sz="0" w:color="auto" w:val="none"/>
        <w:bottom w:space="0" w:sz="0" w:color="auto" w:val="none"/>
        <w:right w:space="0" w:sz="0" w:color="auto" w:val="none"/>
      </w:divBdr>
    </w:div>
    <w:div w:id="520901774">
      <w:bodyDiv w:val="true"/>
      <w:marLeft w:val="0"/>
      <w:marRight w:val="0"/>
      <w:marTop w:val="0"/>
      <w:marBottom w:val="0"/>
      <w:divBdr>
        <w:top w:space="0" w:sz="0" w:color="auto" w:val="none"/>
        <w:left w:space="0" w:sz="0" w:color="auto" w:val="none"/>
        <w:bottom w:space="0" w:sz="0" w:color="auto" w:val="none"/>
        <w:right w:space="0" w:sz="0" w:color="auto" w:val="none"/>
      </w:divBdr>
    </w:div>
    <w:div w:id="85048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St-630/2018-10</izvorni_sadrzaj>
    <derivirana_varijabla naziv="DomainObject.Oznaka_1">St-630/2018-10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St-630/2018</izvorni_sadrzaj>
    <derivirana_varijabla naziv="DomainObject.Predmet.OznakaBroj_1">St-630/2018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KUMULUS d.o.o. za građevinarstvo i poslovanje nekretninama u stečaju</izvorni_sadrzaj>
    <derivirana_varijabla naziv="DomainObject.Predmet.ProtustrankaFormated_1">  Stečajna masa iza KUMULUS d.o.o. za građevinarstvo i poslovanje nekretninama u stečaju</derivirana_varijabla>
  </DomainObject.Predmet.ProtustrankaFormated>
  <DomainObject.Predmet.ProtustrankaFormatedOIB>
    <izvorni_sadrzaj>  Stečajna masa iza KUMULUS d.o.o. za građevinarstvo i poslovanje nekretninama u stečaju, OIB 50095347513</izvorni_sadrzaj>
    <derivirana_varijabla naziv="DomainObject.Predmet.ProtustrankaFormatedOIB_1">  Stečajna masa iza KUMULUS d.o.o. za građevinarstvo i poslovanje nekretninama u stečaju, OIB 50095347513</derivirana_varijabla>
  </DomainObject.Predmet.ProtustrankaFormatedOIB>
  <DomainObject.Predmet.ProtustrankaFormatedWithAdress>
    <izvorni_sadrzaj> Stečajna masa iza KUMULUS d.o.o. za građevinarstvo i poslovanje nekretninama u stečaju, Trg slobode 8, 31000 Osijek</izvorni_sadrzaj>
    <derivirana_varijabla naziv="DomainObject.Predmet.ProtustrankaFormatedWithAdress_1"> Stečajna masa iza KUMULUS d.o.o. za građevinarstvo i poslovanje nekretninama u stečaju, Trg slobode 8, 31000 Osijek</derivirana_varijabla>
  </DomainObject.Predmet.ProtustrankaFormatedWithAdress>
  <DomainObject.Predmet.ProtustrankaFormatedWithAdressOIB>
    <izvorni_sadrzaj> Stečajna masa iza KUMULUS d.o.o. za građevinarstvo i poslovanje nekretninama u stečaju, OIB 50095347513, Trg slobode 8, 31000 Osijek</izvorni_sadrzaj>
    <derivirana_varijabla naziv="DomainObject.Predmet.ProtustrankaFormatedWithAdressOIB_1"> Stečajna masa iza KUMULUS d.o.o. za građevinarstvo i poslovanje nekretninama u stečaju, OIB 50095347513, Trg slobode 8, 31000 Osijek</derivirana_varijabla>
  </DomainObject.Predmet.ProtustrankaFormatedWithAdressOIB>
  <DomainObject.Predmet.ProtustrankaWithAdress>
    <izvorni_sadrzaj>Stečajna masa iza KUMULUS d.o.o. za građevinarstvo i poslovanje nekretninama u stečaju Trg slobode 8, 31000 Osijek</izvorni_sadrzaj>
    <derivirana_varijabla naziv="DomainObject.Predmet.ProtustrankaWithAdress_1">Stečajna masa iza KUMULUS d.o.o. za građevinarstvo i poslovanje nekretninama u stečaju Trg slobode 8, 31000 Osijek</derivirana_varijabla>
  </DomainObject.Predmet.ProtustrankaWithAdress>
  <DomainObject.Predmet.ProtustrankaWithAdressOIB>
    <izvorni_sadrzaj>Stečajna masa iza KUMULUS d.o.o. za građevinarstvo i poslovanje nekretninama u stečaju, OIB 50095347513, Trg slobode 8, 31000 Osijek</izvorni_sadrzaj>
    <derivirana_varijabla naziv="DomainObject.Predmet.ProtustrankaWithAdressOIB_1">Stečajna masa iza KUMULUS d.o.o. za građevinarstvo i poslovanje nekretninama u stečaju, OIB 50095347513, Trg slobode 8, 31000 Osijek</derivirana_varijabla>
  </DomainObject.Predmet.ProtustrankaWithAdressOIB>
  <DomainObject.Predmet.ProtustrankaNazivFormated>
    <izvorni_sadrzaj>Stečajna masa iza KUMULUS d.o.o. za građevinarstvo i poslovanje nekretninama u stečaju</izvorni_sadrzaj>
    <derivirana_varijabla naziv="DomainObject.Predmet.ProtustrankaNazivFormated_1">Stečajna masa iza KUMULUS d.o.o. za građevinarstvo i poslovanje nekretninama u stečaju</derivirana_varijabla>
  </DomainObject.Predmet.ProtustrankaNazivFormated>
  <DomainObject.Predmet.ProtustrankaNazivFormatedOIB>
    <izvorni_sadrzaj>Stečajna masa iza KUMULUS d.o.o. za građevinarstvo i poslovanje nekretninama u stečaju, OIB 50095347513</izvorni_sadrzaj>
    <derivirana_varijabla naziv="DomainObject.Predmet.ProtustrankaNazivFormatedOIB_1">Stečajna masa iza KUMULUS d.o.o. za građevinarstvo i poslovanje nekretninama u stečaju, OIB 50095347513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KUMULUS d.o.o. za građevinarstvo i poslovanje nekretninama u stečaju</item>
    </izvorni_sadrzaj>
    <derivirana_varijabla naziv="DomainObject.Predmet.ProtuStrankaListFormated_1">
      <item>Stečajna masa iza KUMULUS d.o.o. za građevinarstvo i poslovanje nekretninama u stečaju</item>
    </derivirana_varijabla>
  </DomainObject.Predmet.ProtuStrankaListFormated>
  <DomainObject.Predmet.ProtuStrankaListFormatedOIB>
    <izvorni_sadrzaj>
      <item>Stečajna masa iza KUMULUS d.o.o. za građevinarstvo i poslovanje nekretninama u stečaju, OIB 50095347513</item>
    </izvorni_sadrzaj>
    <derivirana_varijabla naziv="DomainObject.Predmet.ProtuStrankaListFormatedOIB_1">
      <item>Stečajna masa iza KUMULUS d.o.o. za građevinarstvo i poslovanje nekretninama u stečaju, OIB 50095347513</item>
    </derivirana_varijabla>
  </DomainObject.Predmet.ProtuStrankaListFormatedOIB>
  <DomainObject.Predmet.ProtuStrankaListFormatedWithAdress>
    <izvorni_sadrzaj>
      <item>Stečajna masa iza KUMULUS d.o.o. za građevinarstvo i poslovanje nekretninama u stečaju, Trg slobode 8, 31000 Osijek</item>
    </izvorni_sadrzaj>
    <derivirana_varijabla naziv="DomainObject.Predmet.ProtuStrankaListFormatedWithAdress_1">
      <item>Stečajna masa iza KUMULUS d.o.o. za građevinarstvo i poslovanje nekretninama u stečaju, Trg slobode 8, 31000 Osijek</item>
    </derivirana_varijabla>
  </DomainObject.Predmet.ProtuStrankaListFormatedWithAdress>
  <DomainObject.Predmet.ProtuStrankaListFormatedWithAdressOIB>
    <izvorni_sadrzaj>
      <item>Stečajna masa iza KUMULUS d.o.o. za građevinarstvo i poslovanje nekretninama u stečaju, OIB 50095347513, Trg slobode 8, 31000 Osijek</item>
    </izvorni_sadrzaj>
    <derivirana_varijabla naziv="DomainObject.Predmet.ProtuStrankaListFormatedWithAdressOIB_1">
      <item>Stečajna masa iza KUMULUS d.o.o. za građevinarstvo i poslovanje nekretninama u stečaju, OIB 50095347513, Trg slobode 8, 31000 Osijek</item>
    </derivirana_varijabla>
  </DomainObject.Predmet.ProtuStrankaListFormatedWithAdressOIB>
  <DomainObject.Predmet.ProtuStrankaListNazivFormated>
    <izvorni_sadrzaj>
      <item>Stečajna masa iza KUMULUS d.o.o. za građevinarstvo i poslovanje nekretninama u stečaju</item>
    </izvorni_sadrzaj>
    <derivirana_varijabla naziv="DomainObject.Predmet.ProtuStrankaListNazivFormated_1">
      <item>Stečajna masa iza KUMULUS d.o.o. za građevinarstvo i poslovanje nekretninama u stečaju</item>
    </derivirana_varijabla>
  </DomainObject.Predmet.ProtuStrankaListNazivFormated>
  <DomainObject.Predmet.ProtuStrankaListNazivFormatedOIB>
    <izvorni_sadrzaj>
      <item>Stečajna masa iza KUMULUS d.o.o. za građevinarstvo i poslovanje nekretninama u stečaju, OIB 50095347513</item>
    </izvorni_sadrzaj>
    <derivirana_varijabla naziv="DomainObject.Predmet.ProtuStrankaListNazivFormatedOIB_1">
      <item>Stečajna masa iza KUMULUS d.o.o. za građevinarstvo i poslovanje nekretninama u stečaju, OIB 50095347513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St-630/2018-10</izvorni_sadrzaj>
    <derivirana_varijabla naziv="DomainObject.PoslovniBrojDokumenta_1">St-630/2018-10</derivirana_varijabla>
  </DomainObject.PoslovniBrojDokumenta>
  <DomainObject.Predmet.StrankaIDrugi>
    <izvorni_sadrzaj/>
    <derivirana_varijabla naziv="DomainObject.Predmet.StrankaIDrugi_1"/>
  </DomainObject.Predmet.StrankaIDrugi>
  <DomainObject.Predmet.ProtustrankaIDrugi>
    <izvorni_sadrzaj>Stečajna masa iza KUMULUS d.o.o. za građevinarstvo i poslovanje nekretninama u stečaju</izvorni_sadrzaj>
    <derivirana_varijabla naziv="DomainObject.Predmet.ProtustrankaIDrugi_1">Stečajna masa iza KUMULUS d.o.o. za građevinarstvo i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KUMULUS d.o.o. za građevinarstvo i poslovanje nekretninama u stečaju, OIB 50095347513, Trg slobode 8, 31000 Osijek</izvorni_sadrzaj>
    <derivirana_varijabla naziv="DomainObject.Predmet.ProtustrankaIDrugiAdressOIB_1">Stečajna masa iza KUMULUS d.o.o. za građevinarstvo i poslovanje nekretninama u stečaju, OIB 50095347513,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KUMULUS d.o.o. za građevinarstvo i poslovanje nekretninama u stečaju</item>
    </izvorni_sadrzaj>
    <derivirana_varijabla naziv="DomainObject.Predmet.SudioniciListNaziv_1">
      <item>Stečajna masa iza KUMULUS d.o.o. za građevinarstvo i poslovanje nekretninama u stečaju</item>
    </derivirana_varijabla>
  </DomainObject.Predmet.SudioniciListNaziv>
  <DomainObject.Predmet.SudioniciListAdressOIB>
    <izvorni_sadrzaj>
      <item>Stečajna masa iza KUMULUS d.o.o. za građevinarstvo i poslovanje nekretninama u stečaju, OIB 50095347513, Trg slobode 8,31000 Osijek</item>
    </izvorni_sadrzaj>
    <derivirana_varijabla naziv="DomainObject.Predmet.SudioniciListAdressOIB_1">
      <item>Stečajna masa iza KUMULUS d.o.o. za građevinarstvo i poslovanje nekretninama u stečaju, OIB 50095347513, Trg slobode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50095347513</item>
    </izvorni_sadrzaj>
    <derivirana_varijabla naziv="DomainObject.Predmet.SudioniciListNazivOIB_1">
      <item>, OIB 50095347513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prosinca 2018.</izvorni_sadrzaj>
    <derivirana_varijabla naziv="DomainObject.Predmet.DatumZadnjeOdrzaneSudskeRadnje_1">14. prosinca 2018.</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St-630/2018-9</izvorni_sadrzaj>
    <derivirana_varijabla naziv="DomainObject.PredzadnjaOdlukaIzPredmeta.Oznaka_1">St-630/2018-9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1047</properties:Words>
  <properties:Characters>5936</properties:Characters>
  <properties:Lines>132</properties:Lines>
  <properties:Paragraphs>39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2018-12-13T08:32:00Z</dcterms:created>
  <dc:creator>Velimir Vuković</dc:creator>
  <cp:lastModifiedBy>Velimir Vuković</cp:lastModifiedBy>
  <cp:lastPrinted>2018-12-17T06:47:00Z</cp:lastPrinted>
  <dcterms:modified xmlns:xsi="http://www.w3.org/2001/XMLSchema-instance" xsi:type="dcterms:W3CDTF">2018-12-17T06:48:00Z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St-630/2018-10 / Odluka - Rješenje - utvrđene i osporene tražbine (1.st-630-18 utvrđene tražbine docx.docx)</vt:lpwstr>
  </prop:property>
  <prop:property name="CC_coloring" pid="4" fmtid="{D5CDD505-2E9C-101B-9397-08002B2CF9AE}">
    <vt:bool>false</vt:bool>
  </prop:property>
  <prop:property name="BrojStranica" pid="5" fmtid="{D5CDD505-2E9C-101B-9397-08002B2CF9AE}">
    <vt:i4>3</vt:i4>
  </prop:property>
</prop:Properties>
</file>