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5d5f" w14:paraId="ec55d5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C168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DC168A" w:rsidRPr="00DC168A">
        <w:rPr>
          <w:rFonts w:hAnsi="Times New Roman" w:ascii="Times New Roman"/>
        </w:rPr>
        <w:t xml:space="preserve">BCA </w:t>
      </w:r>
      <w:proofErr w:type="spellStart"/>
      <w:r w:rsidR="00DC168A" w:rsidRPr="00DC168A">
        <w:rPr>
          <w:rFonts w:hAnsi="Times New Roman" w:ascii="Times New Roman"/>
        </w:rPr>
        <w:t>Planiranje</w:t>
      </w:r>
      <w:proofErr w:type="spellEnd"/>
      <w:r w:rsidR="00DC168A" w:rsidRPr="00DC168A">
        <w:rPr>
          <w:rFonts w:hAnsi="Times New Roman" w:ascii="Times New Roman"/>
        </w:rPr>
        <w:t xml:space="preserve"> </w:t>
      </w:r>
      <w:proofErr w:type="spellStart"/>
      <w:r w:rsidR="00DC168A" w:rsidRPr="00DC168A">
        <w:rPr>
          <w:rFonts w:hAnsi="Times New Roman" w:ascii="Times New Roman"/>
        </w:rPr>
        <w:t>d.o.o</w:t>
      </w:r>
      <w:proofErr w:type="spellEnd"/>
      <w:r w:rsidR="00DC168A" w:rsidRPr="00DC168A">
        <w:rPr>
          <w:rFonts w:hAnsi="Times New Roman" w:ascii="Times New Roman"/>
        </w:rPr>
        <w:t xml:space="preserve">. OIB: 35953734941, MBS: 080708013 </w:t>
      </w:r>
      <w:proofErr w:type="spellStart"/>
      <w:r w:rsidR="00DC168A" w:rsidRPr="00DC168A">
        <w:rPr>
          <w:rFonts w:hAnsi="Times New Roman" w:ascii="Times New Roman"/>
        </w:rPr>
        <w:t>iz</w:t>
      </w:r>
      <w:proofErr w:type="spellEnd"/>
      <w:r w:rsidR="00DC168A" w:rsidRPr="00DC168A">
        <w:rPr>
          <w:rFonts w:hAnsi="Times New Roman" w:ascii="Times New Roman"/>
        </w:rPr>
        <w:t xml:space="preserve"> </w:t>
      </w:r>
      <w:proofErr w:type="spellStart"/>
      <w:r w:rsidR="00DC168A" w:rsidRPr="00DC168A">
        <w:rPr>
          <w:rFonts w:hAnsi="Times New Roman" w:ascii="Times New Roman"/>
        </w:rPr>
        <w:t>Zagreba</w:t>
      </w:r>
      <w:proofErr w:type="spellEnd"/>
      <w:r w:rsidR="00DC168A" w:rsidRPr="00DC168A">
        <w:rPr>
          <w:rFonts w:hAnsi="Times New Roman" w:ascii="Times New Roman"/>
        </w:rPr>
        <w:t xml:space="preserve">, </w:t>
      </w:r>
      <w:proofErr w:type="spellStart"/>
      <w:r w:rsidR="00DC168A" w:rsidRPr="00DC168A">
        <w:rPr>
          <w:rFonts w:hAnsi="Times New Roman" w:ascii="Times New Roman"/>
        </w:rPr>
        <w:t>Petari</w:t>
      </w:r>
      <w:proofErr w:type="spellEnd"/>
      <w:r w:rsidR="00DC168A" w:rsidRPr="00DC168A">
        <w:rPr>
          <w:rFonts w:hAnsi="Times New Roman" w:ascii="Times New Roman"/>
        </w:rPr>
        <w:t xml:space="preserve"> 20 </w:t>
      </w:r>
      <w:proofErr w:type="gramStart"/>
      <w:r w:rsidR="00EE69E5" w:rsidRPr="00DC168A">
        <w:rPr>
          <w:rFonts w:hAnsi="Times New Roman" w:ascii="Times New Roman"/>
          <w:szCs w:val="24"/>
          <w:lang w:val="hr-HR"/>
        </w:rPr>
        <w:t>dana</w:t>
      </w:r>
      <w:proofErr w:type="gramEnd"/>
      <w:r w:rsidR="00DC168A" w:rsidRPr="00DC168A">
        <w:rPr>
          <w:rFonts w:hAnsi="Times New Roman" w:ascii="Times New Roman"/>
          <w:szCs w:val="24"/>
          <w:lang w:val="hr-HR"/>
        </w:rPr>
        <w:t xml:space="preserve"> 19</w:t>
      </w:r>
      <w:r w:rsidR="00DE54C9" w:rsidRPr="00DC168A">
        <w:rPr>
          <w:rFonts w:hAnsi="Times New Roman" w:ascii="Times New Roman"/>
          <w:szCs w:val="24"/>
          <w:lang w:val="hr-HR"/>
        </w:rPr>
        <w:t>.</w:t>
      </w:r>
      <w:r w:rsidR="00DC168A" w:rsidRPr="00DC168A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DC168A">
        <w:rPr>
          <w:rFonts w:hAnsi="Times New Roman" w:ascii="Times New Roman"/>
          <w:szCs w:val="24"/>
          <w:lang w:val="hr-HR"/>
        </w:rPr>
        <w:t xml:space="preserve">. </w:t>
      </w:r>
      <w:r w:rsidR="00AB6F55" w:rsidRPr="00DC168A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C168A" w:rsidR="00DC168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DC168A" w:rsidRPr="00DC168A">
        <w:t xml:space="preserve"> </w:t>
      </w:r>
      <w:r w:rsidR="00DC168A" w:rsidRPr="00DC168A">
        <w:rPr>
          <w:rFonts w:hAnsi="Times New Roman" w:ascii="Times New Roman"/>
          <w:szCs w:val="24"/>
        </w:rPr>
        <w:t xml:space="preserve">BCA Planiranje d.o.o. OIB: 35953734941, </w:t>
      </w:r>
    </w:p>
    <w:p w:rsidRDefault="00DC168A" w:rsidP="00DC168A" w:rsidR="00943627">
      <w:pPr>
        <w:pStyle w:val="BodyText21"/>
        <w:rPr>
          <w:rFonts w:hAnsi="Times New Roman" w:ascii="Times New Roman"/>
          <w:szCs w:val="24"/>
        </w:rPr>
      </w:pPr>
      <w:r w:rsidRPr="00DC168A">
        <w:rPr>
          <w:rFonts w:hAnsi="Times New Roman" w:ascii="Times New Roman"/>
          <w:szCs w:val="24"/>
        </w:rPr>
        <w:t xml:space="preserve">MBS: 080708013 iz Zagreba, </w:t>
      </w:r>
      <w:proofErr w:type="spellStart"/>
      <w:r w:rsidRPr="00DC168A">
        <w:rPr>
          <w:rFonts w:hAnsi="Times New Roman" w:ascii="Times New Roman"/>
          <w:szCs w:val="24"/>
        </w:rPr>
        <w:t>Petari</w:t>
      </w:r>
      <w:proofErr w:type="spellEnd"/>
      <w:r w:rsidRPr="00DC168A">
        <w:rPr>
          <w:rFonts w:hAnsi="Times New Roman" w:ascii="Times New Roman"/>
          <w:szCs w:val="24"/>
        </w:rPr>
        <w:t xml:space="preserve"> 20 </w:t>
      </w:r>
      <w:r w:rsidR="0063504C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C168A">
        <w:rPr>
          <w:rFonts w:hAnsi="Times New Roman" w:ascii="Times New Roman"/>
          <w:szCs w:val="24"/>
        </w:rPr>
        <w:t>1</w:t>
      </w:r>
      <w:r w:rsidR="00A37A50">
        <w:rPr>
          <w:rFonts w:hAnsi="Times New Roman" w:ascii="Times New Roman"/>
          <w:szCs w:val="24"/>
        </w:rPr>
        <w:t>9</w:t>
      </w:r>
      <w:r w:rsidR="00DC168A">
        <w:rPr>
          <w:rFonts w:hAnsi="Times New Roman" w:ascii="Times New Roman"/>
          <w:szCs w:val="24"/>
        </w:rPr>
        <w:t>.01.2016</w:t>
      </w:r>
      <w:r w:rsidR="00BF53E7">
        <w:rPr>
          <w:rFonts w:hAnsi="Times New Roman" w:ascii="Times New Roman"/>
          <w:szCs w:val="24"/>
        </w:rPr>
        <w:t xml:space="preserve">. u </w:t>
      </w:r>
      <w:r w:rsidR="006F2ADA">
        <w:rPr>
          <w:rFonts w:hAnsi="Times New Roman" w:ascii="Times New Roman"/>
          <w:szCs w:val="24"/>
        </w:rPr>
        <w:t xml:space="preserve">14,00 </w:t>
      </w:r>
      <w:r w:rsidR="00BF53E7">
        <w:rPr>
          <w:rFonts w:hAnsi="Times New Roman" w:ascii="Times New Roman"/>
          <w:szCs w:val="24"/>
        </w:rPr>
        <w:t xml:space="preserve">sati i </w:t>
      </w:r>
      <w:r w:rsidR="00745D1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075BA" w:rsidR="007075B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075BA">
        <w:rPr>
          <w:rFonts w:hAnsi="Times New Roman" w:ascii="Times New Roman"/>
          <w:szCs w:val="24"/>
        </w:rPr>
        <w:t xml:space="preserve">Neven Pavišić OIB: 13342388025 iz Sesveta, Prva </w:t>
      </w:r>
    </w:p>
    <w:p w:rsidRDefault="007075BA" w:rsidP="007075BA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prigorska 21a.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C168A" w:rsidRPr="00DC168A">
        <w:rPr>
          <w:rFonts w:hAnsi="Times New Roman" w:ascii="Times New Roman"/>
          <w:szCs w:val="24"/>
          <w:lang w:val="hr-HR"/>
        </w:rPr>
        <w:t xml:space="preserve">BCA Planiranje d.o.o. OIB: 35953734941, MBS: 080708013 iz Zagreba, </w:t>
      </w:r>
      <w:proofErr w:type="spellStart"/>
      <w:r w:rsidR="00DC168A" w:rsidRPr="00DC168A">
        <w:rPr>
          <w:rFonts w:hAnsi="Times New Roman" w:ascii="Times New Roman"/>
          <w:szCs w:val="24"/>
          <w:lang w:val="hr-HR"/>
        </w:rPr>
        <w:t>Petari</w:t>
      </w:r>
      <w:proofErr w:type="spellEnd"/>
      <w:r w:rsidR="00DC168A" w:rsidRPr="00DC168A">
        <w:rPr>
          <w:rFonts w:hAnsi="Times New Roman" w:ascii="Times New Roman"/>
          <w:szCs w:val="24"/>
          <w:lang w:val="hr-HR"/>
        </w:rPr>
        <w:t xml:space="preserve"> 20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C168A">
        <w:rPr>
          <w:rFonts w:hAnsi="Times New Roman" w:ascii="Times New Roman"/>
          <w:lang w:val="hr-HR"/>
        </w:rPr>
        <w:t>02.12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C168A">
        <w:rPr>
          <w:rFonts w:hAnsi="Times New Roman" w:ascii="Times New Roman"/>
          <w:lang w:val="hr-HR"/>
        </w:rPr>
        <w:t>02.12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C168A">
        <w:rPr>
          <w:rFonts w:hAnsi="Times New Roman" w:ascii="Times New Roman"/>
          <w:lang w:val="hr-HR"/>
        </w:rPr>
        <w:t>02.12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168A">
        <w:rPr>
          <w:rFonts w:hAnsi="Times New Roman" w:ascii="Times New Roman"/>
          <w:lang w:val="hr-HR"/>
        </w:rPr>
        <w:t xml:space="preserve"> 1</w:t>
      </w:r>
      <w:r w:rsidR="008B6E50">
        <w:rPr>
          <w:rFonts w:hAnsi="Times New Roman" w:ascii="Times New Roman"/>
          <w:lang w:val="hr-HR"/>
        </w:rPr>
        <w:t>9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C168A">
          <w:rPr>
            <w:rFonts w:hAnsi="Times New Roman" w:ascii="Times New Roman"/>
          </w:rPr>
          <w:t>70.St-4306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168A">
      <w:rPr>
        <w:rFonts w:hAnsi="Times New Roman" w:ascii="Times New Roman"/>
        <w:lang w:val="hr-HR"/>
      </w:rPr>
      <w:t>70.St-4306/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94C5F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6F2ADA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4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C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C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C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C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4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C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C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C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C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4306</izvorni_sadrzaj>
    <derivirana_varijabla naziv="DomainObject.Predmet.Broj_1">4306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St-4306/2015</izvorni_sadrzaj>
    <derivirana_varijabla naziv="DomainObject.Predmet.OznakaBroj_1">St-4306/2015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BCA Planiranje d.o.o.</izvorni_sadrzaj>
    <derivirana_varijabla naziv="DomainObject.Predmet.ProtustrankaFormated_1">  BCA Planiranje d.o.o.</derivirana_varijabla>
  </DomainObject.Predmet.ProtustrankaFormated>
  <DomainObject.Predmet.ProtustrankaFormatedOIB>
    <izvorni_sadrzaj>  BCA Planiranje d.o.o., OIB 35953734941</izvorni_sadrzaj>
    <derivirana_varijabla naziv="DomainObject.Predmet.ProtustrankaFormatedOIB_1">  BCA Planiranje d.o.o., OIB 35953734941</derivirana_varijabla>
  </DomainObject.Predmet.ProtustrankaFormatedOIB>
  <DomainObject.Predmet.ProtustrankaFormatedWithAdress>
    <izvorni_sadrzaj> BCA Planiranje d.o.o., Petari 20, 10000 Zagreb</izvorni_sadrzaj>
    <derivirana_varijabla naziv="DomainObject.Predmet.ProtustrankaFormatedWithAdress_1"> BCA Planiranje d.o.o., Petari 20, 10000 Zagreb</derivirana_varijabla>
  </DomainObject.Predmet.ProtustrankaFormatedWithAdress>
  <DomainObject.Predmet.ProtustrankaFormatedWithAdressOIB>
    <izvorni_sadrzaj> BCA Planiranje d.o.o., OIB 35953734941, Petari 20, 10000 Zagreb</izvorni_sadrzaj>
    <derivirana_varijabla naziv="DomainObject.Predmet.ProtustrankaFormatedWithAdressOIB_1"> BCA Planiranje d.o.o., OIB 35953734941, Petari 20, 10000 Zagreb</derivirana_varijabla>
  </DomainObject.Predmet.ProtustrankaFormatedWithAdressOIB>
  <DomainObject.Predmet.ProtustrankaWithAdress>
    <izvorni_sadrzaj>BCA Planiranje d.o.o. Petari 20, 10000 Zagreb</izvorni_sadrzaj>
    <derivirana_varijabla naziv="DomainObject.Predmet.ProtustrankaWithAdress_1">BCA Planiranje d.o.o. Petari 20, 10000 Zagreb</derivirana_varijabla>
  </DomainObject.Predmet.ProtustrankaWithAdress>
  <DomainObject.Predmet.ProtustrankaWithAdressOIB>
    <izvorni_sadrzaj>BCA Planiranje d.o.o., OIB 35953734941, Petari 20, 10000 Zagreb</izvorni_sadrzaj>
    <derivirana_varijabla naziv="DomainObject.Predmet.ProtustrankaWithAdressOIB_1">BCA Planiranje d.o.o., OIB 35953734941, Petari 20, 10000 Zagreb</derivirana_varijabla>
  </DomainObject.Predmet.ProtustrankaWithAdressOIB>
  <DomainObject.Predmet.ProtustrankaNazivFormated>
    <izvorni_sadrzaj>BCA Planiranje d.o.o.</izvorni_sadrzaj>
    <derivirana_varijabla naziv="DomainObject.Predmet.ProtustrankaNazivFormated_1">BCA Planiranje d.o.o.</derivirana_varijabla>
  </DomainObject.Predmet.ProtustrankaNazivFormated>
  <DomainObject.Predmet.ProtustrankaNazivFormatedOIB>
    <izvorni_sadrzaj>BCA Planiranje d.o.o., OIB 35953734941</izvorni_sadrzaj>
    <derivirana_varijabla naziv="DomainObject.Predmet.ProtustrankaNazivFormatedOIB_1">BCA Planiranje d.o.o., OIB 35953734941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BCA Planiranje d.o.o.</item>
    </izvorni_sadrzaj>
    <derivirana_varijabla naziv="DomainObject.Predmet.ProtuStrankaListFormated_1">
      <item>BCA Planiranje d.o.o.</item>
    </derivirana_varijabla>
  </DomainObject.Predmet.ProtuStrankaListFormated>
  <DomainObject.Predmet.ProtuStrankaListFormatedOIB>
    <izvorni_sadrzaj>
      <item>BCA Planiranje d.o.o., OIB 35953734941</item>
    </izvorni_sadrzaj>
    <derivirana_varijabla naziv="DomainObject.Predmet.ProtuStrankaListFormatedOIB_1">
      <item>BCA Planiranje d.o.o., OIB 35953734941</item>
    </derivirana_varijabla>
  </DomainObject.Predmet.ProtuStrankaListFormatedOIB>
  <DomainObject.Predmet.ProtuStrankaListFormatedWithAdress>
    <izvorni_sadrzaj>
      <item>BCA Planiranje d.o.o., Petari 20, 10000 Zagreb</item>
    </izvorni_sadrzaj>
    <derivirana_varijabla naziv="DomainObject.Predmet.ProtuStrankaListFormatedWithAdress_1">
      <item>BCA Planiranje d.o.o., Petari 20, 10000 Zagreb</item>
    </derivirana_varijabla>
  </DomainObject.Predmet.ProtuStrankaListFormatedWithAdress>
  <DomainObject.Predmet.ProtuStrankaListFormatedWithAdressOIB>
    <izvorni_sadrzaj>
      <item>BCA Planiranje d.o.o., OIB 35953734941, Petari 20, 10000 Zagreb</item>
    </izvorni_sadrzaj>
    <derivirana_varijabla naziv="DomainObject.Predmet.ProtuStrankaListFormatedWithAdressOIB_1">
      <item>BCA Planiranje d.o.o., OIB 35953734941, Petari 20, 10000 Zagreb</item>
    </derivirana_varijabla>
  </DomainObject.Predmet.ProtuStrankaListFormatedWithAdressOIB>
  <DomainObject.Predmet.ProtuStrankaListNazivFormated>
    <izvorni_sadrzaj>
      <item>BCA Planiranje d.o.o.</item>
    </izvorni_sadrzaj>
    <derivirana_varijabla naziv="DomainObject.Predmet.ProtuStrankaListNazivFormated_1">
      <item>BCA Planiranje d.o.o.</item>
    </derivirana_varijabla>
  </DomainObject.Predmet.ProtuStrankaListNazivFormated>
  <DomainObject.Predmet.ProtuStrankaListNazivFormatedOIB>
    <izvorni_sadrzaj>
      <item>BCA Planiranje d.o.o., OIB 35953734941</item>
    </izvorni_sadrzaj>
    <derivirana_varijabla naziv="DomainObject.Predmet.ProtuStrankaListNazivFormatedOIB_1">
      <item>BCA Planiranje d.o.o., OIB 35953734941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Calle 7-65 zona 9, Guatemala City</item>
    </izvorni_sadrzaj>
    <derivirana_varijabla naziv="DomainObject.Predmet.OstaliListFormatedWithAdress_1">
      <item>BRIAN ALFONSO FUENTES, 13 Calle 7-65 zona 9, Guatemala City</item>
    </derivirana_varijabla>
  </DomainObject.Predmet.OstaliListFormatedWithAdress>
  <DomainObject.Predmet.OstaliListFormatedWithAdressOIB>
    <izvorni_sadrzaj>
      <item>BRIAN ALFONSO FUENTES, OIB 94930132517, 13 Calle 7-65 zona 9, Guatemala City</item>
    </izvorni_sadrzaj>
    <derivirana_varijabla naziv="DomainObject.Predmet.OstaliListFormatedWithAdressOIB_1">
      <item>BRIAN ALFONSO FUENTES, OIB 94930132517, 13 Calle 7-65 zona 9, Guatemala City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BCA Planiranje d.o.o.</izvorni_sadrzaj>
    <derivirana_varijabla naziv="DomainObject.Predmet.ProtustrankaIDrugi_1">BCA Planiranje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BCA Planiranje d.o.o., OIB 35953734941, Petari 20, 10000 Zagreb</izvorni_sadrzaj>
    <derivirana_varijabla naziv="DomainObject.Predmet.ProtustrankaIDrugiAdressOIB_1">BCA Planiranje d.o.o., OIB 35953734941,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BCA Planiranje d.o.o.</item>
      <item>BRIAN ALFONSO FUENTES</item>
    </izvorni_sadrzaj>
    <derivirana_varijabla naziv="DomainObject.Predmet.SudioniciListNaziv_1">
      <item>FINA Regionalni centar Zagreb</item>
      <item>BCA Planiranje d.o.o.</item>
      <item>BRIAN ALFONSO FUENTES</item>
    </derivirana_varijabla>
  </DomainObject.Predmet.SudioniciListNaziv>
  <DomainObject.Predmet.SudioniciListAdressOIB>
    <izvorni_sadrzaj>
      <item>FINA Regionalni centar Zagreb, OIB 85821130368, Trg svibanjskih žrtava 1995. 1,10000 Zagreb</item>
      <item>BCA Planiranje d.o.o., OIB 35953734941, Petari 20,10000 Zagreb</item>
      <item>BRIAN ALFONSO FUENTES, OIB 94930132517, 13 Calle 7-65 zona 9,Guatemala City</item>
    </izvorni_sadrzaj>
    <derivirana_varijabla naziv="DomainObject.Predmet.SudioniciListAdressOIB_1">
      <item>FINA Regionalni centar Zagreb, OIB 85821130368, Trg svibanjskih žrtava 1995. 1,10000 Zagreb</item>
      <item>BCA Planiranje d.o.o., OIB 35953734941, Petari 20,10000 Zagreb</item>
      <item>BRIAN ALFONSO FUENTES, OIB 94930132517, 13 Calle 7-65 zona 9,Guatemala City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35953734941</item>
      <item>, OIB 94930132517</item>
    </izvorni_sadrzaj>
    <derivirana_varijabla naziv="DomainObject.Predmet.SudioniciListNazivOIB_1">
      <item>, OIB 85821130368</item>
      <item>, OIB 35953734941</item>
      <item>, OIB 94930132517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2031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2016-01-19T08:20:00Z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2016-01-19T12:35:00Z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