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8846" w14:paraId="05e8846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7F3AB1">
        <w:rPr>
          <w:b/>
          <w:sz w:val="22"/>
          <w:szCs w:val="22"/>
        </w:rPr>
        <w:t>191</w:t>
      </w:r>
      <w:r w:rsidRPr="00D45607">
        <w:rPr>
          <w:b/>
          <w:sz w:val="22"/>
          <w:szCs w:val="22"/>
        </w:rPr>
        <w:t>/201</w:t>
      </w:r>
      <w:r w:rsidR="00A5591B">
        <w:rPr>
          <w:b/>
          <w:sz w:val="22"/>
          <w:szCs w:val="22"/>
        </w:rPr>
        <w:t>6</w:t>
      </w:r>
      <w:r w:rsidRPr="00D45607">
        <w:rPr>
          <w:b/>
          <w:sz w:val="22"/>
          <w:szCs w:val="22"/>
        </w:rPr>
        <w:t>-</w:t>
      </w:r>
      <w:r w:rsidR="006C0E23">
        <w:rPr>
          <w:b/>
          <w:sz w:val="22"/>
          <w:szCs w:val="22"/>
        </w:rPr>
        <w:t>116</w:t>
      </w:r>
    </w:p>
    <w:p w:rsidRDefault="007F3AB1" w:rsidP="00482A64" w:rsidR="007F3AB1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F3AB1" w:rsidRPr="007F3AB1">
        <w:rPr>
          <w:sz w:val="22"/>
          <w:szCs w:val="22"/>
        </w:rPr>
        <w:t xml:space="preserve">u stečajnom postupku nad dužnikom AGRO NORA društvo s ograničenom odgovornošću za proizvodnju, trgovinu i usluge </w:t>
      </w:r>
      <w:r w:rsidR="007F3AB1" w:rsidRPr="007F3AB1">
        <w:rPr>
          <w:sz w:val="22"/>
          <w:szCs w:val="22"/>
          <w:lang w:val="en-AU"/>
        </w:rPr>
        <w:t>"u stečaju"</w:t>
      </w:r>
      <w:r w:rsidR="007F3AB1" w:rsidRPr="007F3AB1">
        <w:rPr>
          <w:sz w:val="22"/>
          <w:szCs w:val="22"/>
        </w:rPr>
        <w:t>, Kralja Zvonimira 49, Metković, MBS: 090013321, OIB: 49312708998, zastupano po stečajnom upravitelju Draganu Bijeliću iz Šibenika</w:t>
      </w:r>
      <w:r w:rsidR="00D45607" w:rsidRPr="00D45607">
        <w:rPr>
          <w:sz w:val="22"/>
          <w:szCs w:val="22"/>
        </w:rPr>
        <w:t>,</w:t>
      </w:r>
      <w:r w:rsidRPr="00D45607">
        <w:rPr>
          <w:sz w:val="22"/>
          <w:szCs w:val="22"/>
        </w:rPr>
        <w:t xml:space="preserve"> </w:t>
      </w:r>
      <w:r w:rsidR="00A5591B"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6C0E23">
        <w:rPr>
          <w:sz w:val="22"/>
          <w:szCs w:val="22"/>
        </w:rPr>
        <w:t>4. siječnja</w:t>
      </w:r>
      <w:r w:rsidR="00A5591B">
        <w:rPr>
          <w:sz w:val="22"/>
          <w:szCs w:val="22"/>
        </w:rPr>
        <w:t xml:space="preserve"> 201</w:t>
      </w:r>
      <w:r w:rsidR="00440445">
        <w:rPr>
          <w:sz w:val="22"/>
          <w:szCs w:val="22"/>
        </w:rPr>
        <w:t>8</w:t>
      </w:r>
      <w:r w:rsidRPr="00D45607">
        <w:rPr>
          <w:sz w:val="22"/>
          <w:szCs w:val="22"/>
        </w:rPr>
        <w:t>. godine</w:t>
      </w:r>
    </w:p>
    <w:p w:rsidRDefault="00270B3A" w:rsidP="00B70172" w:rsidR="00270B3A" w:rsidRPr="00D45607">
      <w:pPr>
        <w:jc w:val="both"/>
        <w:rPr>
          <w:sz w:val="22"/>
          <w:szCs w:val="22"/>
        </w:rPr>
      </w:pP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7F3AB1" w:rsidRPr="007F3AB1">
        <w:rPr>
          <w:sz w:val="22"/>
          <w:szCs w:val="22"/>
        </w:rPr>
        <w:t xml:space="preserve">AGRO NORA društvo s ograničenom odgovornošću za proizvodnju, trgovinu i usluge </w:t>
      </w:r>
      <w:r w:rsidR="007F3AB1" w:rsidRPr="007F3AB1">
        <w:rPr>
          <w:sz w:val="22"/>
          <w:szCs w:val="22"/>
          <w:lang w:val="en-AU"/>
        </w:rPr>
        <w:t>"u stečaju"</w:t>
      </w:r>
      <w:r w:rsidR="007F3AB1" w:rsidRPr="007F3AB1">
        <w:rPr>
          <w:sz w:val="22"/>
          <w:szCs w:val="22"/>
        </w:rPr>
        <w:t>, Kralja Zvonimira 49, Metković, MBS: 090013321, OIB: 49312708998, zastupano po stečajnom upravitelju Draganu Bijeliću iz Šibenika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294490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7F3AB1" w:rsidRPr="007F3AB1">
        <w:rPr>
          <w:sz w:val="22"/>
          <w:szCs w:val="22"/>
        </w:rPr>
        <w:t xml:space="preserve">AGRO NORA društvo s ograničenom odgovornošću za proizvodnju, trgovinu i usluge </w:t>
      </w:r>
      <w:r w:rsidR="007F3AB1" w:rsidRPr="007F3AB1">
        <w:rPr>
          <w:sz w:val="22"/>
          <w:szCs w:val="22"/>
          <w:lang w:val="en-AU"/>
        </w:rPr>
        <w:t>"u stečaju"</w:t>
      </w:r>
      <w:r w:rsidR="007F3AB1" w:rsidRPr="007F3AB1">
        <w:rPr>
          <w:sz w:val="22"/>
          <w:szCs w:val="22"/>
        </w:rPr>
        <w:t>, Kralja Zvonimira 49, Metković, MBS: 090013321, OIB: 49312708998, zastupano po</w:t>
      </w:r>
      <w:r w:rsidR="00EA328E" w:rsidRPr="00EA328E">
        <w:rPr>
          <w:sz w:val="22"/>
          <w:szCs w:val="22"/>
        </w:rPr>
        <w:t xml:space="preserve">, zastupano po upravitelju </w:t>
      </w:r>
      <w:r w:rsidR="00294490" w:rsidRPr="00EA328E">
        <w:rPr>
          <w:sz w:val="22"/>
          <w:szCs w:val="22"/>
        </w:rPr>
        <w:t>stečajn</w:t>
      </w:r>
      <w:r w:rsidR="00294490">
        <w:rPr>
          <w:sz w:val="22"/>
          <w:szCs w:val="22"/>
        </w:rPr>
        <w:t>e mase</w:t>
      </w:r>
      <w:r w:rsidR="00294490" w:rsidRPr="007F3AB1">
        <w:rPr>
          <w:sz w:val="22"/>
          <w:szCs w:val="22"/>
        </w:rPr>
        <w:t xml:space="preserve"> Draganu Bijeliću iz Šibenika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294490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 w:rsidR="009447B4"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 w:rsidRPr="00A63826">
      <w:pPr>
        <w:ind w:hanging="705" w:left="705"/>
        <w:jc w:val="both"/>
        <w:rPr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270B3A" w:rsidP="00CD43AC" w:rsidR="00270B3A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294490" w:rsidR="00294490" w:rsidRPr="00294490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294490" w:rsidRPr="00294490">
        <w:rPr>
          <w:sz w:val="22"/>
          <w:szCs w:val="22"/>
        </w:rPr>
        <w:t xml:space="preserve">Rješenjem Trgovačkog suda u Splitu, Stalne službe u Dubrovniku posl. br. 6-St.191/2016-13 od 29. siječnja 2015. godine otvoren je stečajni postupak nad dužnikom AGRO NORA </w:t>
      </w:r>
      <w:r w:rsidR="00294490" w:rsidRPr="00294490">
        <w:rPr>
          <w:sz w:val="22"/>
          <w:szCs w:val="22"/>
          <w:lang w:val="en-AU"/>
        </w:rPr>
        <w:t>d.o.o., Metković</w:t>
      </w:r>
      <w:r w:rsidR="00294490" w:rsidRPr="00294490">
        <w:rPr>
          <w:sz w:val="22"/>
          <w:szCs w:val="22"/>
        </w:rPr>
        <w:t xml:space="preserve">. 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62A62" w:rsidP="00E268BC" w:rsidR="00262A6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St.1</w:t>
      </w:r>
      <w:r w:rsidR="00E268BC">
        <w:rPr>
          <w:sz w:val="22"/>
          <w:szCs w:val="22"/>
        </w:rPr>
        <w:t>9</w:t>
      </w:r>
      <w:r>
        <w:rPr>
          <w:sz w:val="22"/>
          <w:szCs w:val="22"/>
        </w:rPr>
        <w:t>1/2016-</w:t>
      </w:r>
      <w:r w:rsidR="00E268BC">
        <w:rPr>
          <w:sz w:val="22"/>
          <w:szCs w:val="22"/>
        </w:rPr>
        <w:t>104 od 10</w:t>
      </w:r>
      <w:r>
        <w:rPr>
          <w:sz w:val="22"/>
          <w:szCs w:val="22"/>
        </w:rPr>
        <w:t xml:space="preserve">. </w:t>
      </w:r>
      <w:r w:rsidR="00E268BC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2016. godine određeno je završno ročište za dan </w:t>
      </w:r>
      <w:r w:rsidR="00E268BC">
        <w:rPr>
          <w:sz w:val="22"/>
          <w:szCs w:val="22"/>
        </w:rPr>
        <w:t>14</w:t>
      </w:r>
      <w:r w:rsidR="006D1878">
        <w:rPr>
          <w:sz w:val="22"/>
          <w:szCs w:val="22"/>
        </w:rPr>
        <w:t xml:space="preserve">. </w:t>
      </w:r>
      <w:r w:rsidR="00E268BC">
        <w:rPr>
          <w:sz w:val="22"/>
          <w:szCs w:val="22"/>
        </w:rPr>
        <w:t>prosinca</w:t>
      </w:r>
      <w:r w:rsidR="006D1878">
        <w:rPr>
          <w:sz w:val="22"/>
          <w:szCs w:val="22"/>
        </w:rPr>
        <w:t xml:space="preserve"> 2017. godine, a oglas o tome objavljen je</w:t>
      </w:r>
      <w:r w:rsidR="00E268BC">
        <w:rPr>
          <w:sz w:val="22"/>
          <w:szCs w:val="22"/>
        </w:rPr>
        <w:t xml:space="preserve"> </w:t>
      </w:r>
      <w:r w:rsidR="006D1878">
        <w:rPr>
          <w:sz w:val="22"/>
          <w:szCs w:val="22"/>
        </w:rPr>
        <w:t xml:space="preserve">na e-oglasnoj ploči suda </w:t>
      </w:r>
      <w:r w:rsidR="00E268BC">
        <w:rPr>
          <w:sz w:val="22"/>
          <w:szCs w:val="22"/>
        </w:rPr>
        <w:t>11</w:t>
      </w:r>
      <w:r w:rsidR="006D1878">
        <w:rPr>
          <w:sz w:val="22"/>
          <w:szCs w:val="22"/>
        </w:rPr>
        <w:t xml:space="preserve">. </w:t>
      </w:r>
      <w:r w:rsidR="00E268BC">
        <w:rPr>
          <w:sz w:val="22"/>
          <w:szCs w:val="22"/>
        </w:rPr>
        <w:t>listopada</w:t>
      </w:r>
      <w:r w:rsidR="006D1878">
        <w:rPr>
          <w:sz w:val="22"/>
          <w:szCs w:val="22"/>
        </w:rPr>
        <w:t xml:space="preserve"> 201</w:t>
      </w:r>
      <w:r w:rsidR="00E268BC">
        <w:rPr>
          <w:sz w:val="22"/>
          <w:szCs w:val="22"/>
        </w:rPr>
        <w:t>7</w:t>
      </w:r>
      <w:r w:rsidR="006D1878">
        <w:rPr>
          <w:sz w:val="22"/>
          <w:szCs w:val="22"/>
        </w:rPr>
        <w:t>.godine.</w:t>
      </w:r>
    </w:p>
    <w:p w:rsidRDefault="00B32EFC" w:rsidP="00E268BC" w:rsidR="00B32EFC" w:rsidRPr="00B32EFC">
      <w:pPr>
        <w:ind w:firstLine="708"/>
        <w:jc w:val="both"/>
        <w:rPr>
          <w:sz w:val="16"/>
          <w:szCs w:val="16"/>
        </w:rPr>
      </w:pPr>
    </w:p>
    <w:p w:rsidRDefault="00270B3A" w:rsidP="008E08B3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</w:t>
      </w:r>
      <w:r w:rsidR="00537927">
        <w:rPr>
          <w:sz w:val="22"/>
          <w:szCs w:val="22"/>
        </w:rPr>
        <w:t>ljenom</w:t>
      </w:r>
      <w:r w:rsidRPr="0026483B">
        <w:rPr>
          <w:sz w:val="22"/>
          <w:szCs w:val="22"/>
        </w:rPr>
        <w:t xml:space="preserve"> u spis</w:t>
      </w:r>
      <w:r>
        <w:rPr>
          <w:sz w:val="22"/>
          <w:szCs w:val="22"/>
        </w:rPr>
        <w:t xml:space="preserve"> (list spisa </w:t>
      </w:r>
      <w:r w:rsidR="00B32EFC">
        <w:rPr>
          <w:sz w:val="22"/>
          <w:szCs w:val="22"/>
        </w:rPr>
        <w:t>334-336</w:t>
      </w:r>
      <w:r w:rsidR="00160436">
        <w:rPr>
          <w:sz w:val="22"/>
          <w:szCs w:val="22"/>
        </w:rPr>
        <w:t>, 359</w:t>
      </w:r>
      <w:r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B4349E">
        <w:rPr>
          <w:sz w:val="22"/>
          <w:szCs w:val="22"/>
        </w:rPr>
        <w:t xml:space="preserve">imovina koja ulazi u stečajnu masu nije dostatna za pokriće troškova stečajnog </w:t>
      </w:r>
      <w:r w:rsidR="00B4349E">
        <w:rPr>
          <w:sz w:val="22"/>
          <w:szCs w:val="22"/>
        </w:rPr>
        <w:lastRenderedPageBreak/>
        <w:t>postupka, budući da je</w:t>
      </w:r>
      <w:r w:rsidR="00B15F52">
        <w:rPr>
          <w:sz w:val="22"/>
          <w:szCs w:val="22"/>
        </w:rPr>
        <w:t xml:space="preserve"> u stečajnu masu unovčeno 24.950,00 kuna, a da troškovi postupka iznose 25.261,00 kuna</w:t>
      </w:r>
      <w:r w:rsidR="00A41A2A">
        <w:rPr>
          <w:sz w:val="22"/>
          <w:szCs w:val="22"/>
        </w:rPr>
        <w:t xml:space="preserve"> koji se odnose na računovodstvene usluge do 31.12.2016. godina 6.250,00 kuna,</w:t>
      </w:r>
      <w:r w:rsidR="00A41A2A" w:rsidRPr="00A41A2A">
        <w:rPr>
          <w:sz w:val="22"/>
          <w:szCs w:val="22"/>
        </w:rPr>
        <w:t xml:space="preserve"> računovodstvene usluge</w:t>
      </w:r>
      <w:r w:rsidR="005439CF">
        <w:rPr>
          <w:sz w:val="22"/>
          <w:szCs w:val="22"/>
        </w:rPr>
        <w:t xml:space="preserve"> u 2017. godine 4.800,00 kuna, troškove vještaka 7.500,00 kuna, trošak FINA za prodaju 2.000,00 kuna, </w:t>
      </w:r>
      <w:r w:rsidR="0070064D">
        <w:rPr>
          <w:sz w:val="22"/>
          <w:szCs w:val="22"/>
        </w:rPr>
        <w:t>trošak otvaranja i zatvaranja računa, trošak platnog prometa 380,00 kuna,</w:t>
      </w:r>
      <w:r w:rsidR="00F348D7">
        <w:rPr>
          <w:sz w:val="22"/>
          <w:szCs w:val="22"/>
        </w:rPr>
        <w:t xml:space="preserve"> </w:t>
      </w:r>
      <w:r w:rsidRPr="008E08B3">
        <w:rPr>
          <w:sz w:val="22"/>
          <w:szCs w:val="22"/>
        </w:rPr>
        <w:t>pa je stečajni upravitelj predložio sukladno čl. 2</w:t>
      </w:r>
      <w:r w:rsidR="00542C5E"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Stečajnog zakona </w:t>
      </w:r>
      <w:r w:rsidR="00262A62">
        <w:rPr>
          <w:sz w:val="22"/>
          <w:szCs w:val="22"/>
        </w:rPr>
        <w:t xml:space="preserve">(NN </w:t>
      </w:r>
      <w:r w:rsidR="00D85CC5">
        <w:rPr>
          <w:sz w:val="22"/>
          <w:szCs w:val="22"/>
        </w:rPr>
        <w:t xml:space="preserve">71/15, </w:t>
      </w:r>
      <w:r w:rsidR="00F348D7">
        <w:rPr>
          <w:sz w:val="22"/>
          <w:szCs w:val="22"/>
        </w:rPr>
        <w:t xml:space="preserve">104/17, </w:t>
      </w:r>
      <w:r w:rsidR="00D85CC5">
        <w:rPr>
          <w:sz w:val="22"/>
          <w:szCs w:val="22"/>
        </w:rPr>
        <w:t xml:space="preserve">dalje u tekstu: SZ) </w:t>
      </w:r>
      <w:r w:rsidRPr="0026483B">
        <w:rPr>
          <w:sz w:val="22"/>
          <w:szCs w:val="22"/>
        </w:rPr>
        <w:t>obustaviti i zaključiti ovaj stečajni postupak.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270B3A" w:rsidP="00F61895" w:rsidR="0025239F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>Sukladno čl. 2</w:t>
      </w:r>
      <w:r w:rsidR="00542C5E">
        <w:rPr>
          <w:sz w:val="22"/>
          <w:szCs w:val="22"/>
        </w:rPr>
        <w:t>9</w:t>
      </w:r>
      <w:r w:rsidRPr="00A63826">
        <w:rPr>
          <w:sz w:val="22"/>
          <w:szCs w:val="22"/>
        </w:rPr>
        <w:t>3.</w:t>
      </w:r>
      <w:r w:rsidR="00D85CC5">
        <w:rPr>
          <w:sz w:val="22"/>
          <w:szCs w:val="22"/>
        </w:rPr>
        <w:t xml:space="preserve"> </w:t>
      </w:r>
      <w:r w:rsidRPr="008A0AC2">
        <w:rPr>
          <w:sz w:val="22"/>
          <w:szCs w:val="22"/>
        </w:rPr>
        <w:t>SZ</w:t>
      </w:r>
      <w:r w:rsidR="00D85CC5">
        <w:rPr>
          <w:sz w:val="22"/>
          <w:szCs w:val="22"/>
        </w:rPr>
        <w:t xml:space="preserve">, sud </w:t>
      </w:r>
      <w:r w:rsidR="00C736D2">
        <w:rPr>
          <w:sz w:val="22"/>
          <w:szCs w:val="22"/>
        </w:rPr>
        <w:t xml:space="preserve">je </w:t>
      </w:r>
      <w:r w:rsidR="00F348D7">
        <w:rPr>
          <w:sz w:val="22"/>
          <w:szCs w:val="22"/>
        </w:rPr>
        <w:t>rješenjem posl.br</w:t>
      </w:r>
      <w:r w:rsidR="0025239F">
        <w:rPr>
          <w:sz w:val="22"/>
          <w:szCs w:val="22"/>
        </w:rPr>
        <w:t>. St. 191/2016-104 od 10. listo</w:t>
      </w:r>
      <w:r w:rsidR="00F348D7">
        <w:rPr>
          <w:sz w:val="22"/>
          <w:szCs w:val="22"/>
        </w:rPr>
        <w:t>p</w:t>
      </w:r>
      <w:r w:rsidR="0025239F">
        <w:rPr>
          <w:sz w:val="22"/>
          <w:szCs w:val="22"/>
        </w:rPr>
        <w:t>a</w:t>
      </w:r>
      <w:r w:rsidR="00F348D7">
        <w:rPr>
          <w:sz w:val="22"/>
          <w:szCs w:val="22"/>
        </w:rPr>
        <w:t>da 2017. godine pozvao stečajnog upravitelja i vjerovnike stečajne mase</w:t>
      </w:r>
      <w:r w:rsidR="00F348D7" w:rsidRPr="00F348D7">
        <w:rPr>
          <w:sz w:val="22"/>
          <w:szCs w:val="22"/>
        </w:rPr>
        <w:t xml:space="preserve"> u roku od 15 dana očitovati se o prijedlogu stečajnog upravitelja za obustavu i zaključenje stečajnog postupka</w:t>
      </w:r>
      <w:r w:rsidR="000458E5">
        <w:rPr>
          <w:sz w:val="22"/>
          <w:szCs w:val="22"/>
        </w:rPr>
        <w:t>, te je rješenjem posl.br. St</w:t>
      </w:r>
      <w:r w:rsidR="0025239F">
        <w:rPr>
          <w:sz w:val="22"/>
          <w:szCs w:val="22"/>
        </w:rPr>
        <w:t>. 191/2016-105 od 10. listopada 2017. godine sazvao skupštinu vjerovnika</w:t>
      </w:r>
      <w:r w:rsidR="00F348D7">
        <w:rPr>
          <w:sz w:val="22"/>
          <w:szCs w:val="22"/>
        </w:rPr>
        <w:t xml:space="preserve"> </w:t>
      </w:r>
      <w:r w:rsidR="0025239F">
        <w:rPr>
          <w:sz w:val="22"/>
          <w:szCs w:val="22"/>
        </w:rPr>
        <w:t>radi očitovanja o prijedlogu stečajnog upravitelja za obustavom i zaključenjem stečajnog postupka zbog toga što imovina nije dostatna za pokriće troškova postupka za dan</w:t>
      </w:r>
      <w:r w:rsidR="000B751E">
        <w:rPr>
          <w:sz w:val="22"/>
          <w:szCs w:val="22"/>
        </w:rPr>
        <w:t xml:space="preserve"> 14. prosinca 2017. godine </w:t>
      </w:r>
      <w:r w:rsidR="000B751E" w:rsidRPr="00440445">
        <w:rPr>
          <w:sz w:val="22"/>
          <w:szCs w:val="22"/>
        </w:rPr>
        <w:t>na koju nije pristupio nijedan vjerovnik</w:t>
      </w:r>
      <w:r w:rsidR="00440445">
        <w:rPr>
          <w:sz w:val="22"/>
          <w:szCs w:val="22"/>
        </w:rPr>
        <w:t>, a u spis nije zaprimljeno protivljenje prijedlogu</w:t>
      </w:r>
      <w:r w:rsidR="0025239F">
        <w:rPr>
          <w:sz w:val="22"/>
          <w:szCs w:val="22"/>
        </w:rPr>
        <w:t xml:space="preserve"> 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 w:rsidR="000458E5">
        <w:rPr>
          <w:b/>
          <w:sz w:val="22"/>
          <w:szCs w:val="22"/>
        </w:rPr>
        <w:t>4. siječnja</w:t>
      </w:r>
      <w:r w:rsidRPr="0026483B">
        <w:rPr>
          <w:b/>
          <w:sz w:val="22"/>
          <w:szCs w:val="22"/>
        </w:rPr>
        <w:t xml:space="preserve"> 201</w:t>
      </w:r>
      <w:r w:rsidR="00440445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A75AA" w:rsidP="00CD43AC" w:rsidR="00270B3A" w:rsidRPr="0026483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70B3A" w:rsidRPr="0026483B">
        <w:rPr>
          <w:b/>
          <w:sz w:val="22"/>
          <w:szCs w:val="22"/>
        </w:rPr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A75AA" w:rsidP="00CD43AC" w:rsidR="00270B3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70B3A" w:rsidRPr="0026483B">
        <w:rPr>
          <w:b/>
          <w:sz w:val="22"/>
          <w:szCs w:val="22"/>
        </w:rPr>
        <w:t>Srđan Gavranić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7F3AB1" w:rsidP="007F3AB1" w:rsidR="007F3AB1" w:rsidRPr="007F3AB1">
      <w:pPr>
        <w:jc w:val="both"/>
        <w:rPr>
          <w:sz w:val="22"/>
          <w:szCs w:val="22"/>
        </w:rPr>
      </w:pPr>
      <w:r w:rsidRPr="007F3AB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 w:rsidR="000458E5">
        <w:rPr>
          <w:sz w:val="22"/>
          <w:szCs w:val="22"/>
        </w:rPr>
        <w:t>04.08.20</w:t>
      </w:r>
      <w:r w:rsidRPr="00CF7423">
        <w:rPr>
          <w:sz w:val="22"/>
          <w:szCs w:val="22"/>
        </w:rPr>
        <w:t>1</w:t>
      </w:r>
      <w:r w:rsidR="00440445">
        <w:rPr>
          <w:sz w:val="22"/>
          <w:szCs w:val="22"/>
        </w:rPr>
        <w:t>8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predlagatelju</w:t>
      </w:r>
      <w:r w:rsidR="00657C6D" w:rsidRPr="00657C6D">
        <w:rPr>
          <w:sz w:val="22"/>
          <w:szCs w:val="22"/>
        </w:rPr>
        <w:t xml:space="preserve"> </w:t>
      </w:r>
      <w:r w:rsidR="00657C6D" w:rsidRPr="00494D4A">
        <w:rPr>
          <w:sz w:val="22"/>
          <w:szCs w:val="22"/>
        </w:rPr>
        <w:t>FINA,</w:t>
      </w:r>
      <w:r w:rsidR="00657C6D">
        <w:rPr>
          <w:sz w:val="22"/>
          <w:szCs w:val="22"/>
        </w:rPr>
        <w:t xml:space="preserve"> putem e oglasna ploča</w:t>
      </w:r>
      <w:r w:rsidRPr="00494D4A">
        <w:rPr>
          <w:sz w:val="22"/>
          <w:szCs w:val="22"/>
        </w:rPr>
        <w:t xml:space="preserve">, </w:t>
      </w:r>
    </w:p>
    <w:p w:rsidRDefault="00494D4A" w:rsidP="00494D4A" w:rsid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D00CA8" w:rsidP="00494D4A" w:rsidR="00D00CA8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 Dubrovnik, Građansko-upravni odjel,</w:t>
      </w:r>
    </w:p>
    <w:p w:rsidRDefault="00494D4A" w:rsidP="00494D4A" w:rsid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Porezna uprava, Ispostava </w:t>
      </w:r>
      <w:r w:rsidR="00657C6D">
        <w:rPr>
          <w:sz w:val="22"/>
          <w:szCs w:val="22"/>
        </w:rPr>
        <w:t>Ploče</w:t>
      </w:r>
      <w:r w:rsidRPr="00494D4A">
        <w:rPr>
          <w:sz w:val="22"/>
          <w:szCs w:val="22"/>
        </w:rPr>
        <w:t>,</w:t>
      </w:r>
    </w:p>
    <w:p w:rsidRDefault="004B79E1" w:rsidP="00494D4A" w:rsidR="004B79E1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Općinski sud u Dubrovniku, Zemljišnoknjižni odjel Ploče,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 w:rsidR="00657C6D">
        <w:rPr>
          <w:sz w:val="22"/>
          <w:szCs w:val="22"/>
        </w:rPr>
        <w:t>prije i nakon pravomoćnosti,</w:t>
      </w:r>
    </w:p>
    <w:p w:rsidRDefault="00B54828" w:rsidP="00494D4A" w:rsidR="00270B3A" w:rsidRPr="00B54828">
      <w:pPr>
        <w:numPr>
          <w:ilvl w:val="0"/>
          <w:numId w:val="1"/>
        </w:numPr>
        <w:jc w:val="both"/>
        <w:rPr>
          <w:sz w:val="22"/>
          <w:szCs w:val="22"/>
        </w:rPr>
      </w:pPr>
      <w:r w:rsidRPr="00B54828">
        <w:rPr>
          <w:sz w:val="22"/>
          <w:szCs w:val="22"/>
        </w:rPr>
        <w:t xml:space="preserve">e </w:t>
      </w:r>
      <w:r w:rsidR="00494D4A" w:rsidRPr="00B54828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sectPr w:rsidSect="002750E1" w:rsidR="00270B3A" w:rsidRPr="00B54828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1364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293881" w:rsidP="00293881" w:rsidR="00293881" w:rsidRPr="00293881">
    <w:pPr>
      <w:jc w:val="right"/>
      <w:rPr>
        <w:b/>
        <w:sz w:val="22"/>
        <w:szCs w:val="22"/>
      </w:rPr>
    </w:pPr>
    <w:r w:rsidRPr="00293881">
      <w:rPr>
        <w:b/>
        <w:sz w:val="22"/>
        <w:szCs w:val="22"/>
      </w:rPr>
      <w:t>Posl. br. 6-St.1</w:t>
    </w:r>
    <w:r w:rsidR="007F3AB1">
      <w:rPr>
        <w:b/>
        <w:sz w:val="22"/>
        <w:szCs w:val="22"/>
      </w:rPr>
      <w:t>91</w:t>
    </w:r>
    <w:r w:rsidRPr="00293881">
      <w:rPr>
        <w:b/>
        <w:sz w:val="22"/>
        <w:szCs w:val="22"/>
      </w:rPr>
      <w:t>/2016-</w:t>
    </w:r>
    <w:r w:rsidR="00160436">
      <w:rPr>
        <w:b/>
        <w:sz w:val="22"/>
        <w:szCs w:val="22"/>
      </w:rPr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090A"/>
    <w:rsid w:val="00042E3E"/>
    <w:rsid w:val="000458E5"/>
    <w:rsid w:val="00047FD0"/>
    <w:rsid w:val="00064E57"/>
    <w:rsid w:val="000666A2"/>
    <w:rsid w:val="00090C09"/>
    <w:rsid w:val="000A638A"/>
    <w:rsid w:val="000B1BD6"/>
    <w:rsid w:val="000B20CA"/>
    <w:rsid w:val="000B28EB"/>
    <w:rsid w:val="000B2F5E"/>
    <w:rsid w:val="000B3478"/>
    <w:rsid w:val="000B751E"/>
    <w:rsid w:val="000C0655"/>
    <w:rsid w:val="000C3109"/>
    <w:rsid w:val="000D7DC0"/>
    <w:rsid w:val="000E23A5"/>
    <w:rsid w:val="000E566D"/>
    <w:rsid w:val="000F0296"/>
    <w:rsid w:val="000F6B46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7CDF"/>
    <w:rsid w:val="00160436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6AD2"/>
    <w:rsid w:val="001E2CCF"/>
    <w:rsid w:val="001E4085"/>
    <w:rsid w:val="001E4243"/>
    <w:rsid w:val="00202495"/>
    <w:rsid w:val="00210FA8"/>
    <w:rsid w:val="00211CBF"/>
    <w:rsid w:val="00230E1B"/>
    <w:rsid w:val="002372BA"/>
    <w:rsid w:val="00237D2C"/>
    <w:rsid w:val="00240E2F"/>
    <w:rsid w:val="00241FF9"/>
    <w:rsid w:val="00245DD3"/>
    <w:rsid w:val="0025239F"/>
    <w:rsid w:val="00262A62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3881"/>
    <w:rsid w:val="00294490"/>
    <w:rsid w:val="00295E8F"/>
    <w:rsid w:val="002A75AA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6800"/>
    <w:rsid w:val="003D53BF"/>
    <w:rsid w:val="003E1812"/>
    <w:rsid w:val="003E7ACE"/>
    <w:rsid w:val="003F0E6F"/>
    <w:rsid w:val="003F2396"/>
    <w:rsid w:val="00413646"/>
    <w:rsid w:val="0041442C"/>
    <w:rsid w:val="0041785B"/>
    <w:rsid w:val="004325A3"/>
    <w:rsid w:val="00437DC8"/>
    <w:rsid w:val="00440445"/>
    <w:rsid w:val="00445ABB"/>
    <w:rsid w:val="00456C3C"/>
    <w:rsid w:val="00470FF3"/>
    <w:rsid w:val="00472159"/>
    <w:rsid w:val="00473D39"/>
    <w:rsid w:val="00476CAF"/>
    <w:rsid w:val="00482A64"/>
    <w:rsid w:val="00494D4A"/>
    <w:rsid w:val="004B4C46"/>
    <w:rsid w:val="004B4F97"/>
    <w:rsid w:val="004B79E1"/>
    <w:rsid w:val="004C0353"/>
    <w:rsid w:val="004D1B5C"/>
    <w:rsid w:val="004D22F6"/>
    <w:rsid w:val="004E3417"/>
    <w:rsid w:val="004E5DA4"/>
    <w:rsid w:val="004F1913"/>
    <w:rsid w:val="00501B0C"/>
    <w:rsid w:val="00537927"/>
    <w:rsid w:val="00542C5E"/>
    <w:rsid w:val="005439CF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57C6D"/>
    <w:rsid w:val="006602DD"/>
    <w:rsid w:val="0066078D"/>
    <w:rsid w:val="006702FD"/>
    <w:rsid w:val="00693E25"/>
    <w:rsid w:val="00697283"/>
    <w:rsid w:val="006A3FB9"/>
    <w:rsid w:val="006A4510"/>
    <w:rsid w:val="006B27C6"/>
    <w:rsid w:val="006B6037"/>
    <w:rsid w:val="006B7408"/>
    <w:rsid w:val="006B7C87"/>
    <w:rsid w:val="006C0E23"/>
    <w:rsid w:val="006C3DA8"/>
    <w:rsid w:val="006C4470"/>
    <w:rsid w:val="006D1878"/>
    <w:rsid w:val="006E63CE"/>
    <w:rsid w:val="006F67D0"/>
    <w:rsid w:val="0070064D"/>
    <w:rsid w:val="00707A31"/>
    <w:rsid w:val="007109A8"/>
    <w:rsid w:val="00712D98"/>
    <w:rsid w:val="00721393"/>
    <w:rsid w:val="00724AE5"/>
    <w:rsid w:val="00731863"/>
    <w:rsid w:val="00736BD2"/>
    <w:rsid w:val="007372A4"/>
    <w:rsid w:val="00740C3F"/>
    <w:rsid w:val="00743E06"/>
    <w:rsid w:val="00753F04"/>
    <w:rsid w:val="007B008B"/>
    <w:rsid w:val="007B38D7"/>
    <w:rsid w:val="007B6140"/>
    <w:rsid w:val="007D0C22"/>
    <w:rsid w:val="007F3AB1"/>
    <w:rsid w:val="00805583"/>
    <w:rsid w:val="00805F1C"/>
    <w:rsid w:val="008140C5"/>
    <w:rsid w:val="00822ED9"/>
    <w:rsid w:val="00844C17"/>
    <w:rsid w:val="00845F89"/>
    <w:rsid w:val="0085788B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5B43"/>
    <w:rsid w:val="00A16845"/>
    <w:rsid w:val="00A20162"/>
    <w:rsid w:val="00A2285A"/>
    <w:rsid w:val="00A27CB8"/>
    <w:rsid w:val="00A33810"/>
    <w:rsid w:val="00A41A2A"/>
    <w:rsid w:val="00A46060"/>
    <w:rsid w:val="00A5591B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15F52"/>
    <w:rsid w:val="00B24659"/>
    <w:rsid w:val="00B32EFC"/>
    <w:rsid w:val="00B34C06"/>
    <w:rsid w:val="00B36C82"/>
    <w:rsid w:val="00B3737E"/>
    <w:rsid w:val="00B4219D"/>
    <w:rsid w:val="00B4286B"/>
    <w:rsid w:val="00B4349E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44AB"/>
    <w:rsid w:val="00BE53DE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736D2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00CA8"/>
    <w:rsid w:val="00D26414"/>
    <w:rsid w:val="00D312E6"/>
    <w:rsid w:val="00D341B5"/>
    <w:rsid w:val="00D448DF"/>
    <w:rsid w:val="00D45607"/>
    <w:rsid w:val="00D461D4"/>
    <w:rsid w:val="00D54E4E"/>
    <w:rsid w:val="00D55B12"/>
    <w:rsid w:val="00D76FF6"/>
    <w:rsid w:val="00D85CC5"/>
    <w:rsid w:val="00D939B4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05BB"/>
    <w:rsid w:val="00E12CAB"/>
    <w:rsid w:val="00E17C68"/>
    <w:rsid w:val="00E20B0D"/>
    <w:rsid w:val="00E23FCE"/>
    <w:rsid w:val="00E268BC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348D7"/>
    <w:rsid w:val="00F44690"/>
    <w:rsid w:val="00F61895"/>
    <w:rsid w:val="00F61C4D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13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64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64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6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6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13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4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4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4119</properties:Characters>
  <properties:Lines>106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2017-12-13T12:31:00Z</dcterms:created>
  <dc:creator>Srđan Gavranić</dc:creator>
  <cp:lastModifiedBy>Srđan Gavranić</cp:lastModifiedBy>
  <cp:lastPrinted>2017-03-03T13:47:00Z</cp:lastPrinted>
  <dcterms:modified xmlns:xsi="http://www.w3.org/2001/XMLSchema-instance" xsi:type="dcterms:W3CDTF">2018-01-04T10:58:00Z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