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424B9C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424B9C">
              <w:rPr>
                <w:noProof/>
                <w:sz w:val="24"/>
              </w:rPr>
              <w:t>1894</w:t>
            </w:r>
            <w:r w:rsidR="008911A2">
              <w:rPr>
                <w:noProof/>
                <w:sz w:val="24"/>
              </w:rPr>
              <w:t>/2016</w:t>
            </w:r>
            <w:r w:rsidR="00640153">
              <w:rPr>
                <w:noProof/>
                <w:sz w:val="24"/>
              </w:rPr>
              <w:t>-</w:t>
            </w:r>
            <w:r w:rsidR="005B7DB2">
              <w:rPr>
                <w:noProof/>
                <w:sz w:val="24"/>
              </w:rPr>
              <w:t>2</w:t>
            </w:r>
            <w:r w:rsidR="00424B9C">
              <w:rPr>
                <w:noProof/>
                <w:sz w:val="24"/>
              </w:rPr>
              <w:t>3</w:t>
            </w:r>
          </w:p>
        </w:tc>
      </w:tr>
    </w:tbl>
    <w:p w14:textId="6ccc9eb" w14:paraId="6ccc9eb" w:rsidRDefault="007657AB" w:rsidP="007657AB" w:rsidR="007657AB" w:rsidRPr="00DE2B55">
      <w:pPr>
        <w:spacing w:after="160" w:before="26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2C7C73" w:rsidR="00172878">
      <w:pPr>
        <w:pStyle w:val="Tijeloteksta"/>
        <w:spacing w:before="240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424B9C" w:rsidRPr="00424B9C">
        <w:rPr>
          <w:lang w:val="hr-HR"/>
        </w:rPr>
        <w:t>GREDA d.o.o., OIB: 13135263063, Split, Dubrovačka 53</w:t>
      </w:r>
      <w:r w:rsidR="00B970F2">
        <w:rPr>
          <w:lang w:val="hr-HR"/>
        </w:rPr>
        <w:t xml:space="preserve">, </w:t>
      </w:r>
      <w:r w:rsidR="002E1E16">
        <w:rPr>
          <w:lang w:val="hr-HR"/>
        </w:rPr>
        <w:t>10</w:t>
      </w:r>
      <w:r w:rsidR="00A32A52">
        <w:rPr>
          <w:lang w:val="hr-HR"/>
        </w:rPr>
        <w:t>. listopada</w:t>
      </w:r>
      <w:r w:rsidR="00AF219D" w:rsidRPr="00AF219D">
        <w:rPr>
          <w:lang w:val="hr-HR"/>
        </w:rPr>
        <w:t xml:space="preserve"> 2018.</w:t>
      </w:r>
    </w:p>
    <w:p w:rsidRDefault="007657AB" w:rsidP="0071416B" w:rsidR="007657AB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424B9C" w:rsidRPr="00424B9C">
        <w:t>GREDA d.o.o., OIB: 13135263063, Split, Dubrovačka 53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424B9C">
        <w:t>1894</w:t>
      </w:r>
      <w:r w:rsidR="008911A2">
        <w:t>/2016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424B9C">
        <w:t>1894</w:t>
      </w:r>
      <w:r w:rsidR="008911A2">
        <w:t>-2016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2619A0" w:rsidR="007657AB" w:rsidRPr="00FD17E3">
      <w:pPr>
        <w:pStyle w:val="Naslov2"/>
        <w:numPr>
          <w:ilvl w:val="12"/>
          <w:numId w:val="0"/>
        </w:numPr>
        <w:spacing w:after="14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424B9C" w:rsidP="00424B9C" w:rsidR="00424B9C">
      <w:pPr>
        <w:spacing w:before="200"/>
        <w:ind w:firstLine="703"/>
        <w:jc w:val="both"/>
        <w:rPr>
          <w:rFonts w:cstheme="minorBidi" w:eastAsiaTheme="minorHAnsi"/>
          <w:lang w:eastAsia="en-US"/>
        </w:rPr>
      </w:pPr>
      <w:r w:rsidRPr="00D6793E">
        <w:rPr>
          <w:rFonts w:cstheme="minorBidi" w:eastAsiaTheme="minorHAnsi"/>
          <w:lang w:eastAsia="en-US"/>
        </w:rPr>
        <w:t>Financijska agencija, Regionalni centar Split, Podružnica Split, podnijela je ovom sudu dana 24. listopada 2016. prijedlog za otvaranje stečajnog postupka nad dužnikom GREDA d.o.o., OIB: 13135263063, Split, Dubrovačka 53.</w:t>
      </w:r>
      <w:r>
        <w:rPr>
          <w:rFonts w:cstheme="minorBidi" w:eastAsiaTheme="minorHAnsi"/>
          <w:lang w:eastAsia="en-US"/>
        </w:rPr>
        <w:t xml:space="preserve"> </w:t>
      </w:r>
      <w:r w:rsidRPr="00D6793E">
        <w:rPr>
          <w:rFonts w:cstheme="minorBidi" w:eastAsiaTheme="minorHAnsi"/>
          <w:lang w:eastAsia="en-US"/>
        </w:rPr>
        <w:t xml:space="preserve">U prijedlogu se navodi da dužnik na dan 17. listopada 2016. u Očevidniku redoslijeda osnova za plaćanje ima evidentirane neizvršene osnove za plaćanja u neprekinutom razdoblju od 120 dana, u ukupnom iznosu od 6.692,45 kn, kao i da prema podacima koji su dostavljeni od Hrvatskog zavoda za mirovinsko osiguranje dužnik ima 1 zaposlenog. </w:t>
      </w:r>
    </w:p>
    <w:p w:rsidRDefault="00424B9C" w:rsidP="00424B9C" w:rsidR="00424B9C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>Rješenjem ovog suda poslovni broj 11. St-1894/2016 od 19. travnja 2017. pokrenut je postupak radi utvrđenja uvjeta za otvaranje stečajnog postupka (prethodni postupak) i određeno ročište radi očitovanja o prijedlogu za otvaranje stečajnog postupka za dan 10. srpnja 2017</w:t>
      </w:r>
      <w:r w:rsidRPr="00AA2378">
        <w:rPr>
          <w:color w:val="000000"/>
        </w:rPr>
        <w:t>.</w:t>
      </w:r>
    </w:p>
    <w:p w:rsidRDefault="00424B9C" w:rsidP="00424B9C" w:rsidR="00424B9C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>Na predmetno ročište pristupio je privremeni punomoćnik dužnika Nevenko Jurišć, odvjetnik u Splitu</w:t>
      </w:r>
      <w:r w:rsidR="002E1E16">
        <w:rPr>
          <w:color w:val="000000"/>
        </w:rPr>
        <w:t>,</w:t>
      </w:r>
      <w:r>
        <w:rPr>
          <w:color w:val="000000"/>
        </w:rPr>
        <w:t xml:space="preserve"> koji je naveo da </w:t>
      </w:r>
      <w:r w:rsidRPr="005B02E1">
        <w:rPr>
          <w:color w:val="000000"/>
        </w:rPr>
        <w:t>dužnik nije suglasan sa prijedlogom za otvaranje stečajnog postupka i da ne priznaje postojanje stečajnog razloga nesposobnosti za plaćanje na strani dužnika</w:t>
      </w:r>
      <w:r>
        <w:rPr>
          <w:color w:val="000000"/>
        </w:rPr>
        <w:t xml:space="preserve"> i predložio odgodu ročišta</w:t>
      </w:r>
      <w:r w:rsidRPr="005B02E1">
        <w:rPr>
          <w:color w:val="000000"/>
        </w:rPr>
        <w:t xml:space="preserve"> kako bi utvrdio strukturu duga iz Očevidnika redoslijeda osnova za plaćanje te ističe da je spreman podmiriti preostali dug.</w:t>
      </w:r>
      <w:r>
        <w:rPr>
          <w:color w:val="000000"/>
        </w:rPr>
        <w:t xml:space="preserve"> Tom prijedlogu sud je </w:t>
      </w:r>
      <w:r>
        <w:rPr>
          <w:color w:val="000000"/>
        </w:rPr>
        <w:lastRenderedPageBreak/>
        <w:t>udovoljio i odgodio ročište radi očitovanja o prijedlogu, a iduće odredio za dan 11. rujna 2017.</w:t>
      </w:r>
    </w:p>
    <w:p w:rsidRDefault="00424B9C" w:rsidP="002E1E16" w:rsidR="002E1E16">
      <w:pPr>
        <w:spacing w:before="200"/>
        <w:ind w:firstLine="703"/>
        <w:jc w:val="both"/>
      </w:pPr>
      <w:r>
        <w:rPr>
          <w:color w:val="000000"/>
        </w:rPr>
        <w:t xml:space="preserve">Na ročište </w:t>
      </w:r>
      <w:r w:rsidRPr="005B02E1">
        <w:rPr>
          <w:color w:val="000000"/>
        </w:rPr>
        <w:t>od 11. rujna 2017. zastupnik po zakonu dužnika nije pristupio (</w:t>
      </w:r>
      <w:r>
        <w:rPr>
          <w:color w:val="000000"/>
        </w:rPr>
        <w:t>a</w:t>
      </w:r>
      <w:r w:rsidRPr="005B02E1">
        <w:rPr>
          <w:color w:val="000000"/>
        </w:rPr>
        <w:t xml:space="preserve"> svoj izostanak nije opravdao), a niti je dostavio pisano izvješće o financijsko-gospodarskom stanju te popis imovine i obveza dužnika kako</w:t>
      </w:r>
      <w:r>
        <w:rPr>
          <w:color w:val="000000"/>
        </w:rPr>
        <w:t xml:space="preserve"> mu je to naloženo točkom III. rješenja ovoga suda broj 11. St-1894/2016 od 19. travnja 2017.</w:t>
      </w:r>
      <w:r w:rsidR="002E1E16">
        <w:rPr>
          <w:color w:val="000000"/>
        </w:rPr>
        <w:t xml:space="preserve"> pa je sud r</w:t>
      </w:r>
      <w:r w:rsidR="002E1E16">
        <w:t xml:space="preserve">ješenjem poslovni broj 11.St-1894/2016 od 20. rujna 2017. dužniku postavio privremenog stečajnog upravitelja Renata Sabljića kojem je naloženo </w:t>
      </w:r>
      <w:r w:rsidR="002E1E16" w:rsidRPr="00FC48E6">
        <w:rPr>
          <w:rFonts w:cstheme="minorBidi" w:eastAsiaTheme="minorHAnsi"/>
          <w:szCs w:val="22"/>
          <w:lang w:eastAsia="en-US"/>
        </w:rPr>
        <w:t>utvrdi</w:t>
      </w:r>
      <w:r w:rsidR="002E1E16">
        <w:rPr>
          <w:rFonts w:cstheme="minorBidi" w:eastAsiaTheme="minorHAnsi"/>
          <w:szCs w:val="22"/>
          <w:lang w:eastAsia="en-US"/>
        </w:rPr>
        <w:t>ti</w:t>
      </w:r>
      <w:r w:rsidR="002E1E16" w:rsidRPr="00FC48E6">
        <w:rPr>
          <w:rFonts w:cstheme="minorBidi" w:eastAsiaTheme="minorHAnsi"/>
          <w:szCs w:val="22"/>
          <w:lang w:eastAsia="en-US"/>
        </w:rPr>
        <w:t xml:space="preserve"> imovinu stečajnog dužnika i njezinu vrijednost, stanje obveza stečajnog dužnika, je li imovina stečajnog dužnika dovoljna za namirenje troškova stečajnog postupka te koliki je iznos predvidivih troškova prethodnog i stečajnog postupka, sve kako bi na podlozi takvog izvješća sud donio odluku o daljnjem tijeku postupka.</w:t>
      </w:r>
    </w:p>
    <w:p w:rsidRDefault="005B7DB2" w:rsidP="005B7DB2" w:rsidR="005B7DB2">
      <w:pPr>
        <w:spacing w:before="200"/>
        <w:ind w:firstLine="709"/>
        <w:jc w:val="both"/>
      </w:pPr>
      <w:r>
        <w:t xml:space="preserve">Dana </w:t>
      </w:r>
      <w:r w:rsidR="00424B9C">
        <w:t>10. listopada</w:t>
      </w:r>
      <w:r>
        <w:t xml:space="preserve"> 201</w:t>
      </w:r>
      <w:r w:rsidR="00424B9C">
        <w:t>7</w:t>
      </w:r>
      <w:r>
        <w:t>. kod ovog suda zaprimljeno je izvješće privremen</w:t>
      </w:r>
      <w:r w:rsidR="00424B9C">
        <w:t xml:space="preserve">og stečajnog upravitelja Renata Sabljića </w:t>
      </w:r>
      <w:r>
        <w:t>iz kojeg u bitnom proizlazi</w:t>
      </w:r>
      <w:r w:rsidR="002E1E16" w:rsidRPr="002E1E16">
        <w:t xml:space="preserve"> da dužnik ne raspolaže likvidnom stečajnom masom iz koje bi se mogli podmiriti makar troškovi stečajnog postupka.</w:t>
      </w:r>
    </w:p>
    <w:p w:rsidRDefault="00424B9C" w:rsidP="005B7DB2" w:rsidR="005B7DB2" w:rsidRPr="005B7DB2">
      <w:pPr>
        <w:spacing w:before="200"/>
        <w:ind w:firstLine="709"/>
        <w:jc w:val="both"/>
      </w:pPr>
      <w:r>
        <w:t>Iz</w:t>
      </w:r>
      <w:r w:rsidRPr="005B7DB2">
        <w:t xml:space="preserve"> uvjerenja MUP-a, Policijska uprava Splitsko-dalmatinska od </w:t>
      </w:r>
      <w:r>
        <w:t>27. prosinca</w:t>
      </w:r>
      <w:r w:rsidRPr="005B7DB2">
        <w:t xml:space="preserve"> 2016. </w:t>
      </w:r>
      <w:r>
        <w:t>(list 9 spisa) proizlazi da</w:t>
      </w:r>
      <w:r w:rsidRPr="005B7DB2">
        <w:t xml:space="preserve"> prema službenoj evidenciji registracije cestovnih vozila dužnik </w:t>
      </w:r>
      <w:r>
        <w:t xml:space="preserve">nije </w:t>
      </w:r>
      <w:r w:rsidRPr="005B7DB2">
        <w:t xml:space="preserve">evidentiran kao vlasnik </w:t>
      </w:r>
      <w:r>
        <w:t>vozila, a i</w:t>
      </w:r>
      <w:r w:rsidR="005B7DB2" w:rsidRPr="005B7DB2">
        <w:t>z potvrde Općinskog suda u Splitu – Zemljišnoknjižni odj</w:t>
      </w:r>
      <w:r>
        <w:t xml:space="preserve">el Split od 30. siječnja 2017. (list 10 spisa) </w:t>
      </w:r>
      <w:r w:rsidR="005B7DB2" w:rsidRPr="005B7DB2">
        <w:t>proizlazi da dužnik nije upisan kao vlasnik nekret</w:t>
      </w:r>
      <w:r>
        <w:t>nina na području nadležnosti tog zemljišnoknjižnog odjela.</w:t>
      </w:r>
      <w:r w:rsidR="005B7DB2" w:rsidRPr="005B7DB2">
        <w:t xml:space="preserve"> </w:t>
      </w:r>
    </w:p>
    <w:p w:rsidRDefault="0071416B" w:rsidP="00963671" w:rsidR="0071416B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424B9C">
        <w:t xml:space="preserve">8. rujna </w:t>
      </w:r>
      <w:r w:rsidR="00532993">
        <w:t>2017</w:t>
      </w:r>
      <w:r w:rsidRPr="00D214A5">
        <w:t xml:space="preserve">. (list </w:t>
      </w:r>
      <w:r w:rsidR="00424B9C">
        <w:t>26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424B9C">
        <w:t>295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F157DD" w:rsidRPr="003526E1">
        <w:rPr>
          <w:rFonts w:cstheme="minorBidi" w:eastAsiaTheme="minorHAnsi"/>
          <w:szCs w:val="22"/>
        </w:rPr>
        <w:t>Stečajnog zakona („Narodne novine</w:t>
      </w:r>
      <w:r w:rsidR="00F157DD">
        <w:rPr>
          <w:rFonts w:cstheme="minorBidi" w:eastAsiaTheme="minorHAnsi"/>
          <w:szCs w:val="22"/>
        </w:rPr>
        <w:t>“ 71/15 i 104/17; dalje SZ)</w:t>
      </w:r>
      <w:r w:rsidRPr="0071416B">
        <w:t>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</w:t>
      </w:r>
      <w:r w:rsidRPr="002E1E16">
        <w:rPr>
          <w:szCs w:val="20"/>
        </w:rPr>
        <w:t>proizlazi da dužnik</w:t>
      </w:r>
      <w:r w:rsidR="00D7336F" w:rsidRPr="002E1E16">
        <w:rPr>
          <w:szCs w:val="20"/>
        </w:rPr>
        <w:t xml:space="preserve"> </w:t>
      </w:r>
      <w:r w:rsidRPr="002E1E16">
        <w:rPr>
          <w:szCs w:val="20"/>
        </w:rPr>
        <w:t>raspolaže imovinom dostatnom za podmirenje barem troškova stečajnog postupka, to su se u</w:t>
      </w:r>
      <w:r w:rsidRPr="00D214A5">
        <w:rPr>
          <w:szCs w:val="20"/>
        </w:rPr>
        <w:t xml:space="preserve">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71416B" w:rsidR="007657AB">
      <w:pPr>
        <w:spacing w:before="160"/>
        <w:jc w:val="center"/>
      </w:pPr>
      <w:r>
        <w:t>U Splitu</w:t>
      </w:r>
      <w:r w:rsidR="00E07964">
        <w:t xml:space="preserve"> </w:t>
      </w:r>
      <w:r w:rsidR="002E1E16">
        <w:t>10</w:t>
      </w:r>
      <w:r w:rsidR="00524BFE">
        <w:t>. listopada</w:t>
      </w:r>
      <w:r w:rsidR="00AF219D">
        <w:t xml:space="preserve"> 2018.</w:t>
      </w:r>
    </w:p>
    <w:p w:rsidRDefault="002619A0" w:rsidP="0071416B" w:rsidR="007657AB">
      <w:pPr>
        <w:spacing w:before="160"/>
        <w:ind w:left="6480"/>
        <w:jc w:val="center"/>
      </w:pPr>
      <w:r>
        <w:t>Sutkinja</w:t>
      </w:r>
    </w:p>
    <w:p w:rsidRDefault="002619A0" w:rsidP="0094096C" w:rsidR="00D52F67">
      <w:pPr>
        <w:ind w:left="6372"/>
        <w:jc w:val="center"/>
      </w:pPr>
      <w:r>
        <w:t>Ana Golub Gruić</w:t>
      </w:r>
      <w:r w:rsidR="00D52F67">
        <w:t>, v.r.</w:t>
      </w:r>
    </w:p>
    <w:p w:rsidRDefault="00D52F67" w:rsidP="008832A6" w:rsidR="00D52F67">
      <w:pPr>
        <w:jc w:val="right"/>
      </w:pPr>
      <w:r>
        <w:t>za točnost otpravka – ovlašteni službenik</w:t>
      </w:r>
    </w:p>
    <w:p w:rsidRDefault="00D52F67" w:rsidP="008832A6" w:rsidR="00D52F67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D52F67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424B9C">
      <w:t>1894</w:t>
    </w:r>
    <w:r w:rsidR="005B7DB2">
      <w:t>/2016-2</w:t>
    </w:r>
    <w:r w:rsidR="00424B9C">
      <w:t>3</w:t>
    </w:r>
  </w:p>
  <w:p w:rsidRDefault="00D52F67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3464"/>
    <w:rsid w:val="001644FE"/>
    <w:rsid w:val="00172878"/>
    <w:rsid w:val="0017764F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E1E16"/>
    <w:rsid w:val="00350824"/>
    <w:rsid w:val="0039560B"/>
    <w:rsid w:val="003B74D5"/>
    <w:rsid w:val="003C2F22"/>
    <w:rsid w:val="004055DE"/>
    <w:rsid w:val="00417EA6"/>
    <w:rsid w:val="00424B9C"/>
    <w:rsid w:val="00426500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640153"/>
    <w:rsid w:val="006B678B"/>
    <w:rsid w:val="006F29CD"/>
    <w:rsid w:val="0071416B"/>
    <w:rsid w:val="0071519E"/>
    <w:rsid w:val="00722C23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F219D"/>
    <w:rsid w:val="00B02626"/>
    <w:rsid w:val="00B7506F"/>
    <w:rsid w:val="00B86154"/>
    <w:rsid w:val="00B970F2"/>
    <w:rsid w:val="00BF398A"/>
    <w:rsid w:val="00C16234"/>
    <w:rsid w:val="00C45466"/>
    <w:rsid w:val="00CE21FB"/>
    <w:rsid w:val="00CF5484"/>
    <w:rsid w:val="00D328F0"/>
    <w:rsid w:val="00D52F67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C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52F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F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F67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F6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F6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52F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F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F67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F6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F6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1894</izvorni_sadrzaj>
    <derivirana_varijabla naziv="DomainObject.Predmet.Broj_1">1894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St-1894/2016</izvorni_sadrzaj>
    <derivirana_varijabla naziv="DomainObject.Predmet.OznakaBroj_1">St-1894/2016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GREDA d.o.o. za građevinarstvo, unutrašnju i vanjsku trgovinu, turizam, usluge, ugostiteljstvo i cestovni promet</izvorni_sadrzaj>
    <derivirana_varijabla naziv="DomainObject.Predmet.ProtustrankaFormated_1">  GREDA d.o.o. za građevinarstvo, unutrašnju i vanjsku trgovinu, turizam, usluge, ugostiteljstvo i cestovni promet</derivirana_varijabla>
  </DomainObject.Predmet.ProtustrankaFormated>
  <DomainObject.Predmet.ProtustrankaFormatedOIB>
    <izvorni_sadrzaj>  GREDA d.o.o. za građevinarstvo, unutrašnju i vanjsku trgovinu, turizam, usluge, ugostiteljstvo i cestovni promet, OIB 13135263063</izvorni_sadrzaj>
    <derivirana_varijabla naziv="DomainObject.Predmet.ProtustrankaFormatedOIB_1">  GREDA d.o.o. za građevinarstvo, unutrašnju i vanjsku trgovinu, turizam, usluge, ugostiteljstvo i cestovni promet, OIB 13135263063</derivirana_varijabla>
  </DomainObject.Predmet.ProtustrankaFormatedOIB>
  <DomainObject.Predmet.ProtustrankaFormatedWithAdress>
    <izvorni_sadrzaj> GREDA d.o.o. za građevinarstvo, unutrašnju i vanjsku trgovinu, turizam, usluge, ugostiteljstvo i cestovni promet, Dubrovačka 53, 21000 Split</izvorni_sadrzaj>
    <derivirana_varijabla naziv="DomainObject.Predmet.ProtustrankaFormatedWithAdress_1"> GREDA d.o.o. za građevinarstvo, unutrašnju i vanjsku trgovinu, turizam, usluge, ugostiteljstvo i cestovni promet, Dubrovačka 53, 21000 Split</derivirana_varijabla>
  </DomainObject.Predmet.ProtustrankaFormatedWithAdress>
  <DomainObject.Predmet.ProtustrankaFormatedWithAdressOIB>
    <izvorni_sadrzaj> GREDA d.o.o. za građevinarstvo, unutrašnju i vanjsku trgovinu, turizam, usluge, ugostiteljstvo i cestovni promet, OIB 13135263063, Dubrovačka 53, 21000 Split</izvorni_sadrzaj>
    <derivirana_varijabla naziv="DomainObject.Predmet.ProtustrankaFormatedWithAdressOIB_1"> GREDA d.o.o. za građevinarstvo, unutrašnju i vanjsku trgovinu, turizam, usluge, ugostiteljstvo i cestovni promet, OIB 13135263063, Dubrovačka 53, 21000 Split</derivirana_varijabla>
  </DomainObject.Predmet.ProtustrankaFormatedWithAdressOIB>
  <DomainObject.Predmet.ProtustrankaWithAdress>
    <izvorni_sadrzaj>GREDA d.o.o. za građevinarstvo, unutrašnju i vanjsku trgovinu, turizam, usluge, ugostiteljstvo i cestovni promet Dubrovačka 53, 21000 Split</izvorni_sadrzaj>
    <derivirana_varijabla naziv="DomainObject.Predmet.ProtustrankaWithAdress_1">GREDA d.o.o. za građevinarstvo, unutrašnju i vanjsku trgovinu, turizam, usluge, ugostiteljstvo i cestovni promet Dubrovačka 53, 21000 Split</derivirana_varijabla>
  </DomainObject.Predmet.ProtustrankaWithAdress>
  <DomainObject.Predmet.ProtustrankaWithAdressOIB>
    <izvorni_sadrzaj>GREDA d.o.o. za građevinarstvo, unutrašnju i vanjsku trgovinu, turizam, usluge, ugostiteljstvo i cestovni promet, OIB 13135263063, Dubrovačka 53, 21000 Split</izvorni_sadrzaj>
    <derivirana_varijabla naziv="DomainObject.Predmet.ProtustrankaWithAdressOIB_1">GREDA d.o.o. za građevinarstvo, unutrašnju i vanjsku trgovinu, turizam, usluge, ugostiteljstvo i cestovni promet, OIB 13135263063, Dubrovačka 53, 21000 Split</derivirana_varijabla>
  </DomainObject.Predmet.ProtustrankaWithAdressOIB>
  <DomainObject.Predmet.ProtustrankaNazivFormated>
    <izvorni_sadrzaj>GREDA d.o.o. za građevinarstvo, unutrašnju i vanjsku trgovinu, turizam, usluge, ugostiteljstvo i cestovni promet</izvorni_sadrzaj>
    <derivirana_varijabla naziv="DomainObject.Predmet.ProtustrankaNazivFormated_1">GREDA d.o.o. za građevinarstvo, unutrašnju i vanjsku trgovinu, turizam, usluge, ugostiteljstvo i cestovni promet</derivirana_varijabla>
  </DomainObject.Predmet.ProtustrankaNazivFormated>
  <DomainObject.Predmet.ProtustrankaNazivFormatedOIB>
    <izvorni_sadrzaj>GREDA d.o.o. za građevinarstvo, unutrašnju i vanjsku trgovinu, turizam, usluge, ugostiteljstvo i cestovni promet, OIB 13135263063</izvorni_sadrzaj>
    <derivirana_varijabla naziv="DomainObject.Predmet.ProtustrankaNazivFormatedOIB_1">GREDA d.o.o. za građevinarstvo, unutrašnju i vanjsku trgovinu, turizam, usluge, ugostiteljstvo i cestovni promet, OIB 13135263063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6692.45</izvorni_sadrzaj>
    <derivirana_varijabla naziv="DomainObject.Predmet.TrenutnaVrijednost_1">6692.45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GREDA d.o.o. za građevinarstvo, unutrašnju i vanjsku trgovinu, turizam, usluge, ugostiteljstvo i cestovni promet</item>
    </izvorni_sadrzaj>
    <derivirana_varijabla naziv="DomainObject.Predmet.ProtuStrankaListFormated_1">
      <item>GREDA d.o.o. za građevinarstvo, unutrašnju i vanjsku trgovinu, turizam, usluge, ugostiteljstvo i cestovni promet</item>
    </derivirana_varijabla>
  </DomainObject.Predmet.ProtuStrankaListFormated>
  <DomainObject.Predmet.ProtuStrankaListFormatedOIB>
    <izvorni_sadrzaj>
      <item>GREDA d.o.o. za građevinarstvo, unutrašnju i vanjsku trgovinu, turizam, usluge, ugostiteljstvo i cestovni promet, OIB 13135263063</item>
    </izvorni_sadrzaj>
    <derivirana_varijabla naziv="DomainObject.Predmet.ProtuStrankaListFormatedOIB_1">
      <item>GREDA d.o.o. za građevinarstvo, unutrašnju i vanjsku trgovinu, turizam, usluge, ugostiteljstvo i cestovni promet, OIB 13135263063</item>
    </derivirana_varijabla>
  </DomainObject.Predmet.ProtuStrankaListFormatedOIB>
  <DomainObject.Predmet.ProtuStrankaListFormatedWithAdress>
    <izvorni_sadrzaj>
      <item>GREDA d.o.o. za građevinarstvo, unutrašnju i vanjsku trgovinu, turizam, usluge, ugostiteljstvo i cestovni promet, Dubrovačka 53, 21000 Split</item>
    </izvorni_sadrzaj>
    <derivirana_varijabla naziv="DomainObject.Predmet.ProtuStrankaListFormatedWithAdress_1">
      <item>GREDA d.o.o. za građevinarstvo, unutrašnju i vanjsku trgovinu, turizam, usluge, ugostiteljstvo i cestovni promet, Dubrovačka 53, 21000 Split</item>
    </derivirana_varijabla>
  </DomainObject.Predmet.ProtuStrankaListFormatedWithAdress>
  <DomainObject.Predmet.ProtuStrankaListFormatedWithAdressOIB>
    <izvorni_sadrzaj>
      <item>GREDA d.o.o. za građevinarstvo, unutrašnju i vanjsku trgovinu, turizam, usluge, ugostiteljstvo i cestovni promet, OIB 13135263063, Dubrovačka 53, 21000 Split</item>
    </izvorni_sadrzaj>
    <derivirana_varijabla naziv="DomainObject.Predmet.ProtuStrankaListFormatedWithAdressOIB_1">
      <item>GREDA d.o.o. za građevinarstvo, unutrašnju i vanjsku trgovinu, turizam, usluge, ugostiteljstvo i cestovni promet, OIB 13135263063, Dubrovačka 53, 21000 Split</item>
    </derivirana_varijabla>
  </DomainObject.Predmet.ProtuStrankaListFormatedWithAdressOIB>
  <DomainObject.Predmet.ProtuStrankaListNazivFormated>
    <izvorni_sadrzaj>
      <item>GREDA d.o.o. za građevinarstvo, unutrašnju i vanjsku trgovinu, turizam, usluge, ugostiteljstvo i cestovni promet</item>
    </izvorni_sadrzaj>
    <derivirana_varijabla naziv="DomainObject.Predmet.ProtuStrankaListNazivFormated_1">
      <item>GREDA d.o.o. za građevinarstvo, unutrašnju i vanjsku trgovinu, turizam, usluge, ugostiteljstvo i cestovni promet</item>
    </derivirana_varijabla>
  </DomainObject.Predmet.ProtuStrankaListNazivFormated>
  <DomainObject.Predmet.ProtuStrankaListNazivFormatedOIB>
    <izvorni_sadrzaj>
      <item>GREDA d.o.o. za građevinarstvo, unutrašnju i vanjsku trgovinu, turizam, usluge, ugostiteljstvo i cestovni promet, OIB 13135263063</item>
    </izvorni_sadrzaj>
    <derivirana_varijabla naziv="DomainObject.Predmet.ProtuStrankaListNazivFormatedOIB_1">
      <item>GREDA d.o.o. za građevinarstvo, unutrašnju i vanjsku trgovinu, turizam, usluge, ugostiteljstvo i cestovni promet, OIB 13135263063</item>
    </derivirana_varijabla>
  </DomainObject.Predmet.ProtuStrankaListNazivFormatedOIB>
  <DomainObject.Predmet.OstaliListFormated>
    <izvorni_sadrzaj>
      <item>Sandi Škoprc</item>
    </izvorni_sadrzaj>
    <derivirana_varijabla naziv="DomainObject.Predmet.OstaliListFormated_1">
      <item>Sandi Škoprc</item>
    </derivirana_varijabla>
  </DomainObject.Predmet.OstaliListFormated>
  <DomainObject.Predmet.OstaliListFormatedOIB>
    <izvorni_sadrzaj>
      <item>Sandi Škoprc, OIB 73930010837</item>
    </izvorni_sadrzaj>
    <derivirana_varijabla naziv="DomainObject.Predmet.OstaliListFormatedOIB_1">
      <item>Sandi Škoprc, OIB 73930010837</item>
    </derivirana_varijabla>
  </DomainObject.Predmet.OstaliListFormatedOIB>
  <DomainObject.Predmet.OstaliListFormatedWithAdress>
    <izvorni_sadrzaj>
      <item>Sandi Škoprc, Duboka 7, 21315 Jesenice</item>
    </izvorni_sadrzaj>
    <derivirana_varijabla naziv="DomainObject.Predmet.OstaliListFormatedWithAdress_1">
      <item>Sandi Škoprc, Duboka 7, 21315 Jesenice</item>
    </derivirana_varijabla>
  </DomainObject.Predmet.OstaliListFormatedWithAdress>
  <DomainObject.Predmet.OstaliListFormatedWithAdressOIB>
    <izvorni_sadrzaj>
      <item>Sandi Škoprc, OIB 73930010837, Duboka 7, 21315 Jesenice</item>
    </izvorni_sadrzaj>
    <derivirana_varijabla naziv="DomainObject.Predmet.OstaliListFormatedWithAdressOIB_1">
      <item>Sandi Škoprc, OIB 73930010837, Duboka 7, 21315 Jesenice</item>
    </derivirana_varijabla>
  </DomainObject.Predmet.OstaliListFormatedWithAdressOIB>
  <DomainObject.Predmet.OstaliListNazivFormated>
    <izvorni_sadrzaj>
      <item>Sandi Škoprc</item>
    </izvorni_sadrzaj>
    <derivirana_varijabla naziv="DomainObject.Predmet.OstaliListNazivFormated_1">
      <item>Sandi Škoprc</item>
    </derivirana_varijabla>
  </DomainObject.Predmet.OstaliListNazivFormated>
  <DomainObject.Predmet.OstaliListNazivFormatedOIB>
    <izvorni_sadrzaj>
      <item>Sandi Škoprc, OIB 73930010837</item>
    </izvorni_sadrzaj>
    <derivirana_varijabla naziv="DomainObject.Predmet.OstaliListNazivFormatedOIB_1">
      <item>Sandi Škoprc, OIB 73930010837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GREDA d.o.o. za građevinarstvo, unutrašnju i vanjsku trgovinu, turizam, usluge, ugostiteljstvo i cestovni promet</izvorni_sadrzaj>
    <derivirana_varijabla naziv="DomainObject.Predmet.ProtustrankaIDrugi_1">GREDA d.o.o. za građevinarstvo, unutrašnju i vanjsku trgovinu, turizam, usluge, ugostiteljstvo i cestovni promet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GREDA d.o.o. za građevinarstvo, unutrašnju i vanjsku trgovinu, turizam, usluge, ugostiteljstvo i cestovni promet, OIB 13135263063, Dubrovačka 53, 21000 Split</izvorni_sadrzaj>
    <derivirana_varijabla naziv="DomainObject.Predmet.ProtustrankaIDrugiAdressOIB_1">GREDA d.o.o. za građevinarstvo, unutrašnju i vanjsku trgovinu, turizam, usluge, ugostiteljstvo i cestovni promet, OIB 13135263063, Dubrovačka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GREDA d.o.o. za građevinarstvo, unutrašnju i vanjsku trgovinu, turizam, usluge, ugostiteljstvo i cestovni promet</item>
      <item>FINANCIJSKA AGENCIJA, RC SPLIT</item>
      <item>Sandi Škoprc</item>
    </izvorni_sadrzaj>
    <derivirana_varijabla naziv="DomainObject.Predmet.SudioniciListNaziv_1">
      <item>GREDA d.o.o. za građevinarstvo, unutrašnju i vanjsku trgovinu, turizam, usluge, ugostiteljstvo i cestovni promet</item>
      <item>FINANCIJSKA AGENCIJA, RC SPLIT</item>
      <item>Sandi Škoprc</item>
    </derivirana_varijabla>
  </DomainObject.Predmet.SudioniciListNaziv>
  <DomainObject.Predmet.SudioniciListAdressOIB>
    <izvorni_sadrzaj>
      <item>GREDA d.o.o. za građevinarstvo, unutrašnju i vanjsku trgovinu, turizam, usluge, ugostiteljstvo i cestovni promet, OIB 13135263063, Dubrovačka 53,21000 Split</item>
      <item>FINANCIJSKA AGENCIJA, RC SPLIT, OIB 85821130368, Mažuranićevo šetalište 24 b,21000 Split</item>
      <item>Sandi Škoprc, OIB 73930010837, Duboka 7,21315 Jesenice</item>
    </izvorni_sadrzaj>
    <derivirana_varijabla naziv="DomainObject.Predmet.SudioniciListAdressOIB_1">
      <item>GREDA d.o.o. za građevinarstvo, unutrašnju i vanjsku trgovinu, turizam, usluge, ugostiteljstvo i cestovni promet, OIB 13135263063, Dubrovačka 53,21000 Split</item>
      <item>FINANCIJSKA AGENCIJA, RC SPLIT, OIB 85821130368, Mažuranićevo šetalište 24 b,21000 Split</item>
      <item>Sandi Škoprc, OIB 73930010837, Duboka 7,21315 Jesenice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13135263063</item>
      <item>, OIB 85821130368</item>
      <item>, OIB 73930010837</item>
    </izvorni_sadrzaj>
    <derivirana_varijabla naziv="DomainObject.Predmet.SudioniciListNazivOIB_1">
      <item>, OIB 13135263063</item>
      <item>, OIB 85821130368</item>
      <item>, OIB 73930010837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2017.</izvorni_sadrzaj>
    <derivirana_varijabla naziv="DomainObject.Predmet.DatumZadnjeOdrzaneSudskeRadnje_1">11. rujna 2017.</derivirana_varijabla>
  </DomainObject.Predmet.DatumZadnjeOdrzaneSudskeRadnje>
  <DomainObject.PredzadnjaOdlukaIzPredmeta.DatumDonosenjaOdluke>
    <izvorni_sadrzaj>20. rujna 2017.</izvorni_sadrzaj>
    <derivirana_varijabla naziv="DomainObject.PredzadnjaOdlukaIzPredmeta.DatumDonosenjaOdluke_1">20. rujna 2017.</derivirana_varijabla>
  </DomainObject.PredzadnjaOdlukaIzPredmeta.DatumDonosenjaOdluke>
  <DomainObject.PredzadnjaOdlukaIzPredmeta.Oznaka>
    <izvorni_sadrzaj>St-1894/2016-17</izvorni_sadrzaj>
    <derivirana_varijabla naziv="DomainObject.PredzadnjaOdlukaIzPredmeta.Oznaka_1">St-1894/2016-17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1006</properties:Words>
  <properties:Characters>5807</properties:Characters>
  <properties:Lines>108</properties:Lines>
  <properties:Paragraphs>34</properties:Paragraphs>
  <properties:TotalTime>493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2018-10-10T06:49:00Z</cp:lastPrinted>
  <dcterms:modified xmlns:xsi="http://www.w3.org/2001/XMLSchema-instance" xsi:type="dcterms:W3CDTF">2018-10-10T08:06:00Z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(St-1894-2016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