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</w:t>
            </w:r>
            <w:r w:rsidR="0022390F" w:rsidRPr="0022390F">
              <w:rPr>
                <w:b w:val="false"/>
                <w:bCs w:val="false"/>
                <w:noProof/>
                <w:sz w:val="24"/>
              </w:rPr>
              <w:drawing>
                <wp:inline distR="0" distL="0" distB="0" distT="0">
                  <wp:extent cy="961200" cx="720000"/>
                  <wp:effectExtent b="0" r="4445" t="0" l="0"/>
                  <wp:docPr name="Picture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1200" cx="7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e6926e8" w14:paraId="e6926e8" w:rsidRDefault="001377B0" w:rsidP="001377B0" w:rsidR="001377B0">
      <w:pPr>
        <w15:collapsed w:val="false"/>
        <w:rPr>
          <w:b/>
        </w:rPr>
      </w:pPr>
    </w:p>
    <w:p w:rsidRDefault="001377B0" w:rsidP="00C43A61" w:rsidR="00C43A61">
      <w:pPr>
        <w:jc w:val="right"/>
        <w:rPr>
          <w:sz w:val="24"/>
        </w:rPr>
      </w:pPr>
      <w:r w:rsidRPr="001377B0">
        <w:rPr>
          <w:b/>
          <w:sz w:val="24"/>
          <w:szCs w:val="24"/>
        </w:rPr>
        <w:tab/>
      </w:r>
      <w:r w:rsidR="00C43A61">
        <w:rPr>
          <w:b/>
          <w:sz w:val="24"/>
        </w:rPr>
        <w:tab/>
        <w:t xml:space="preserve">  </w:t>
      </w:r>
      <w:r w:rsidR="00C43A61" w:rsidRPr="00482933">
        <w:rPr>
          <w:sz w:val="24"/>
        </w:rPr>
        <w:t>40.</w:t>
      </w:r>
      <w:r w:rsidR="00C43A61">
        <w:rPr>
          <w:b/>
          <w:sz w:val="24"/>
        </w:rPr>
        <w:t xml:space="preserve"> </w:t>
      </w:r>
      <w:r w:rsidR="00C43A61" w:rsidRPr="00482933">
        <w:rPr>
          <w:sz w:val="24"/>
        </w:rPr>
        <w:t>S</w:t>
      </w:r>
      <w:r w:rsidR="00C43A61">
        <w:rPr>
          <w:sz w:val="24"/>
        </w:rPr>
        <w:t xml:space="preserve">t-1815/2016     </w:t>
      </w:r>
    </w:p>
    <w:p w:rsidRDefault="00C43A61" w:rsidP="00C43A61" w:rsidR="00C43A6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C43A61" w:rsidP="00C43A61" w:rsidR="00C43A61">
      <w:pPr>
        <w:jc w:val="center"/>
        <w:rPr>
          <w:sz w:val="24"/>
        </w:rPr>
      </w:pPr>
    </w:p>
    <w:p w:rsidRDefault="00C43A61" w:rsidP="00C43A61" w:rsidR="00C43A61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C43A61" w:rsidP="00C43A61" w:rsidR="00C43A61" w:rsidRPr="00000839">
      <w:pPr>
        <w:ind w:left="2880"/>
        <w:rPr>
          <w:sz w:val="24"/>
        </w:rPr>
      </w:pPr>
      <w:r w:rsidRPr="00000839">
        <w:rPr>
          <w:sz w:val="24"/>
        </w:rPr>
        <w:t>Z A K LJ U Č A K</w:t>
      </w:r>
    </w:p>
    <w:p w:rsidRDefault="00C43A61" w:rsidP="00C43A61" w:rsidR="00C43A61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C43A61" w:rsidP="00C43A61" w:rsidR="00C43A61" w:rsidRPr="00A80FDE">
      <w:pPr>
        <w:ind w:firstLine="720"/>
        <w:jc w:val="both"/>
        <w:rPr>
          <w:sz w:val="24"/>
          <w:szCs w:val="24"/>
          <w:lang w:eastAsia="en-US"/>
        </w:rPr>
      </w:pPr>
      <w:r w:rsidRPr="001C08D3">
        <w:rPr>
          <w:sz w:val="24"/>
          <w:szCs w:val="24"/>
        </w:rPr>
        <w:t xml:space="preserve">TRGOVAČKI SUD U ZAGREBU  po sucu Anti Galiću, </w:t>
      </w:r>
      <w:r>
        <w:rPr>
          <w:sz w:val="24"/>
          <w:szCs w:val="24"/>
        </w:rPr>
        <w:t xml:space="preserve">kao sucu pojedincu,  u stečajnom postupku nad dužnikom </w:t>
      </w:r>
      <w:r w:rsidRPr="00A80FDE">
        <w:rPr>
          <w:sz w:val="24"/>
          <w:szCs w:val="24"/>
        </w:rPr>
        <w:t>ISSA dizajn d.o.o. Zagreb, Republike Austrije 15 (OIB 07386067870)</w:t>
      </w:r>
      <w:r w:rsidRPr="00C92289">
        <w:rPr>
          <w:sz w:val="24"/>
          <w:szCs w:val="24"/>
        </w:rPr>
        <w:t xml:space="preserve">, </w:t>
      </w:r>
      <w:r w:rsidRPr="00A80FDE">
        <w:rPr>
          <w:sz w:val="24"/>
          <w:szCs w:val="24"/>
        </w:rPr>
        <w:t xml:space="preserve">dana </w:t>
      </w:r>
      <w:r>
        <w:rPr>
          <w:sz w:val="24"/>
          <w:szCs w:val="24"/>
        </w:rPr>
        <w:t>15.studenog</w:t>
      </w:r>
      <w:r w:rsidRPr="00A80FDE">
        <w:rPr>
          <w:sz w:val="24"/>
          <w:szCs w:val="24"/>
          <w:lang w:eastAsia="en-US" w:val="pt-BR"/>
        </w:rPr>
        <w:t xml:space="preserve"> 2016.</w:t>
      </w:r>
    </w:p>
    <w:p w:rsidRDefault="0022390F" w:rsidP="007E25EB" w:rsidR="0022390F">
      <w:pPr>
        <w:ind w:firstLine="709"/>
        <w:jc w:val="center"/>
        <w:rPr>
          <w:b/>
          <w:sz w:val="24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 </w:t>
      </w:r>
      <w:r w:rsidR="00A976E9">
        <w:rPr>
          <w:sz w:val="24"/>
        </w:rPr>
        <w:t>R</w:t>
      </w:r>
      <w:r>
        <w:rPr>
          <w:sz w:val="24"/>
        </w:rPr>
        <w:t>očišt</w:t>
      </w:r>
      <w:r w:rsidR="00BD7882">
        <w:rPr>
          <w:sz w:val="24"/>
        </w:rPr>
        <w:t>a</w:t>
      </w:r>
      <w:r>
        <w:rPr>
          <w:sz w:val="24"/>
        </w:rPr>
        <w:t xml:space="preserve"> radi </w:t>
      </w:r>
      <w:r w:rsidR="00A976E9">
        <w:rPr>
          <w:sz w:val="24"/>
        </w:rPr>
        <w:t xml:space="preserve">utvrđenja uvjeta za otvaranje stečajnog postupka  određuje se </w:t>
      </w:r>
      <w:r>
        <w:rPr>
          <w:sz w:val="24"/>
        </w:rPr>
        <w:t xml:space="preserve">za dan: 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C43A61" w:rsidP="007E25EB" w:rsidR="007E25EB">
      <w:pPr>
        <w:ind w:left="1003"/>
        <w:jc w:val="both"/>
        <w:rPr>
          <w:sz w:val="24"/>
        </w:rPr>
      </w:pPr>
      <w:r>
        <w:rPr>
          <w:b/>
          <w:sz w:val="24"/>
        </w:rPr>
        <w:t>15.prosinca</w:t>
      </w:r>
      <w:r w:rsidR="007E25EB">
        <w:rPr>
          <w:b/>
          <w:sz w:val="24"/>
        </w:rPr>
        <w:t xml:space="preserve"> 201</w:t>
      </w:r>
      <w:r w:rsidR="00FB19A2">
        <w:rPr>
          <w:b/>
          <w:sz w:val="24"/>
        </w:rPr>
        <w:t>6</w:t>
      </w:r>
      <w:r w:rsidR="007E25EB">
        <w:rPr>
          <w:b/>
          <w:sz w:val="24"/>
        </w:rPr>
        <w:t xml:space="preserve">. u </w:t>
      </w:r>
      <w:r>
        <w:rPr>
          <w:b/>
          <w:sz w:val="24"/>
        </w:rPr>
        <w:t>9,30</w:t>
      </w:r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92/II – stari dio.    </w:t>
      </w:r>
    </w:p>
    <w:p w:rsidRDefault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09"/>
        <w:jc w:val="both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r w:rsidR="00C43A61">
        <w:rPr>
          <w:sz w:val="24"/>
        </w:rPr>
        <w:t>15.studenog</w:t>
      </w:r>
      <w:r>
        <w:rPr>
          <w:sz w:val="24"/>
        </w:rPr>
        <w:t xml:space="preserve"> 201</w:t>
      </w:r>
      <w:r w:rsidR="00A1052F">
        <w:rPr>
          <w:sz w:val="24"/>
        </w:rPr>
        <w:t>6</w:t>
      </w:r>
      <w:r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C6C8D" w:rsidR="00AA39CF">
      <w:pPr>
        <w:ind w:left="5040"/>
        <w:rPr>
          <w:sz w:val="24"/>
        </w:rPr>
      </w:pPr>
      <w:r>
        <w:rPr>
          <w:sz w:val="24"/>
        </w:rPr>
        <w:t xml:space="preserve">Ante Galić </w:t>
      </w:r>
      <w:r w:rsidR="0022390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zaključka nije dopuštena žalba (čl. 11. stavak 9. SZ-a)</w:t>
      </w:r>
    </w:p>
    <w:p w:rsidRDefault="007E25EB" w:rsidR="007E25EB">
      <w:pPr>
        <w:jc w:val="both"/>
        <w:rPr>
          <w:sz w:val="24"/>
        </w:rPr>
      </w:pPr>
    </w:p>
    <w:p w:rsidRDefault="007E25EB" w:rsidR="007E25EB">
      <w:pPr>
        <w:jc w:val="both"/>
        <w:rPr>
          <w:sz w:val="24"/>
        </w:rPr>
      </w:pPr>
    </w:p>
    <w:p w:rsidRDefault="0022390F" w:rsidP="00422EE0" w:rsidR="0022390F">
      <w:pPr>
        <w:jc w:val="both"/>
      </w:pPr>
      <w:r>
        <w:t>Za točnost otpravka, ovlašteni službenik:</w:t>
      </w:r>
    </w:p>
    <w:p w:rsidRDefault="0022390F" w:rsidP="00422EE0" w:rsidR="0022390F">
      <w:pPr>
        <w:jc w:val="both"/>
      </w:pPr>
      <w:r>
        <w:t xml:space="preserve">               Valentina Delač</w:t>
      </w:r>
    </w:p>
    <w:p w:rsidRDefault="007E25EB" w:rsidP="0022390F" w:rsidR="007E25EB">
      <w:pPr>
        <w:ind w:left="1363"/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D92" w:rsidR="00771D92">
      <w:r>
        <w:separator/>
      </w:r>
    </w:p>
  </w:endnote>
  <w:endnote w:id="0" w:type="continuationSeparator">
    <w:p w:rsidRDefault="00771D92" w:rsidR="00771D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D92" w:rsidR="00771D92">
      <w:r>
        <w:separator/>
      </w:r>
    </w:p>
  </w:footnote>
  <w:footnote w:id="0" w:type="continuationSeparator">
    <w:p w:rsidRDefault="00771D92" w:rsidR="00771D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1084" w:rsidR="00031084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A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31084" w:rsidR="00031084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t-1</w:t>
    </w:r>
    <w:r w:rsidR="006B7136">
      <w:rPr>
        <w:sz w:val="24"/>
      </w:rPr>
      <w:t>325</w:t>
    </w:r>
    <w:r>
      <w:rPr>
        <w:sz w:val="24"/>
      </w:rPr>
      <w:t>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73B0"/>
    <w:rsid w:val="00031084"/>
    <w:rsid w:val="000C7CBA"/>
    <w:rsid w:val="001377B0"/>
    <w:rsid w:val="00164108"/>
    <w:rsid w:val="001D6032"/>
    <w:rsid w:val="001E22DA"/>
    <w:rsid w:val="0022390F"/>
    <w:rsid w:val="00295E31"/>
    <w:rsid w:val="002A2B2E"/>
    <w:rsid w:val="002D467B"/>
    <w:rsid w:val="002E5CC0"/>
    <w:rsid w:val="002F2E52"/>
    <w:rsid w:val="00306418"/>
    <w:rsid w:val="00337E07"/>
    <w:rsid w:val="003F0DE4"/>
    <w:rsid w:val="00485B2D"/>
    <w:rsid w:val="004D3C28"/>
    <w:rsid w:val="004E6024"/>
    <w:rsid w:val="005301C2"/>
    <w:rsid w:val="005B5C24"/>
    <w:rsid w:val="006B7136"/>
    <w:rsid w:val="00771D92"/>
    <w:rsid w:val="00780D64"/>
    <w:rsid w:val="007B7411"/>
    <w:rsid w:val="007C6C8D"/>
    <w:rsid w:val="007E25EB"/>
    <w:rsid w:val="008B1BD7"/>
    <w:rsid w:val="008C275B"/>
    <w:rsid w:val="008D19E9"/>
    <w:rsid w:val="00A1052F"/>
    <w:rsid w:val="00A36D10"/>
    <w:rsid w:val="00A63BFE"/>
    <w:rsid w:val="00A874C4"/>
    <w:rsid w:val="00A976E9"/>
    <w:rsid w:val="00AA39CF"/>
    <w:rsid w:val="00AE276E"/>
    <w:rsid w:val="00AE5220"/>
    <w:rsid w:val="00BA6F39"/>
    <w:rsid w:val="00BD7882"/>
    <w:rsid w:val="00C23A77"/>
    <w:rsid w:val="00C43A61"/>
    <w:rsid w:val="00C6682D"/>
    <w:rsid w:val="00CA2F81"/>
    <w:rsid w:val="00CC0D0F"/>
    <w:rsid w:val="00D3336A"/>
    <w:rsid w:val="00E34FBF"/>
    <w:rsid w:val="00E96C78"/>
    <w:rsid w:val="00F927D9"/>
    <w:rsid w:val="00FB19A2"/>
    <w:rsid w:val="00FD1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E2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2DA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E2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2DA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1815</izvorni_sadrzaj>
    <derivirana_varijabla naziv="DomainObject.Predmet.Broj_1">1815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St-1815/2016</izvorni_sadrzaj>
    <derivirana_varijabla naziv="DomainObject.Predmet.OznakaBroj_1">St-1815/2016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ISSA dizajn d.o.o.</izvorni_sadrzaj>
    <derivirana_varijabla naziv="DomainObject.Predmet.ProtustrankaFormated_1">  ISSA dizajn d.o.o.</derivirana_varijabla>
  </DomainObject.Predmet.ProtustrankaFormated>
  <DomainObject.Predmet.ProtustrankaFormatedOIB>
    <izvorni_sadrzaj>  ISSA dizajn d.o.o., OIB 07386067870</izvorni_sadrzaj>
    <derivirana_varijabla naziv="DomainObject.Predmet.ProtustrankaFormatedOIB_1">  ISSA dizajn d.o.o., OIB 07386067870</derivirana_varijabla>
  </DomainObject.Predmet.ProtustrankaFormatedOIB>
  <DomainObject.Predmet.ProtustrankaFormatedWithAdress>
    <izvorni_sadrzaj> ISSA dizajn d.o.o., Republike Austrije 15, 10000 Zagreb</izvorni_sadrzaj>
    <derivirana_varijabla naziv="DomainObject.Predmet.ProtustrankaFormatedWithAdress_1"> ISSA dizajn d.o.o., Republike Austrije 15, 10000 Zagreb</derivirana_varijabla>
  </DomainObject.Predmet.ProtustrankaFormatedWithAdress>
  <DomainObject.Predmet.ProtustrankaFormatedWithAdressOIB>
    <izvorni_sadrzaj> ISSA dizajn d.o.o., OIB 07386067870, Republike Austrije 15, 10000 Zagreb</izvorni_sadrzaj>
    <derivirana_varijabla naziv="DomainObject.Predmet.ProtustrankaFormatedWithAdressOIB_1"> ISSA dizajn d.o.o., OIB 07386067870, Republike Austrije 15, 10000 Zagreb</derivirana_varijabla>
  </DomainObject.Predmet.ProtustrankaFormatedWithAdressOIB>
  <DomainObject.Predmet.ProtustrankaWithAdress>
    <izvorni_sadrzaj>ISSA dizajn d.o.o. Republike Austrije 15, 10000 Zagreb</izvorni_sadrzaj>
    <derivirana_varijabla naziv="DomainObject.Predmet.ProtustrankaWithAdress_1">ISSA dizajn d.o.o. Republike Austrije 15, 10000 Zagreb</derivirana_varijabla>
  </DomainObject.Predmet.ProtustrankaWithAdress>
  <DomainObject.Predmet.ProtustrankaWithAdressOIB>
    <izvorni_sadrzaj>ISSA dizajn d.o.o., OIB 07386067870, Republike Austrije 15, 10000 Zagreb</izvorni_sadrzaj>
    <derivirana_varijabla naziv="DomainObject.Predmet.ProtustrankaWithAdressOIB_1">ISSA dizajn d.o.o., OIB 07386067870, Republike Austrije 15, 10000 Zagreb</derivirana_varijabla>
  </DomainObject.Predmet.ProtustrankaWithAdressOIB>
  <DomainObject.Predmet.ProtustrankaNazivFormated>
    <izvorni_sadrzaj>ISSA dizajn d.o.o.</izvorni_sadrzaj>
    <derivirana_varijabla naziv="DomainObject.Predmet.ProtustrankaNazivFormated_1">ISSA dizajn d.o.o.</derivirana_varijabla>
  </DomainObject.Predmet.ProtustrankaNazivFormated>
  <DomainObject.Predmet.ProtustrankaNazivFormatedOIB>
    <izvorni_sadrzaj>ISSA dizajn d.o.o., OIB 07386067870</izvorni_sadrzaj>
    <derivirana_varijabla naziv="DomainObject.Predmet.ProtustrankaNazivFormatedOIB_1">ISSA dizajn d.o.o., OIB 07386067870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ISSA dizajn d.o.o.</item>
    </izvorni_sadrzaj>
    <derivirana_varijabla naziv="DomainObject.Predmet.ProtuStrankaListFormated_1">
      <item>ISSA dizajn d.o.o.</item>
    </derivirana_varijabla>
  </DomainObject.Predmet.ProtuStrankaListFormated>
  <DomainObject.Predmet.ProtuStrankaListFormatedOIB>
    <izvorni_sadrzaj>
      <item>ISSA dizajn d.o.o., OIB 07386067870</item>
    </izvorni_sadrzaj>
    <derivirana_varijabla naziv="DomainObject.Predmet.ProtuStrankaListFormatedOIB_1">
      <item>ISSA dizajn d.o.o., OIB 07386067870</item>
    </derivirana_varijabla>
  </DomainObject.Predmet.ProtuStrankaListFormatedOIB>
  <DomainObject.Predmet.ProtuStrankaListFormatedWithAdress>
    <izvorni_sadrzaj>
      <item>ISSA dizajn d.o.o., Republike Austrije 15, 10000 Zagreb</item>
    </izvorni_sadrzaj>
    <derivirana_varijabla naziv="DomainObject.Predmet.ProtuStrankaListFormatedWithAdress_1">
      <item>ISSA dizajn d.o.o., Republike Austrije 15, 10000 Zagreb</item>
    </derivirana_varijabla>
  </DomainObject.Predmet.ProtuStrankaListFormatedWithAdress>
  <DomainObject.Predmet.ProtuStrankaListFormatedWithAdressOIB>
    <izvorni_sadrzaj>
      <item>ISSA dizajn d.o.o., OIB 07386067870, Republike Austrije 15, 10000 Zagreb</item>
    </izvorni_sadrzaj>
    <derivirana_varijabla naziv="DomainObject.Predmet.ProtuStrankaListFormatedWithAdressOIB_1">
      <item>ISSA dizajn d.o.o., OIB 07386067870, Republike Austrije 15, 10000 Zagreb</item>
    </derivirana_varijabla>
  </DomainObject.Predmet.ProtuStrankaListFormatedWithAdressOIB>
  <DomainObject.Predmet.ProtuStrankaListNazivFormated>
    <izvorni_sadrzaj>
      <item>ISSA dizajn d.o.o.</item>
    </izvorni_sadrzaj>
    <derivirana_varijabla naziv="DomainObject.Predmet.ProtuStrankaListNazivFormated_1">
      <item>ISSA dizajn d.o.o.</item>
    </derivirana_varijabla>
  </DomainObject.Predmet.ProtuStrankaListNazivFormated>
  <DomainObject.Predmet.ProtuStrankaListNazivFormatedOIB>
    <izvorni_sadrzaj>
      <item>ISSA dizajn d.o.o., OIB 07386067870</item>
    </izvorni_sadrzaj>
    <derivirana_varijabla naziv="DomainObject.Predmet.ProtuStrankaListNazivFormatedOIB_1">
      <item>ISSA dizajn d.o.o., OIB 07386067870</item>
    </derivirana_varijabla>
  </DomainObject.Predmet.ProtuStrankaListNazivFormatedOIB>
  <DomainObject.Predmet.OstaliListFormated>
    <izvorni_sadrzaj>
      <item>Darko-Lucio Brčić</item>
    </izvorni_sadrzaj>
    <derivirana_varijabla naziv="DomainObject.Predmet.OstaliListFormated_1">
      <item>Darko-Lucio Brčić</item>
    </derivirana_varijabla>
  </DomainObject.Predmet.OstaliListFormated>
  <DomainObject.Predmet.OstaliListFormatedOIB>
    <izvorni_sadrzaj>
      <item>Darko-Lucio Brčić, OIB 41167601292</item>
    </izvorni_sadrzaj>
    <derivirana_varijabla naziv="DomainObject.Predmet.OstaliListFormatedOIB_1">
      <item>Darko-Lucio Brčić, OIB 41167601292</item>
    </derivirana_varijabla>
  </DomainObject.Predmet.OstaliListFormatedOIB>
  <DomainObject.Predmet.OstaliListFormatedWithAdress>
    <izvorni_sadrzaj>
      <item>Darko-Lucio Brčić, Republike Austrije 15, 10000 Zagreb</item>
    </izvorni_sadrzaj>
    <derivirana_varijabla naziv="DomainObject.Predmet.OstaliListFormatedWithAdress_1">
      <item>Darko-Lucio Brčić, Republike Austrije 15, 10000 Zagreb</item>
    </derivirana_varijabla>
  </DomainObject.Predmet.OstaliListFormatedWithAdress>
  <DomainObject.Predmet.OstaliListFormatedWithAdressOIB>
    <izvorni_sadrzaj>
      <item>Darko-Lucio Brčić, OIB 41167601292, Republike Austrije 15, 10000 Zagreb</item>
    </izvorni_sadrzaj>
    <derivirana_varijabla naziv="DomainObject.Predmet.OstaliListFormatedWithAdressOIB_1">
      <item>Darko-Lucio Brčić, OIB 41167601292, Republike Austrije 15, 10000 Zagreb</item>
    </derivirana_varijabla>
  </DomainObject.Predmet.OstaliListFormatedWithAdressOIB>
  <DomainObject.Predmet.OstaliListNazivFormated>
    <izvorni_sadrzaj>
      <item>Darko-Lucio Brčić</item>
    </izvorni_sadrzaj>
    <derivirana_varijabla naziv="DomainObject.Predmet.OstaliListNazivFormated_1">
      <item>Darko-Lucio Brčić</item>
    </derivirana_varijabla>
  </DomainObject.Predmet.OstaliListNazivFormated>
  <DomainObject.Predmet.OstaliListNazivFormatedOIB>
    <izvorni_sadrzaj>
      <item>Darko-Lucio Brčić, OIB 41167601292</item>
    </izvorni_sadrzaj>
    <derivirana_varijabla naziv="DomainObject.Predmet.OstaliListNazivFormatedOIB_1">
      <item>Darko-Lucio Brčić, OIB 41167601292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ISSA dizajn d.o.o.</izvorni_sadrzaj>
    <derivirana_varijabla naziv="DomainObject.Predmet.ProtustrankaIDrugi_1">ISSA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ISSA dizajn d.o.o., OIB 07386067870, Republike Austrije 15, 10000 Zagreb</izvorni_sadrzaj>
    <derivirana_varijabla naziv="DomainObject.Predmet.ProtustrankaIDrugiAdressOIB_1">ISSA dizajn d.o.o., OIB 07386067870, Republike Austrije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ISSA dizajn d.o.o.</item>
      <item>Darko-Lucio Brčić</item>
    </izvorni_sadrzaj>
    <derivirana_varijabla naziv="DomainObject.Predmet.SudioniciListNaziv_1">
      <item>FINA Regionalni centar Zagreb</item>
      <item>ISSA dizajn d.o.o.</item>
      <item>Darko-Lucio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</izvorni_sadrzaj>
    <derivirana_varijabla naziv="DomainObject.Predmet.SudioniciListAdressOIB_1">
      <item>FINA Regionalni centar Zagreb, OIB 85821130368, Trg svibanjskih žrtava 1995. 1,10000 Zagreb</item>
      <item>ISSA dizajn d.o.o., OIB 07386067870, Republike Austrije 15,10000 Zagreb</item>
      <item>Darko-Lucio Brčić, OIB 41167601292, Republike Austrije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07386067870</item>
      <item>, OIB 41167601292</item>
    </izvorni_sadrzaj>
    <derivirana_varijabla naziv="DomainObject.Predmet.SudioniciListNazivOIB_1">
      <item>, OIB 85821130368</item>
      <item>, OIB 07386067870</item>
      <item>, OIB 41167601292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598</properties:Characters>
  <properties:Lines>36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2016-11-15T11:45:00Z</dcterms:created>
  <dc:creator>Unknown</dc:creator>
  <cp:lastModifiedBy>Valentina Delač</cp:lastModifiedBy>
  <cp:lastPrinted>2016-11-15T11:45:00Z</cp:lastPrinted>
  <dcterms:modified xmlns:xsi="http://www.w3.org/2001/XMLSchema-instance" xsi:type="dcterms:W3CDTF">2016-11-15T12:00:00Z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