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e371e" w14:paraId="bde371e" w:rsidRDefault="003523C8" w:rsidP="004331D2" w:rsidR="004331D2">
      <w:pPr>
        <w:jc w:val="right"/>
        <w15:collapsed w:val="false"/>
        <w:rPr>
          <w:rFonts w:hAnsi="Times New Roman" w:ascii="Times New Roman"/>
          <w:b/>
          <w:szCs w:val="24"/>
          <w:lang w:val="hr-HR"/>
        </w:rPr>
      </w:pPr>
      <w:bookmarkStart w:name="_GoBack" w:id="0"/>
      <w:bookmarkEnd w:id="0"/>
      <w:r>
        <w:rPr>
          <w:rFonts w:hAnsi="Times New Roman" w:ascii="Times New Roman"/>
          <w:b/>
          <w:szCs w:val="24"/>
          <w:lang w:val="hr-HR"/>
        </w:rPr>
        <w:t>9.St-1139/2016</w:t>
      </w:r>
    </w:p>
    <w:p w:rsidRDefault="004331D2" w:rsidP="004331D2" w:rsidR="004331D2">
      <w:pPr>
        <w:jc w:val="left"/>
        <w:rPr>
          <w:rFonts w:hAnsi="Times New Roman" w:ascii="Times New Roman"/>
          <w:b/>
          <w:szCs w:val="24"/>
          <w:lang w:val="hr-HR"/>
        </w:rPr>
      </w:pPr>
    </w:p>
    <w:p w:rsidRDefault="004331D2" w:rsidP="004331D2" w:rsidR="004331D2">
      <w:pPr>
        <w:jc w:val="left"/>
        <w:rPr>
          <w:rFonts w:hAnsi="Times New Roman" w:ascii="Times New Roman"/>
          <w:b/>
          <w:szCs w:val="24"/>
          <w:lang w:val="hr-HR"/>
        </w:rPr>
      </w:pPr>
    </w:p>
    <w:p w:rsidRDefault="004331D2" w:rsidP="004331D2" w:rsidR="004331D2">
      <w:pPr>
        <w:jc w:val="left"/>
        <w:rPr>
          <w:rFonts w:hAnsi="Times New Roman" w:ascii="Times New Roman"/>
          <w:b/>
          <w:szCs w:val="24"/>
          <w:lang w:val="hr-HR"/>
        </w:rPr>
      </w:pPr>
    </w:p>
    <w:p w:rsidRDefault="004331D2" w:rsidP="004331D2" w:rsidR="004331D2">
      <w:pPr>
        <w:jc w:val="left"/>
        <w:rPr>
          <w:rFonts w:hAnsi="Times New Roman" w:ascii="Times New Roman"/>
          <w:b/>
          <w:szCs w:val="24"/>
          <w:lang w:val="hr-HR"/>
        </w:rPr>
      </w:pPr>
      <w:r>
        <w:rPr>
          <w:rFonts w:hAnsi="Times New Roman" w:ascii="Times New Roman"/>
          <w:b/>
          <w:szCs w:val="24"/>
          <w:lang w:val="hr-HR"/>
        </w:rPr>
        <w:t>REPUBLIKA HRVATSKA</w:t>
      </w:r>
    </w:p>
    <w:p w:rsidRDefault="004331D2" w:rsidP="004331D2" w:rsidR="004331D2">
      <w:pPr>
        <w:jc w:val="left"/>
        <w:rPr>
          <w:rFonts w:hAnsi="Times New Roman" w:ascii="Times New Roman"/>
          <w:b/>
          <w:szCs w:val="24"/>
          <w:lang w:val="hr-HR"/>
        </w:rPr>
      </w:pPr>
      <w:r>
        <w:rPr>
          <w:rFonts w:hAnsi="Times New Roman" w:ascii="Times New Roman"/>
          <w:b/>
          <w:szCs w:val="24"/>
          <w:lang w:val="hr-HR"/>
        </w:rPr>
        <w:t>TRGOVAČKI SUD U ZADRU</w:t>
      </w:r>
    </w:p>
    <w:p w:rsidRDefault="004331D2" w:rsidP="004331D2" w:rsidR="004331D2">
      <w:pPr>
        <w:jc w:val="left"/>
        <w:rPr>
          <w:rFonts w:hAnsi="Times New Roman" w:ascii="Times New Roman"/>
          <w:b/>
          <w:szCs w:val="24"/>
          <w:lang w:val="hr-HR"/>
        </w:rPr>
      </w:pPr>
      <w:r>
        <w:rPr>
          <w:rFonts w:hAnsi="Times New Roman" w:ascii="Times New Roman"/>
          <w:b/>
          <w:szCs w:val="24"/>
          <w:lang w:val="hr-HR"/>
        </w:rPr>
        <w:t>STALNA SLUŽBA U ŠIBENIKU</w:t>
      </w:r>
    </w:p>
    <w:p w:rsidRDefault="004331D2" w:rsidP="004331D2" w:rsidR="004331D2">
      <w:pPr>
        <w:jc w:val="center"/>
        <w:rPr>
          <w:rFonts w:hAnsi="Times New Roman" w:ascii="Times New Roman"/>
          <w:b/>
          <w:szCs w:val="24"/>
          <w:lang w:val="hr-HR"/>
        </w:rPr>
      </w:pPr>
    </w:p>
    <w:p w:rsidRDefault="004331D2" w:rsidP="004331D2" w:rsidR="004331D2">
      <w:pPr>
        <w:jc w:val="center"/>
        <w:rPr>
          <w:rFonts w:hAnsi="Times New Roman" w:ascii="Times New Roman"/>
          <w:b/>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R E P U B L I K A    H R V A T S K A</w:t>
      </w:r>
    </w:p>
    <w:p w:rsidRDefault="004331D2" w:rsidP="004331D2" w:rsidR="004331D2">
      <w:pPr>
        <w:jc w:val="center"/>
        <w:rPr>
          <w:rFonts w:hAnsi="Times New Roman" w:ascii="Times New Roman"/>
          <w:b/>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R J E Š E N J E</w:t>
      </w:r>
    </w:p>
    <w:p w:rsidRDefault="004331D2" w:rsidP="004331D2" w:rsidR="004331D2">
      <w:pPr>
        <w:rPr>
          <w:rFonts w:hAnsi="Times New Roman" w:ascii="Times New Roman"/>
          <w:szCs w:val="24"/>
          <w:lang w:val="hr-HR"/>
        </w:rPr>
      </w:pPr>
    </w:p>
    <w:p w:rsidRDefault="004331D2" w:rsidP="003523C8" w:rsidR="004331D2" w:rsidRPr="003523C8">
      <w:pPr>
        <w:pStyle w:val="Bezproreda"/>
        <w:rPr>
          <w:rFonts w:hAnsi="Times New Roman" w:ascii="Times New Roman"/>
          <w:lang w:val="hr-HR"/>
        </w:rPr>
      </w:pPr>
      <w:r>
        <w:rPr>
          <w:lang w:val="hr-HR"/>
        </w:rPr>
        <w:t xml:space="preserve"> </w:t>
      </w:r>
      <w:r>
        <w:rPr>
          <w:lang w:val="hr-HR"/>
        </w:rPr>
        <w:tab/>
      </w:r>
      <w:r w:rsidRPr="003523C8">
        <w:rPr>
          <w:rFonts w:hAnsi="Times New Roman" w:ascii="Times New Roman"/>
          <w:lang w:val="hr-HR"/>
        </w:rPr>
        <w:t xml:space="preserve">Trgovački sud u Zadru, Stalna služba u Šibeniku, u ime Republike Hrvatske, po sucu tog suda Tereziji Goreta, kao stečajnom sucu, u stečajnom postupku nad dužnikom </w:t>
      </w:r>
      <w:r w:rsidR="003523C8" w:rsidRPr="003523C8">
        <w:rPr>
          <w:rFonts w:hAnsi="Times New Roman" w:ascii="Times New Roman"/>
        </w:rPr>
        <w:t>GÜNTHER d.o.o.</w:t>
      </w:r>
      <w:r w:rsidR="003523C8">
        <w:rPr>
          <w:rFonts w:hAnsi="Times New Roman" w:ascii="Times New Roman"/>
        </w:rPr>
        <w:t xml:space="preserve"> </w:t>
      </w:r>
      <w:proofErr w:type="spellStart"/>
      <w:proofErr w:type="gramStart"/>
      <w:r w:rsidR="003523C8">
        <w:rPr>
          <w:rFonts w:hAnsi="Times New Roman" w:ascii="Times New Roman"/>
        </w:rPr>
        <w:t>iz</w:t>
      </w:r>
      <w:proofErr w:type="spellEnd"/>
      <w:proofErr w:type="gramEnd"/>
      <w:r w:rsidR="003523C8">
        <w:rPr>
          <w:rFonts w:hAnsi="Times New Roman" w:ascii="Times New Roman"/>
        </w:rPr>
        <w:t xml:space="preserve"> </w:t>
      </w:r>
      <w:proofErr w:type="spellStart"/>
      <w:r w:rsidR="003523C8">
        <w:rPr>
          <w:rFonts w:hAnsi="Times New Roman" w:ascii="Times New Roman"/>
        </w:rPr>
        <w:t>Tribunja</w:t>
      </w:r>
      <w:proofErr w:type="spellEnd"/>
      <w:r w:rsidR="003523C8">
        <w:rPr>
          <w:rFonts w:hAnsi="Times New Roman" w:ascii="Times New Roman"/>
        </w:rPr>
        <w:t xml:space="preserve">, Put </w:t>
      </w:r>
      <w:proofErr w:type="spellStart"/>
      <w:r w:rsidR="003523C8">
        <w:rPr>
          <w:rFonts w:hAnsi="Times New Roman" w:ascii="Times New Roman"/>
        </w:rPr>
        <w:t>streljani</w:t>
      </w:r>
      <w:proofErr w:type="spellEnd"/>
      <w:r w:rsidR="003523C8">
        <w:rPr>
          <w:rFonts w:hAnsi="Times New Roman" w:ascii="Times New Roman"/>
        </w:rPr>
        <w:t xml:space="preserve"> bb, OIB: </w:t>
      </w:r>
      <w:r w:rsidR="003523C8" w:rsidRPr="003523C8">
        <w:rPr>
          <w:rFonts w:hAnsi="Times New Roman" w:ascii="Times New Roman"/>
        </w:rPr>
        <w:t>94375219000</w:t>
      </w:r>
      <w:r w:rsidR="00176078" w:rsidRPr="003523C8">
        <w:rPr>
          <w:rFonts w:hAnsi="Times New Roman" w:ascii="Times New Roman"/>
          <w:lang w:val="hr-HR"/>
        </w:rPr>
        <w:t xml:space="preserve">, dana </w:t>
      </w:r>
      <w:r w:rsidR="003523C8">
        <w:rPr>
          <w:rFonts w:hAnsi="Times New Roman" w:ascii="Times New Roman"/>
          <w:lang w:val="hr-HR"/>
        </w:rPr>
        <w:t>04. srpnja</w:t>
      </w:r>
      <w:r w:rsidR="001F4272" w:rsidRPr="003523C8">
        <w:rPr>
          <w:rFonts w:hAnsi="Times New Roman" w:ascii="Times New Roman"/>
          <w:lang w:val="hr-HR"/>
        </w:rPr>
        <w:t xml:space="preserve"> 2017</w:t>
      </w:r>
      <w:r w:rsidRPr="003523C8">
        <w:rPr>
          <w:rFonts w:hAnsi="Times New Roman" w:ascii="Times New Roman"/>
          <w:lang w:val="hr-HR"/>
        </w:rPr>
        <w:t xml:space="preserve">. godine </w:t>
      </w:r>
    </w:p>
    <w:p w:rsidRDefault="004331D2" w:rsidP="004331D2" w:rsidR="004331D2">
      <w:pPr>
        <w:rPr>
          <w:rFonts w:hAnsi="Times New Roman" w:ascii="Times New Roman"/>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r i j e š i o    j e</w:t>
      </w:r>
      <w:r>
        <w:rPr>
          <w:rFonts w:hAnsi="Times New Roman" w:ascii="Times New Roman"/>
          <w:szCs w:val="24"/>
          <w:lang w:val="hr-HR"/>
        </w:rPr>
        <w:t xml:space="preserve"> </w:t>
      </w:r>
    </w:p>
    <w:p w:rsidRDefault="004331D2" w:rsidP="004331D2" w:rsidR="004331D2">
      <w:pPr>
        <w:rPr>
          <w:rFonts w:hAnsi="Times New Roman" w:ascii="Times New Roman"/>
          <w:szCs w:val="24"/>
          <w:lang w:val="hr-HR"/>
        </w:rPr>
      </w:pPr>
    </w:p>
    <w:p w:rsidRDefault="004331D2" w:rsidP="003523C8" w:rsidR="004331D2" w:rsidRPr="003523C8">
      <w:pPr>
        <w:pStyle w:val="Bezproreda"/>
        <w:numPr>
          <w:ilvl w:val="0"/>
          <w:numId w:val="2"/>
        </w:numPr>
        <w:rPr>
          <w:rFonts w:hAnsi="Times New Roman" w:ascii="Times New Roman"/>
          <w:szCs w:val="24"/>
          <w:lang w:val="hr-HR"/>
        </w:rPr>
      </w:pPr>
      <w:r w:rsidRPr="003523C8">
        <w:rPr>
          <w:rFonts w:hAnsi="Times New Roman" w:ascii="Times New Roman"/>
          <w:szCs w:val="24"/>
          <w:lang w:val="hr-HR"/>
        </w:rPr>
        <w:t xml:space="preserve">Obustavlja se postupak nad </w:t>
      </w:r>
      <w:r w:rsidR="003523C8" w:rsidRPr="003523C8">
        <w:rPr>
          <w:rFonts w:hAnsi="Times New Roman" w:ascii="Times New Roman"/>
        </w:rPr>
        <w:t>GÜNTHER d.o.o.</w:t>
      </w:r>
      <w:r w:rsidR="003523C8">
        <w:rPr>
          <w:rFonts w:hAnsi="Times New Roman" w:ascii="Times New Roman"/>
        </w:rPr>
        <w:t xml:space="preserve"> </w:t>
      </w:r>
      <w:proofErr w:type="spellStart"/>
      <w:proofErr w:type="gramStart"/>
      <w:r w:rsidR="003523C8">
        <w:rPr>
          <w:rFonts w:hAnsi="Times New Roman" w:ascii="Times New Roman"/>
        </w:rPr>
        <w:t>iz</w:t>
      </w:r>
      <w:proofErr w:type="spellEnd"/>
      <w:proofErr w:type="gramEnd"/>
      <w:r w:rsidR="003523C8">
        <w:rPr>
          <w:rFonts w:hAnsi="Times New Roman" w:ascii="Times New Roman"/>
        </w:rPr>
        <w:t xml:space="preserve"> </w:t>
      </w:r>
      <w:proofErr w:type="spellStart"/>
      <w:r w:rsidR="003523C8">
        <w:rPr>
          <w:rFonts w:hAnsi="Times New Roman" w:ascii="Times New Roman"/>
        </w:rPr>
        <w:t>Tribunja</w:t>
      </w:r>
      <w:proofErr w:type="spellEnd"/>
      <w:r w:rsidR="003523C8">
        <w:rPr>
          <w:rFonts w:hAnsi="Times New Roman" w:ascii="Times New Roman"/>
        </w:rPr>
        <w:t xml:space="preserve">, Put </w:t>
      </w:r>
      <w:proofErr w:type="spellStart"/>
      <w:r w:rsidR="003523C8">
        <w:rPr>
          <w:rFonts w:hAnsi="Times New Roman" w:ascii="Times New Roman"/>
        </w:rPr>
        <w:t>streljani</w:t>
      </w:r>
      <w:proofErr w:type="spellEnd"/>
      <w:r w:rsidR="003523C8">
        <w:rPr>
          <w:rFonts w:hAnsi="Times New Roman" w:ascii="Times New Roman"/>
        </w:rPr>
        <w:t xml:space="preserve"> bb, OIB: </w:t>
      </w:r>
      <w:r w:rsidR="003523C8" w:rsidRPr="003523C8">
        <w:rPr>
          <w:rFonts w:hAnsi="Times New Roman" w:ascii="Times New Roman"/>
        </w:rPr>
        <w:t>94375219000</w:t>
      </w:r>
      <w:r w:rsidRPr="003523C8">
        <w:rPr>
          <w:rFonts w:hAnsi="Times New Roman" w:ascii="Times New Roman"/>
          <w:szCs w:val="24"/>
          <w:lang w:val="hr-HR"/>
        </w:rPr>
        <w:t>.</w:t>
      </w:r>
    </w:p>
    <w:p w:rsidRDefault="004331D2" w:rsidP="003523C8" w:rsidR="004331D2" w:rsidRPr="003523C8">
      <w:pPr>
        <w:pStyle w:val="Bezproreda"/>
        <w:rPr>
          <w:rFonts w:hAnsi="Times New Roman" w:ascii="Times New Roman"/>
          <w:szCs w:val="24"/>
          <w:lang w:val="hr-HR"/>
        </w:rPr>
      </w:pPr>
    </w:p>
    <w:p w:rsidRDefault="004331D2" w:rsidP="003523C8" w:rsidR="004331D2" w:rsidRPr="003523C8">
      <w:pPr>
        <w:pStyle w:val="Bezproreda"/>
        <w:numPr>
          <w:ilvl w:val="0"/>
          <w:numId w:val="2"/>
        </w:numPr>
        <w:rPr>
          <w:rFonts w:hAnsi="Times New Roman" w:ascii="Times New Roman"/>
          <w:szCs w:val="24"/>
          <w:lang w:val="hr-HR"/>
        </w:rPr>
      </w:pPr>
      <w:r w:rsidRPr="003523C8">
        <w:rPr>
          <w:rFonts w:hAnsi="Times New Roman" w:ascii="Times New Roman"/>
          <w:szCs w:val="24"/>
          <w:lang w:val="hr-HR"/>
        </w:rPr>
        <w:t>Troškove pos</w:t>
      </w:r>
      <w:r w:rsidR="007769B6">
        <w:rPr>
          <w:rFonts w:hAnsi="Times New Roman" w:ascii="Times New Roman"/>
          <w:szCs w:val="24"/>
          <w:lang w:val="hr-HR"/>
        </w:rPr>
        <w:t xml:space="preserve">tupka dužan je naknaditi dužnik u iznosu od 3.500,00 kuna bruto. </w:t>
      </w:r>
    </w:p>
    <w:p w:rsidRDefault="004331D2" w:rsidP="003523C8" w:rsidR="004331D2" w:rsidRPr="003523C8">
      <w:pPr>
        <w:pStyle w:val="Bezproreda"/>
        <w:rPr>
          <w:rFonts w:hAnsi="Times New Roman" w:ascii="Times New Roman"/>
          <w:szCs w:val="24"/>
          <w:lang w:val="hr-HR"/>
        </w:rPr>
      </w:pPr>
    </w:p>
    <w:p w:rsidRDefault="004331D2" w:rsidP="004331D2" w:rsidR="004331D2">
      <w:pPr>
        <w:rPr>
          <w:rFonts w:hAnsi="Times New Roman" w:ascii="Times New Roman"/>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Obrazloženje</w:t>
      </w:r>
    </w:p>
    <w:p w:rsidRDefault="004331D2" w:rsidP="004331D2" w:rsidR="004331D2">
      <w:pPr>
        <w:ind w:firstLine="720" w:left="1440"/>
        <w:rPr>
          <w:rFonts w:hAnsi="Times New Roman" w:ascii="Times New Roman"/>
          <w:b/>
          <w:szCs w:val="24"/>
          <w:lang w:val="hr-HR"/>
        </w:rPr>
      </w:pP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p>
    <w:p w:rsidRDefault="004331D2" w:rsidP="004331D2" w:rsidR="004331D2" w:rsidRPr="003523C8">
      <w:pPr>
        <w:ind w:firstLine="708"/>
        <w:rPr>
          <w:rFonts w:hAnsi="Times New Roman" w:ascii="Times New Roman"/>
          <w:szCs w:val="24"/>
          <w:lang w:val="hr-HR"/>
        </w:rPr>
      </w:pPr>
      <w:r w:rsidRPr="003523C8">
        <w:rPr>
          <w:rFonts w:hAnsi="Times New Roman" w:ascii="Times New Roman"/>
          <w:szCs w:val="24"/>
          <w:lang w:val="hr-HR"/>
        </w:rPr>
        <w:t xml:space="preserve">Predlagatelj Financijska agencija, RC Split, Podružnica Šibenik je prijedlogom zaprimljenim na Trgovačkom sudu u Zadru, Stalnoj službi u Šibeniku, dana </w:t>
      </w:r>
      <w:r w:rsidR="003523C8">
        <w:rPr>
          <w:rFonts w:hAnsi="Times New Roman" w:ascii="Times New Roman"/>
          <w:szCs w:val="24"/>
          <w:lang w:val="hr-HR"/>
        </w:rPr>
        <w:t>29. prosinca 2015</w:t>
      </w:r>
      <w:r w:rsidRPr="003523C8">
        <w:rPr>
          <w:rFonts w:hAnsi="Times New Roman" w:ascii="Times New Roman"/>
          <w:szCs w:val="24"/>
          <w:lang w:val="hr-HR"/>
        </w:rPr>
        <w:t>. godine predložio otvaranje stečajnog postupka nad</w:t>
      </w:r>
      <w:r w:rsidR="003523C8">
        <w:rPr>
          <w:rFonts w:hAnsi="Times New Roman" w:ascii="Times New Roman"/>
          <w:szCs w:val="24"/>
          <w:lang w:val="hr-HR"/>
        </w:rPr>
        <w:t xml:space="preserve"> </w:t>
      </w:r>
      <w:r w:rsidR="003523C8" w:rsidRPr="003523C8">
        <w:rPr>
          <w:rFonts w:hAnsi="Times New Roman" w:ascii="Times New Roman"/>
        </w:rPr>
        <w:t>GÜNTHER d.o.o.</w:t>
      </w:r>
      <w:r w:rsidR="003523C8">
        <w:rPr>
          <w:rFonts w:hAnsi="Times New Roman" w:ascii="Times New Roman"/>
        </w:rPr>
        <w:t xml:space="preserve"> </w:t>
      </w:r>
      <w:proofErr w:type="spellStart"/>
      <w:proofErr w:type="gramStart"/>
      <w:r w:rsidR="003523C8">
        <w:rPr>
          <w:rFonts w:hAnsi="Times New Roman" w:ascii="Times New Roman"/>
        </w:rPr>
        <w:t>iz</w:t>
      </w:r>
      <w:proofErr w:type="spellEnd"/>
      <w:proofErr w:type="gramEnd"/>
      <w:r w:rsidR="003523C8">
        <w:rPr>
          <w:rFonts w:hAnsi="Times New Roman" w:ascii="Times New Roman"/>
        </w:rPr>
        <w:t xml:space="preserve"> </w:t>
      </w:r>
      <w:proofErr w:type="spellStart"/>
      <w:r w:rsidR="003523C8">
        <w:rPr>
          <w:rFonts w:hAnsi="Times New Roman" w:ascii="Times New Roman"/>
        </w:rPr>
        <w:t>Tribunja</w:t>
      </w:r>
      <w:proofErr w:type="spellEnd"/>
      <w:r w:rsidR="003523C8">
        <w:rPr>
          <w:rFonts w:hAnsi="Times New Roman" w:ascii="Times New Roman"/>
        </w:rPr>
        <w:t xml:space="preserve">, Put </w:t>
      </w:r>
      <w:proofErr w:type="spellStart"/>
      <w:r w:rsidR="003523C8">
        <w:rPr>
          <w:rFonts w:hAnsi="Times New Roman" w:ascii="Times New Roman"/>
        </w:rPr>
        <w:t>streljani</w:t>
      </w:r>
      <w:proofErr w:type="spellEnd"/>
      <w:r w:rsidR="003523C8">
        <w:rPr>
          <w:rFonts w:hAnsi="Times New Roman" w:ascii="Times New Roman"/>
        </w:rPr>
        <w:t xml:space="preserve"> bb, OIB: </w:t>
      </w:r>
      <w:r w:rsidR="003523C8" w:rsidRPr="003523C8">
        <w:rPr>
          <w:rFonts w:hAnsi="Times New Roman" w:ascii="Times New Roman"/>
        </w:rPr>
        <w:t>94375219000</w:t>
      </w:r>
      <w:r w:rsidR="003523C8">
        <w:rPr>
          <w:rFonts w:hAnsi="Times New Roman" w:ascii="Times New Roman"/>
          <w:szCs w:val="24"/>
          <w:lang w:val="hr-HR"/>
        </w:rPr>
        <w:t xml:space="preserve"> </w:t>
      </w:r>
      <w:r w:rsidRPr="003523C8">
        <w:rPr>
          <w:rFonts w:hAnsi="Times New Roman" w:ascii="Times New Roman"/>
          <w:szCs w:val="24"/>
          <w:lang w:val="hr-HR"/>
        </w:rPr>
        <w:t xml:space="preserve">. U prijedlogu se u bitnome navodi da temeljem čl. </w:t>
      </w:r>
      <w:smartTag w:element="metricconverter" w:uri="urn:schemas-microsoft-com:office:smarttags">
        <w:smartTagPr>
          <w:attr w:val="110. st" w:name="ProductID"/>
        </w:smartTagPr>
        <w:r w:rsidRPr="003523C8">
          <w:rPr>
            <w:rFonts w:hAnsi="Times New Roman" w:ascii="Times New Roman"/>
            <w:szCs w:val="24"/>
            <w:lang w:val="hr-HR"/>
          </w:rPr>
          <w:t>110. st</w:t>
        </w:r>
      </w:smartTag>
      <w:r w:rsidRPr="003523C8">
        <w:rPr>
          <w:rFonts w:hAnsi="Times New Roman" w:ascii="Times New Roman"/>
          <w:szCs w:val="24"/>
          <w:lang w:val="hr-HR"/>
        </w:rPr>
        <w:t>. 1. SZ-a podnosi prijedlog,</w:t>
      </w:r>
      <w:r w:rsidR="003523C8">
        <w:rPr>
          <w:rFonts w:hAnsi="Times New Roman" w:ascii="Times New Roman"/>
          <w:szCs w:val="24"/>
          <w:lang w:val="hr-HR"/>
        </w:rPr>
        <w:t xml:space="preserve"> </w:t>
      </w:r>
      <w:r w:rsidRPr="003523C8">
        <w:rPr>
          <w:rFonts w:hAnsi="Times New Roman" w:ascii="Times New Roman"/>
          <w:szCs w:val="24"/>
          <w:lang w:val="hr-HR"/>
        </w:rPr>
        <w:t xml:space="preserve"> te da na dan </w:t>
      </w:r>
      <w:r w:rsidR="003523C8">
        <w:rPr>
          <w:rFonts w:hAnsi="Times New Roman" w:ascii="Times New Roman"/>
          <w:szCs w:val="24"/>
          <w:lang w:val="hr-HR"/>
        </w:rPr>
        <w:t>01. Rujna  2015</w:t>
      </w:r>
      <w:r w:rsidR="004E6187" w:rsidRPr="003523C8">
        <w:rPr>
          <w:rFonts w:hAnsi="Times New Roman" w:ascii="Times New Roman"/>
          <w:szCs w:val="24"/>
          <w:lang w:val="hr-HR"/>
        </w:rPr>
        <w:t xml:space="preserve">.g. </w:t>
      </w:r>
      <w:r w:rsidRPr="003523C8">
        <w:rPr>
          <w:rFonts w:hAnsi="Times New Roman" w:ascii="Times New Roman"/>
          <w:szCs w:val="24"/>
          <w:lang w:val="hr-HR"/>
        </w:rPr>
        <w:t xml:space="preserve">dužnik ima u očevidniku redoslijeda osnova za plaćanje evidentirane osnove za plaćanje u neprekinutom razdoblju od </w:t>
      </w:r>
      <w:r w:rsidR="003523C8">
        <w:rPr>
          <w:rFonts w:hAnsi="Times New Roman" w:ascii="Times New Roman"/>
          <w:szCs w:val="24"/>
          <w:lang w:val="hr-HR"/>
        </w:rPr>
        <w:t>644</w:t>
      </w:r>
      <w:r w:rsidRPr="003523C8">
        <w:rPr>
          <w:rFonts w:hAnsi="Times New Roman" w:ascii="Times New Roman"/>
          <w:szCs w:val="24"/>
          <w:lang w:val="hr-HR"/>
        </w:rPr>
        <w:t xml:space="preserve"> dana u ukupnom iznosu od </w:t>
      </w:r>
      <w:r w:rsidR="003523C8">
        <w:rPr>
          <w:rFonts w:hAnsi="Times New Roman" w:ascii="Times New Roman"/>
          <w:szCs w:val="24"/>
          <w:lang w:val="hr-HR"/>
        </w:rPr>
        <w:t>9.474,86</w:t>
      </w:r>
      <w:r w:rsidRPr="003523C8">
        <w:rPr>
          <w:rFonts w:hAnsi="Times New Roman" w:ascii="Times New Roman"/>
          <w:szCs w:val="24"/>
          <w:lang w:val="hr-HR"/>
        </w:rPr>
        <w:t xml:space="preserve"> kuna u koji iznos je uračunata kamata i naknada predlagatelja za provedbu ovrhe na novčanim sredstvima. Navodi se da dužnik ima </w:t>
      </w:r>
      <w:r w:rsidR="004E6187" w:rsidRPr="003523C8">
        <w:rPr>
          <w:rFonts w:hAnsi="Times New Roman" w:ascii="Times New Roman"/>
          <w:szCs w:val="24"/>
          <w:lang w:val="hr-HR"/>
        </w:rPr>
        <w:t>dva</w:t>
      </w:r>
      <w:r w:rsidRPr="003523C8">
        <w:rPr>
          <w:rFonts w:hAnsi="Times New Roman" w:ascii="Times New Roman"/>
          <w:szCs w:val="24"/>
          <w:lang w:val="hr-HR"/>
        </w:rPr>
        <w:t xml:space="preserve"> zaposlenika, te </w:t>
      </w:r>
      <w:r w:rsidR="004E6187" w:rsidRPr="003523C8">
        <w:rPr>
          <w:rFonts w:hAnsi="Times New Roman" w:ascii="Times New Roman"/>
          <w:szCs w:val="24"/>
          <w:lang w:val="hr-HR"/>
        </w:rPr>
        <w:t>nema otvoren račun.</w:t>
      </w:r>
    </w:p>
    <w:p w:rsidRDefault="004331D2" w:rsidP="004331D2" w:rsidR="004331D2" w:rsidRPr="003523C8">
      <w:pPr>
        <w:rPr>
          <w:rFonts w:hAnsi="Times New Roman" w:ascii="Times New Roman"/>
          <w:szCs w:val="24"/>
          <w:lang w:val="hr-HR"/>
        </w:rPr>
      </w:pPr>
    </w:p>
    <w:p w:rsidRDefault="004331D2" w:rsidP="004331D2" w:rsidR="004331D2" w:rsidRPr="003523C8">
      <w:pPr>
        <w:ind w:firstLine="720"/>
        <w:rPr>
          <w:rFonts w:hAnsi="Times New Roman" w:ascii="Times New Roman"/>
          <w:szCs w:val="24"/>
          <w:lang w:val="hr-HR"/>
        </w:rPr>
      </w:pPr>
      <w:r w:rsidRPr="003523C8">
        <w:rPr>
          <w:rFonts w:hAnsi="Times New Roman" w:ascii="Times New Roman"/>
          <w:szCs w:val="24"/>
          <w:lang w:val="hr-HR"/>
        </w:rPr>
        <w:t xml:space="preserve">Sukladno čl. 110. SZ-a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4331D2" w:rsidP="004331D2" w:rsidR="004331D2" w:rsidRPr="003523C8">
      <w:pPr>
        <w:rPr>
          <w:rFonts w:hAnsi="Times New Roman" w:ascii="Times New Roman"/>
          <w:szCs w:val="24"/>
          <w:lang w:val="hr-HR"/>
        </w:rPr>
      </w:pPr>
      <w:r w:rsidRPr="003523C8">
        <w:rPr>
          <w:rFonts w:hAnsi="Times New Roman" w:ascii="Times New Roman"/>
          <w:szCs w:val="24"/>
          <w:lang w:val="hr-HR"/>
        </w:rPr>
        <w:t xml:space="preserve"> </w:t>
      </w:r>
    </w:p>
    <w:p w:rsidRDefault="004331D2" w:rsidP="004331D2" w:rsidR="004331D2" w:rsidRPr="003523C8">
      <w:pPr>
        <w:ind w:firstLine="720"/>
        <w:rPr>
          <w:rFonts w:hAnsi="Times New Roman" w:ascii="Times New Roman"/>
          <w:szCs w:val="24"/>
          <w:lang w:val="hr-HR"/>
        </w:rPr>
      </w:pPr>
      <w:r w:rsidRPr="003523C8">
        <w:rPr>
          <w:rFonts w:hAnsi="Times New Roman" w:ascii="Times New Roman"/>
          <w:szCs w:val="24"/>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w:t>
      </w:r>
      <w:r w:rsidRPr="003523C8">
        <w:rPr>
          <w:rFonts w:hAnsi="Times New Roman" w:ascii="Times New Roman"/>
          <w:szCs w:val="24"/>
          <w:lang w:val="hr-HR"/>
        </w:rPr>
        <w:lastRenderedPageBreak/>
        <w:t>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4331D2" w:rsidP="004331D2" w:rsidR="004331D2" w:rsidRPr="003523C8">
      <w:pPr>
        <w:ind w:firstLine="720"/>
        <w:rPr>
          <w:rFonts w:hAnsi="Times New Roman" w:ascii="Times New Roman"/>
          <w:szCs w:val="24"/>
          <w:lang w:val="hr-HR"/>
        </w:rPr>
      </w:pPr>
    </w:p>
    <w:p w:rsidRDefault="004331D2" w:rsidP="004331D2" w:rsidR="004331D2" w:rsidRPr="003523C8">
      <w:pPr>
        <w:ind w:firstLine="720"/>
        <w:rPr>
          <w:rFonts w:hAnsi="Times New Roman" w:ascii="Times New Roman"/>
          <w:szCs w:val="24"/>
          <w:lang w:val="hr-HR"/>
        </w:rPr>
      </w:pPr>
      <w:r w:rsidRPr="003523C8">
        <w:rPr>
          <w:rFonts w:hAnsi="Times New Roman" w:ascii="Times New Roman"/>
          <w:szCs w:val="24"/>
          <w:lang w:val="hr-HR"/>
        </w:rPr>
        <w:t>Prema čl. 115. SZ na temelju prijedloga za otvaranje stečajnog postupka sud donosi rješenje o pokretanju prethodnog postupka radi utvrđenja pretpostavki za otvaranje stečajnog postupka (prethodni postupak). Stoga je sud donio rješenje o pokretanju prethodnog postupka radi utvrđenja pretpostavki za otvaranje stečajnog postupka (prethodni postupak) pod gornjim poslovnim brojem i pozvao predlagatelja i zastupnika po zakonu pristupiti na ročište.</w:t>
      </w:r>
    </w:p>
    <w:p w:rsidRDefault="004331D2" w:rsidP="004331D2" w:rsidR="004331D2" w:rsidRPr="003523C8">
      <w:pPr>
        <w:rPr>
          <w:rFonts w:hAnsi="Times New Roman" w:ascii="Times New Roman"/>
          <w:szCs w:val="24"/>
          <w:lang w:val="hr-HR"/>
        </w:rPr>
      </w:pPr>
    </w:p>
    <w:p w:rsidRDefault="004331D2" w:rsidP="004331D2" w:rsidR="004331D2" w:rsidRPr="003523C8">
      <w:pPr>
        <w:ind w:firstLine="720"/>
        <w:rPr>
          <w:rFonts w:hAnsi="Times New Roman" w:ascii="Times New Roman"/>
          <w:szCs w:val="24"/>
          <w:lang w:val="hr-HR"/>
        </w:rPr>
      </w:pPr>
      <w:r w:rsidRPr="003523C8">
        <w:rPr>
          <w:rFonts w:hAnsi="Times New Roman" w:ascii="Times New Roman"/>
          <w:szCs w:val="24"/>
          <w:lang w:val="hr-HR"/>
        </w:rPr>
        <w:t xml:space="preserve">Iz </w:t>
      </w:r>
      <w:r w:rsidR="0097506A">
        <w:rPr>
          <w:rFonts w:hAnsi="Times New Roman" w:ascii="Times New Roman"/>
          <w:szCs w:val="24"/>
          <w:lang w:val="hr-HR"/>
        </w:rPr>
        <w:t>podneska Županijskog državnog odvjetništva u Šibeniku, Građansko upravni odjel u Šibeniku</w:t>
      </w:r>
      <w:r w:rsidRPr="003523C8">
        <w:rPr>
          <w:rFonts w:hAnsi="Times New Roman" w:ascii="Times New Roman"/>
          <w:szCs w:val="24"/>
          <w:lang w:val="hr-HR"/>
        </w:rPr>
        <w:t xml:space="preserve"> dostavlj</w:t>
      </w:r>
      <w:r w:rsidR="001F4272" w:rsidRPr="003523C8">
        <w:rPr>
          <w:rFonts w:hAnsi="Times New Roman" w:ascii="Times New Roman"/>
          <w:szCs w:val="24"/>
          <w:lang w:val="hr-HR"/>
        </w:rPr>
        <w:t>ene u spis proizlazi da</w:t>
      </w:r>
      <w:r w:rsidR="00F05A03" w:rsidRPr="003523C8">
        <w:rPr>
          <w:rFonts w:hAnsi="Times New Roman" w:ascii="Times New Roman"/>
          <w:szCs w:val="24"/>
          <w:lang w:val="hr-HR"/>
        </w:rPr>
        <w:t xml:space="preserve"> je</w:t>
      </w:r>
      <w:r w:rsidR="001F4272" w:rsidRPr="003523C8">
        <w:rPr>
          <w:rFonts w:hAnsi="Times New Roman" w:ascii="Times New Roman"/>
          <w:szCs w:val="24"/>
          <w:lang w:val="hr-HR"/>
        </w:rPr>
        <w:t xml:space="preserve"> dužnik </w:t>
      </w:r>
      <w:r w:rsidR="00F05A03" w:rsidRPr="003523C8">
        <w:rPr>
          <w:rFonts w:hAnsi="Times New Roman" w:ascii="Times New Roman"/>
          <w:szCs w:val="24"/>
          <w:lang w:val="hr-HR"/>
        </w:rPr>
        <w:t>tijekom prethodnog postupka podmirio svoje obveze</w:t>
      </w:r>
      <w:r w:rsidRPr="003523C8">
        <w:rPr>
          <w:rFonts w:hAnsi="Times New Roman" w:ascii="Times New Roman"/>
          <w:szCs w:val="24"/>
          <w:lang w:val="hr-HR"/>
        </w:rPr>
        <w:t>.</w:t>
      </w:r>
    </w:p>
    <w:p w:rsidRDefault="004331D2" w:rsidP="004331D2" w:rsidR="004331D2" w:rsidRPr="003523C8">
      <w:pPr>
        <w:rPr>
          <w:rFonts w:hAnsi="Times New Roman" w:ascii="Times New Roman"/>
          <w:szCs w:val="24"/>
          <w:lang w:val="hr-HR"/>
        </w:rPr>
      </w:pPr>
    </w:p>
    <w:p w:rsidRDefault="004331D2" w:rsidP="004331D2" w:rsidR="004331D2" w:rsidRPr="003523C8">
      <w:pPr>
        <w:ind w:firstLine="720"/>
        <w:rPr>
          <w:rFonts w:hAnsi="Times New Roman" w:ascii="Times New Roman"/>
          <w:szCs w:val="24"/>
          <w:lang w:val="hr-HR"/>
        </w:rPr>
      </w:pPr>
      <w:r w:rsidRPr="003523C8">
        <w:rPr>
          <w:rFonts w:hAnsi="Times New Roman" w:ascii="Times New Roman"/>
          <w:szCs w:val="24"/>
          <w:lang w:val="hr-HR"/>
        </w:rPr>
        <w:t xml:space="preserve">Temeljem čl. </w:t>
      </w:r>
      <w:smartTag w:element="metricconverter" w:uri="urn:schemas-microsoft-com:office:smarttags">
        <w:smartTagPr>
          <w:attr w:val="128. st" w:name="ProductID"/>
        </w:smartTagPr>
        <w:r w:rsidRPr="003523C8">
          <w:rPr>
            <w:rFonts w:hAnsi="Times New Roman" w:ascii="Times New Roman"/>
            <w:szCs w:val="24"/>
            <w:lang w:val="hr-HR"/>
          </w:rPr>
          <w:t>128. st</w:t>
        </w:r>
      </w:smartTag>
      <w:r w:rsidRPr="003523C8">
        <w:rPr>
          <w:rFonts w:hAnsi="Times New Roman" w:ascii="Times New Roman"/>
          <w:szCs w:val="24"/>
          <w:lang w:val="hr-HR"/>
        </w:rPr>
        <w:t xml:space="preserve">. 9. SZ, ako dužnik do završetka prethodnog postupka postane sposoban za plaćanje, sud će postupak obustaviti, a kako proizlazi iz </w:t>
      </w:r>
      <w:r w:rsidR="0097506A">
        <w:rPr>
          <w:rFonts w:hAnsi="Times New Roman" w:ascii="Times New Roman"/>
          <w:szCs w:val="24"/>
          <w:lang w:val="hr-HR"/>
        </w:rPr>
        <w:t xml:space="preserve">podneska Županijskog državnog odvjetništva, </w:t>
      </w:r>
      <w:r w:rsidRPr="003523C8">
        <w:rPr>
          <w:rFonts w:hAnsi="Times New Roman" w:ascii="Times New Roman"/>
          <w:szCs w:val="24"/>
          <w:lang w:val="hr-HR"/>
        </w:rPr>
        <w:t xml:space="preserve"> pa je stoga odlučeno kao u </w:t>
      </w:r>
      <w:proofErr w:type="spellStart"/>
      <w:r w:rsidRPr="003523C8">
        <w:rPr>
          <w:rFonts w:hAnsi="Times New Roman" w:ascii="Times New Roman"/>
          <w:szCs w:val="24"/>
          <w:lang w:val="hr-HR"/>
        </w:rPr>
        <w:t>toč</w:t>
      </w:r>
      <w:proofErr w:type="spellEnd"/>
      <w:r w:rsidRPr="003523C8">
        <w:rPr>
          <w:rFonts w:hAnsi="Times New Roman" w:ascii="Times New Roman"/>
          <w:szCs w:val="24"/>
          <w:lang w:val="hr-HR"/>
        </w:rPr>
        <w:t>. I izreke rješenja.</w:t>
      </w:r>
    </w:p>
    <w:p w:rsidRDefault="004331D2" w:rsidP="004331D2" w:rsidR="004331D2" w:rsidRPr="003523C8">
      <w:pPr>
        <w:ind w:firstLine="720"/>
        <w:rPr>
          <w:rFonts w:hAnsi="Times New Roman" w:ascii="Times New Roman"/>
          <w:szCs w:val="24"/>
          <w:lang w:val="hr-HR"/>
        </w:rPr>
      </w:pPr>
    </w:p>
    <w:p w:rsidRDefault="004331D2" w:rsidP="004331D2" w:rsidR="004331D2" w:rsidRPr="003523C8">
      <w:pPr>
        <w:ind w:firstLine="720"/>
        <w:rPr>
          <w:rFonts w:hAnsi="Times New Roman" w:ascii="Times New Roman"/>
          <w:szCs w:val="24"/>
          <w:lang w:val="hr-HR"/>
        </w:rPr>
      </w:pPr>
      <w:r w:rsidRPr="003523C8">
        <w:rPr>
          <w:rFonts w:hAnsi="Times New Roman" w:ascii="Times New Roman"/>
          <w:szCs w:val="24"/>
          <w:lang w:val="hr-HR"/>
        </w:rPr>
        <w:t xml:space="preserve">Prema čl. </w:t>
      </w:r>
      <w:smartTag w:element="metricconverter" w:uri="urn:schemas-microsoft-com:office:smarttags">
        <w:smartTagPr>
          <w:attr w:val="128. st" w:name="ProductID"/>
        </w:smartTagPr>
        <w:r w:rsidRPr="003523C8">
          <w:rPr>
            <w:rFonts w:hAnsi="Times New Roman" w:ascii="Times New Roman"/>
            <w:szCs w:val="24"/>
            <w:lang w:val="hr-HR"/>
          </w:rPr>
          <w:t>128. st</w:t>
        </w:r>
      </w:smartTag>
      <w:r w:rsidRPr="003523C8">
        <w:rPr>
          <w:rFonts w:hAnsi="Times New Roman" w:ascii="Times New Roman"/>
          <w:szCs w:val="24"/>
          <w:lang w:val="hr-HR"/>
        </w:rPr>
        <w:t xml:space="preserve">. 9. SZ troškove provedenog postupka u slučaju obustave dužan je nadoknaditi dužnik, pa je sud odlučio kao u </w:t>
      </w:r>
      <w:proofErr w:type="spellStart"/>
      <w:r w:rsidRPr="003523C8">
        <w:rPr>
          <w:rFonts w:hAnsi="Times New Roman" w:ascii="Times New Roman"/>
          <w:szCs w:val="24"/>
          <w:lang w:val="hr-HR"/>
        </w:rPr>
        <w:t>toč</w:t>
      </w:r>
      <w:proofErr w:type="spellEnd"/>
      <w:r w:rsidRPr="003523C8">
        <w:rPr>
          <w:rFonts w:hAnsi="Times New Roman" w:ascii="Times New Roman"/>
          <w:szCs w:val="24"/>
          <w:lang w:val="hr-HR"/>
        </w:rPr>
        <w:t>. II izreke rješenja.</w:t>
      </w:r>
    </w:p>
    <w:p w:rsidRDefault="004331D2" w:rsidP="004331D2" w:rsidR="004331D2" w:rsidRPr="003523C8">
      <w:pPr>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Zbog svega navedenog, na temelju spomenutog propisa odlučeno je kao u izreci. </w:t>
      </w:r>
    </w:p>
    <w:p w:rsidRDefault="004331D2" w:rsidP="004331D2" w:rsidR="004331D2">
      <w:pPr>
        <w:ind w:firstLine="720"/>
        <w:rPr>
          <w:rFonts w:hAnsi="Times New Roman" w:ascii="Times New Roman"/>
          <w:szCs w:val="24"/>
          <w:lang w:val="hr-HR"/>
        </w:rPr>
      </w:pPr>
    </w:p>
    <w:p w:rsidRDefault="00176078" w:rsidP="004331D2" w:rsidR="004331D2">
      <w:pPr>
        <w:jc w:val="center"/>
        <w:rPr>
          <w:rFonts w:hAnsi="Times New Roman" w:ascii="Times New Roman"/>
          <w:b/>
          <w:szCs w:val="24"/>
          <w:lang w:val="hr-HR"/>
        </w:rPr>
      </w:pPr>
      <w:r>
        <w:rPr>
          <w:rFonts w:hAnsi="Times New Roman" w:ascii="Times New Roman"/>
          <w:b/>
          <w:szCs w:val="24"/>
          <w:lang w:val="hr-HR"/>
        </w:rPr>
        <w:t xml:space="preserve">U Šibeniku, </w:t>
      </w:r>
      <w:r w:rsidR="0097506A">
        <w:rPr>
          <w:rFonts w:hAnsi="Times New Roman" w:ascii="Times New Roman"/>
          <w:b/>
          <w:szCs w:val="24"/>
          <w:lang w:val="hr-HR"/>
        </w:rPr>
        <w:t xml:space="preserve">04. Srpnja </w:t>
      </w:r>
      <w:r w:rsidR="004E6187">
        <w:rPr>
          <w:rFonts w:hAnsi="Times New Roman" w:ascii="Times New Roman"/>
          <w:b/>
          <w:szCs w:val="24"/>
          <w:lang w:val="hr-HR"/>
        </w:rPr>
        <w:t xml:space="preserve"> </w:t>
      </w:r>
      <w:r w:rsidR="001F4272">
        <w:rPr>
          <w:rFonts w:hAnsi="Times New Roman" w:ascii="Times New Roman"/>
          <w:b/>
          <w:szCs w:val="24"/>
          <w:lang w:val="hr-HR"/>
        </w:rPr>
        <w:t xml:space="preserve"> 2017</w:t>
      </w:r>
      <w:r w:rsidR="004331D2">
        <w:rPr>
          <w:rFonts w:hAnsi="Times New Roman" w:ascii="Times New Roman"/>
          <w:b/>
          <w:szCs w:val="24"/>
          <w:lang w:val="hr-HR"/>
        </w:rPr>
        <w:t>. godine</w:t>
      </w:r>
    </w:p>
    <w:p w:rsidRDefault="004331D2" w:rsidP="004331D2" w:rsidR="004331D2">
      <w:pPr>
        <w:rPr>
          <w:rFonts w:hAnsi="Times New Roman" w:ascii="Times New Roman"/>
          <w:szCs w:val="24"/>
          <w:lang w:val="hr-HR"/>
        </w:rPr>
      </w:pPr>
    </w:p>
    <w:p w:rsidRDefault="004331D2" w:rsidP="004331D2" w:rsidR="004331D2">
      <w:pPr>
        <w:jc w:val="left"/>
        <w:rPr>
          <w:rFonts w:hAnsi="Times New Roman" w:ascii="Times New Roman"/>
          <w:b/>
          <w:szCs w:val="24"/>
          <w:lang w:val="hr-HR"/>
        </w:rPr>
      </w:pPr>
      <w:r>
        <w:rPr>
          <w:rFonts w:hAnsi="Times New Roman" w:ascii="Times New Roman"/>
          <w:szCs w:val="24"/>
          <w:lang w:val="hr-HR"/>
        </w:rPr>
        <w:t xml:space="preserve"> </w:t>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b/>
          <w:szCs w:val="24"/>
          <w:lang w:val="hr-HR"/>
        </w:rPr>
        <w:t>Sudac:</w:t>
      </w:r>
      <w:r>
        <w:rPr>
          <w:rFonts w:hAnsi="Times New Roman" w:ascii="Times New Roman"/>
          <w:b/>
          <w:szCs w:val="24"/>
          <w:lang w:val="hr-HR"/>
        </w:rPr>
        <w:br/>
      </w:r>
      <w:r>
        <w:rPr>
          <w:rFonts w:hAnsi="Times New Roman" w:ascii="Times New Roman"/>
          <w:b/>
          <w:szCs w:val="24"/>
          <w:lang w:val="hr-HR"/>
        </w:rPr>
        <w:tab/>
      </w:r>
    </w:p>
    <w:p w:rsidRDefault="004331D2" w:rsidP="004331D2" w:rsidR="004331D2">
      <w:pPr>
        <w:rPr>
          <w:rFonts w:hAnsi="Times New Roman" w:ascii="Times New Roman"/>
          <w:b/>
          <w:szCs w:val="24"/>
          <w:lang w:val="hr-HR"/>
        </w:rPr>
      </w:pP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sidR="00176078">
        <w:rPr>
          <w:rFonts w:hAnsi="Times New Roman" w:ascii="Times New Roman"/>
          <w:b/>
          <w:szCs w:val="24"/>
          <w:lang w:val="hr-HR"/>
        </w:rPr>
        <w:t>Terezija Goreta</w:t>
      </w:r>
      <w:r w:rsidR="00F05A03">
        <w:rPr>
          <w:rFonts w:hAnsi="Times New Roman" w:ascii="Times New Roman"/>
          <w:b/>
          <w:szCs w:val="24"/>
          <w:lang w:val="hr-HR"/>
        </w:rPr>
        <w:t>, v.r.</w:t>
      </w:r>
    </w:p>
    <w:p w:rsidRDefault="004331D2" w:rsidP="004331D2" w:rsidR="004331D2">
      <w:pPr>
        <w:rPr>
          <w:rFonts w:hAnsi="Times New Roman" w:ascii="Times New Roman"/>
          <w:b/>
          <w:szCs w:val="24"/>
          <w:lang w:val="hr-HR"/>
        </w:rPr>
      </w:pPr>
    </w:p>
    <w:p w:rsidRDefault="004331D2" w:rsidP="004331D2" w:rsidR="004331D2">
      <w:pPr>
        <w:rPr>
          <w:rFonts w:hAnsi="Times New Roman" w:ascii="Times New Roman"/>
          <w:b/>
          <w:szCs w:val="24"/>
          <w:lang w:val="hr-HR"/>
        </w:rPr>
      </w:pPr>
    </w:p>
    <w:p w:rsidRDefault="004331D2" w:rsidP="004331D2" w:rsidR="004331D2">
      <w:pPr>
        <w:rPr>
          <w:rFonts w:hAnsi="Times New Roman" w:ascii="Times New Roman"/>
          <w:szCs w:val="24"/>
          <w:lang w:val="hr-HR"/>
        </w:rPr>
      </w:pPr>
      <w:r>
        <w:rPr>
          <w:rFonts w:hAnsi="Times New Roman" w:ascii="Times New Roman"/>
          <w:b/>
          <w:szCs w:val="24"/>
          <w:lang w:val="hr-HR"/>
        </w:rPr>
        <w:t>UPUTA O PRAVNOM LIJEKU:</w:t>
      </w:r>
      <w:r>
        <w:rPr>
          <w:rFonts w:hAnsi="Times New Roman" w:ascii="Times New Roman"/>
          <w:szCs w:val="24"/>
          <w:lang w:val="hr-HR"/>
        </w:rPr>
        <w:t xml:space="preserve"> </w:t>
      </w:r>
    </w:p>
    <w:p w:rsidRDefault="004331D2" w:rsidP="004331D2" w:rsidR="004331D2">
      <w:pPr>
        <w:rPr>
          <w:rFonts w:hAnsi="Times New Roman" w:ascii="Times New Roman"/>
          <w:szCs w:val="24"/>
          <w:lang w:val="hr-HR"/>
        </w:rPr>
      </w:pPr>
      <w:r>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4331D2" w:rsidP="004331D2" w:rsidR="004331D2">
      <w:pPr>
        <w:rPr>
          <w:rFonts w:hAnsi="Times New Roman" w:ascii="Times New Roman"/>
          <w:szCs w:val="24"/>
          <w:lang w:val="hr-HR"/>
        </w:rPr>
      </w:pPr>
    </w:p>
    <w:p w:rsidRDefault="004331D2" w:rsidP="004331D2" w:rsidR="004331D2">
      <w:pPr>
        <w:rPr>
          <w:rFonts w:hAnsi="Times New Roman" w:ascii="Times New Roman"/>
          <w:b/>
          <w:szCs w:val="24"/>
          <w:lang w:val="hr-HR"/>
        </w:rPr>
      </w:pPr>
      <w:r>
        <w:rPr>
          <w:rFonts w:hAnsi="Times New Roman" w:ascii="Times New Roman"/>
          <w:b/>
          <w:szCs w:val="24"/>
          <w:lang w:val="hr-HR"/>
        </w:rPr>
        <w:t>DN-a:</w:t>
      </w:r>
    </w:p>
    <w:p w:rsidRDefault="004331D2" w:rsidP="004331D2" w:rsidR="004331D2">
      <w:pPr>
        <w:rPr>
          <w:rFonts w:hAnsi="Times New Roman" w:ascii="Times New Roman"/>
          <w:szCs w:val="24"/>
          <w:lang w:val="hr-HR"/>
        </w:rPr>
      </w:pPr>
      <w:r>
        <w:rPr>
          <w:rFonts w:hAnsi="Times New Roman" w:ascii="Times New Roman"/>
          <w:szCs w:val="24"/>
          <w:lang w:val="hr-HR"/>
        </w:rPr>
        <w:t>- Predlagatelju,</w:t>
      </w:r>
    </w:p>
    <w:p w:rsidRDefault="004331D2" w:rsidP="004331D2" w:rsidR="004331D2">
      <w:pPr>
        <w:rPr>
          <w:rFonts w:hAnsi="Times New Roman" w:ascii="Times New Roman"/>
          <w:szCs w:val="24"/>
          <w:lang w:val="hr-HR"/>
        </w:rPr>
      </w:pPr>
      <w:r>
        <w:rPr>
          <w:rFonts w:hAnsi="Times New Roman" w:ascii="Times New Roman"/>
          <w:szCs w:val="24"/>
          <w:lang w:val="hr-HR"/>
        </w:rPr>
        <w:t>- dužniku,</w:t>
      </w:r>
    </w:p>
    <w:p w:rsidRDefault="004331D2" w:rsidP="004331D2" w:rsidR="004331D2">
      <w:pPr>
        <w:rPr>
          <w:rFonts w:hAnsi="Times New Roman" w:ascii="Times New Roman"/>
          <w:szCs w:val="24"/>
          <w:lang w:val="hr-HR"/>
        </w:rPr>
      </w:pPr>
      <w:r>
        <w:rPr>
          <w:rFonts w:hAnsi="Times New Roman" w:ascii="Times New Roman"/>
          <w:szCs w:val="24"/>
          <w:lang w:val="hr-HR"/>
        </w:rPr>
        <w:t xml:space="preserve">-mrežna stranica e-oglasna ploča </w:t>
      </w:r>
    </w:p>
    <w:p w:rsidRDefault="007769B6" w:rsidP="004331D2" w:rsidR="007769B6">
      <w:pPr>
        <w:rPr>
          <w:rFonts w:hAnsi="Times New Roman" w:ascii="Times New Roman"/>
          <w:b/>
          <w:szCs w:val="24"/>
          <w:lang w:val="hr-HR"/>
        </w:rPr>
      </w:pPr>
      <w:r>
        <w:rPr>
          <w:rFonts w:hAnsi="Times New Roman" w:ascii="Times New Roman"/>
          <w:szCs w:val="24"/>
          <w:lang w:val="hr-HR"/>
        </w:rPr>
        <w:t>-računovodstvu suda</w:t>
      </w:r>
    </w:p>
    <w:p w:rsidRDefault="00DE4E16" w:rsidR="00DE4E16"/>
    <w:sectPr w:rsidR="00DE4E1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E66271"/>
    <w:multiLevelType w:val="hybridMultilevel"/>
    <w:tmpl w:val="285A5B02"/>
    <w:lvl w:tplc="EE0CF81E" w:ilvl="0">
      <w:start w:val="1"/>
      <w:numFmt w:val="upperRoman"/>
      <w:lvlText w:val="%1."/>
      <w:lvlJc w:val="left"/>
      <w:pPr>
        <w:ind w:hanging="720" w:left="720"/>
      </w:pPr>
      <w:rPr>
        <w:rFonts w:cs="Times New Roman"/>
      </w:rPr>
    </w:lvl>
    <w:lvl w:tplc="041A0019" w:ilvl="1">
      <w:start w:val="1"/>
      <w:numFmt w:val="lowerLetter"/>
      <w:lvlText w:val="%2."/>
      <w:lvlJc w:val="left"/>
      <w:pPr>
        <w:ind w:hanging="360" w:left="1080"/>
      </w:pPr>
      <w:rPr>
        <w:rFonts w:cs="Times New Roman"/>
      </w:rPr>
    </w:lvl>
    <w:lvl w:tplc="041A001B" w:ilvl="2">
      <w:start w:val="1"/>
      <w:numFmt w:val="lowerRoman"/>
      <w:lvlText w:val="%3."/>
      <w:lvlJc w:val="right"/>
      <w:pPr>
        <w:ind w:hanging="180" w:left="1800"/>
      </w:pPr>
      <w:rPr>
        <w:rFonts w:cs="Times New Roman"/>
      </w:rPr>
    </w:lvl>
    <w:lvl w:tplc="041A000F" w:ilvl="3">
      <w:start w:val="1"/>
      <w:numFmt w:val="decimal"/>
      <w:lvlText w:val="%4."/>
      <w:lvlJc w:val="left"/>
      <w:pPr>
        <w:ind w:hanging="360" w:left="2520"/>
      </w:pPr>
      <w:rPr>
        <w:rFonts w:cs="Times New Roman"/>
      </w:rPr>
    </w:lvl>
    <w:lvl w:tplc="041A0019" w:ilvl="4">
      <w:start w:val="1"/>
      <w:numFmt w:val="lowerLetter"/>
      <w:lvlText w:val="%5."/>
      <w:lvlJc w:val="left"/>
      <w:pPr>
        <w:ind w:hanging="360" w:left="3240"/>
      </w:pPr>
      <w:rPr>
        <w:rFonts w:cs="Times New Roman"/>
      </w:rPr>
    </w:lvl>
    <w:lvl w:tplc="041A001B" w:ilvl="5">
      <w:start w:val="1"/>
      <w:numFmt w:val="lowerRoman"/>
      <w:lvlText w:val="%6."/>
      <w:lvlJc w:val="right"/>
      <w:pPr>
        <w:ind w:hanging="180" w:left="3960"/>
      </w:pPr>
      <w:rPr>
        <w:rFonts w:cs="Times New Roman"/>
      </w:rPr>
    </w:lvl>
    <w:lvl w:tplc="041A000F" w:ilvl="6">
      <w:start w:val="1"/>
      <w:numFmt w:val="decimal"/>
      <w:lvlText w:val="%7."/>
      <w:lvlJc w:val="left"/>
      <w:pPr>
        <w:ind w:hanging="360" w:left="4680"/>
      </w:pPr>
      <w:rPr>
        <w:rFonts w:cs="Times New Roman"/>
      </w:rPr>
    </w:lvl>
    <w:lvl w:tplc="041A0019" w:ilvl="7">
      <w:start w:val="1"/>
      <w:numFmt w:val="lowerLetter"/>
      <w:lvlText w:val="%8."/>
      <w:lvlJc w:val="left"/>
      <w:pPr>
        <w:ind w:hanging="360" w:left="5400"/>
      </w:pPr>
      <w:rPr>
        <w:rFonts w:cs="Times New Roman"/>
      </w:rPr>
    </w:lvl>
    <w:lvl w:tplc="041A001B" w:ilvl="8">
      <w:start w:val="1"/>
      <w:numFmt w:val="lowerRoman"/>
      <w:lvlText w:val="%9."/>
      <w:lvlJc w:val="right"/>
      <w:pPr>
        <w:ind w:hanging="180" w:left="6120"/>
      </w:pPr>
      <w:rPr>
        <w:rFonts w:cs="Times New Roman"/>
      </w:rPr>
    </w:lvl>
  </w:abstractNum>
  <w:abstractNum w:abstractNumId="1">
    <w:nsid w:val="277B5C9C"/>
    <w:multiLevelType w:val="hybridMultilevel"/>
    <w:tmpl w:val="57FE47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1D2"/>
    <w:rsid w:val="00176078"/>
    <w:rsid w:val="001F4272"/>
    <w:rsid w:val="003523C8"/>
    <w:rsid w:val="004331D2"/>
    <w:rsid w:val="004E6187"/>
    <w:rsid w:val="005603A4"/>
    <w:rsid w:val="007769B6"/>
    <w:rsid w:val="0097506A"/>
    <w:rsid w:val="00DE4E16"/>
    <w:rsid w:val="00F05A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331D2"/>
    <w:pPr>
      <w:spacing w:lineRule="auto" w:line="240" w:after="0"/>
      <w:jc w:val="both"/>
    </w:pPr>
    <w:rPr>
      <w:rFonts w:cs="Times New Roman" w:eastAsia="Times New Roman" w:hAnsi="Courier New" w:ascii="Courier New"/>
      <w:sz w:val="24"/>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4331D2"/>
    <w:pPr>
      <w:ind w:left="720"/>
      <w:contextualSpacing/>
    </w:pPr>
  </w:style>
  <w:style w:styleId="Bezproreda" w:type="paragraph">
    <w:name w:val="No Spacing"/>
    <w:uiPriority w:val="1"/>
    <w:qFormat/>
    <w:rsid w:val="003523C8"/>
    <w:pPr>
      <w:spacing w:lineRule="auto" w:line="240" w:after="0"/>
      <w:jc w:val="both"/>
    </w:pPr>
    <w:rPr>
      <w:rFonts w:cs="Times New Roman" w:eastAsia="Times New Roman" w:hAnsi="Courier New" w:ascii="Courier New"/>
      <w:sz w:val="24"/>
      <w:szCs w:val="20"/>
      <w:lang w:eastAsia="hr-HR" w:val="en-US"/>
    </w:rPr>
  </w:style>
  <w:style w:styleId="Tekstrezerviranogmjesta" w:type="character">
    <w:name w:val="Placeholder Text"/>
    <w:basedOn w:val="Zadanifontodlomka"/>
    <w:uiPriority w:val="99"/>
    <w:semiHidden/>
    <w:rsid w:val="005603A4"/>
    <w:rPr>
      <w:color w:val="808080"/>
      <w:bdr w:space="0" w:sz="0" w:color="auto" w:val="none"/>
      <w:shd w:fill="auto" w:color="auto" w:val="clear"/>
    </w:rPr>
  </w:style>
  <w:style w:customStyle="true" w:styleId="eSPISCCParagraphDefaultFont" w:type="character">
    <w:name w:val="eSPIS_CC_Paragraph Default Font"/>
    <w:basedOn w:val="Zadanifontodlomka"/>
    <w:rsid w:val="005603A4"/>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603A4"/>
    <w:rPr>
      <w:rFonts w:hAnsi="Times New Roman" w:ascii="Times New Roman"/>
      <w:b/>
      <w:szCs w:val="24"/>
      <w:bdr w:space="0" w:sz="0" w:color="auto" w:val="none"/>
      <w:shd w:fill="FFFFCC" w:color="auto" w:val="clear"/>
      <w:lang w:val="hr-HR"/>
    </w:rPr>
  </w:style>
  <w:style w:customStyle="true" w:styleId="PozadinaSvijetloCrvena" w:type="character">
    <w:name w:val="Pozadina_SvijetloCrvena"/>
    <w:basedOn w:val="eSPISCCParagraphDefaultFont"/>
    <w:rsid w:val="005603A4"/>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603A4"/>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331D2"/>
    <w:pPr>
      <w:spacing w:after="0" w:line="240" w:lineRule="auto"/>
      <w:jc w:val="both"/>
    </w:pPr>
    <w:rPr>
      <w:rFonts w:ascii="Courier New" w:cs="Times New Roman" w:eastAsia="Times New Roman" w:hAnsi="Courier New"/>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4331D2"/>
    <w:pPr>
      <w:ind w:left="720"/>
      <w:contextualSpacing/>
    </w:pPr>
  </w:style>
  <w:style w:styleId="Bezproreda" w:type="paragraph">
    <w:name w:val="No Spacing"/>
    <w:uiPriority w:val="1"/>
    <w:qFormat/>
    <w:rsid w:val="003523C8"/>
    <w:pPr>
      <w:spacing w:after="0" w:line="240" w:lineRule="auto"/>
      <w:jc w:val="both"/>
    </w:pPr>
    <w:rPr>
      <w:rFonts w:ascii="Courier New" w:cs="Times New Roman" w:eastAsia="Times New Roman" w:hAnsi="Courier New"/>
      <w:sz w:val="24"/>
      <w:szCs w:val="20"/>
      <w:lang w:eastAsia="hr-HR" w:val="en-US"/>
    </w:rPr>
  </w:style>
  <w:style w:styleId="Tekstrezerviranogmjesta" w:type="character">
    <w:name w:val="Placeholder Text"/>
    <w:basedOn w:val="Zadanifontodlomka"/>
    <w:uiPriority w:val="99"/>
    <w:semiHidden/>
    <w:rsid w:val="005603A4"/>
    <w:rPr>
      <w:color w:val="808080"/>
      <w:bdr w:color="auto" w:space="0" w:sz="0" w:val="none"/>
      <w:shd w:color="auto" w:fill="auto" w:val="clear"/>
    </w:rPr>
  </w:style>
  <w:style w:customStyle="1" w:styleId="eSPISCCParagraphDefaultFont" w:type="character">
    <w:name w:val="eSPIS_CC_Paragraph Default Font"/>
    <w:basedOn w:val="Zadanifontodlomka"/>
    <w:rsid w:val="005603A4"/>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603A4"/>
    <w:rPr>
      <w:rFonts w:ascii="Times New Roman" w:hAnsi="Times New Roman"/>
      <w:b/>
      <w:szCs w:val="24"/>
      <w:bdr w:color="auto" w:space="0" w:sz="0" w:val="none"/>
      <w:shd w:color="auto" w:fill="FFFFCC" w:val="clear"/>
      <w:lang w:val="hr-HR"/>
    </w:rPr>
  </w:style>
  <w:style w:customStyle="1" w:styleId="PozadinaSvijetloCrvena" w:type="character">
    <w:name w:val="Pozadina_SvijetloCrvena"/>
    <w:basedOn w:val="eSPISCCParagraphDefaultFont"/>
    <w:rsid w:val="005603A4"/>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603A4"/>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47587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2017.</izvorni_sadrzaj>
    <derivirana_varijabla naziv="DomainObject.DatumDonosenjaOdluke_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1139</izvorni_sadrzaj>
    <derivirana_varijabla naziv="DomainObject.Predmet.Broj_1">1139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St-1139/2016</izvorni_sadrzaj>
    <derivirana_varijabla naziv="DomainObject.Predmet.OznakaBroj_1">St-1139/2016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GÜNTHER d.o.o. za poslovanje nekretninama</izvorni_sadrzaj>
    <derivirana_varijabla naziv="DomainObject.Predmet.ProtustrankaFormated_1">  GÜNTHER d.o.o. za poslovanje nekretninama</derivirana_varijabla>
  </DomainObject.Predmet.ProtustrankaFormated>
  <DomainObject.Predmet.ProtustrankaFormatedOIB>
    <izvorni_sadrzaj>  GÜNTHER d.o.o. za poslovanje nekretninama, OIB 94375219000</izvorni_sadrzaj>
    <derivirana_varijabla naziv="DomainObject.Predmet.ProtustrankaFormatedOIB_1">  GÜNTHER d.o.o. za poslovanje nekretninama, OIB 94375219000</derivirana_varijabla>
  </DomainObject.Predmet.ProtustrankaFormatedOIB>
  <DomainObject.Predmet.ProtustrankaFormatedWithAdress>
    <izvorni_sadrzaj> GÜNTHER d.o.o. za poslovanje nekretninama, Put streljani BB, 22211 Tribunj</izvorni_sadrzaj>
    <derivirana_varijabla naziv="DomainObject.Predmet.ProtustrankaFormatedWithAdress_1"> GÜNTHER d.o.o. za poslovanje nekretninama, Put streljani BB, 22211 Tribunj</derivirana_varijabla>
  </DomainObject.Predmet.ProtustrankaFormatedWithAdress>
  <DomainObject.Predmet.ProtustrankaFormatedWithAdressOIB>
    <izvorni_sadrzaj> GÜNTHER d.o.o. za poslovanje nekretninama, OIB 94375219000, Put streljani BB, 22211 Tribunj</izvorni_sadrzaj>
    <derivirana_varijabla naziv="DomainObject.Predmet.ProtustrankaFormatedWithAdressOIB_1"> GÜNTHER d.o.o. za poslovanje nekretninama, OIB 94375219000, Put streljani BB, 22211 Tribunj</derivirana_varijabla>
  </DomainObject.Predmet.ProtustrankaFormatedWithAdressOIB>
  <DomainObject.Predmet.ProtustrankaWithAdress>
    <izvorni_sadrzaj>GÜNTHER d.o.o. za poslovanje nekretninama Put streljani BB, 22211 Tribunj</izvorni_sadrzaj>
    <derivirana_varijabla naziv="DomainObject.Predmet.ProtustrankaWithAdress_1">GÜNTHER d.o.o. za poslovanje nekretninama Put streljani BB, 22211 Tribunj</derivirana_varijabla>
  </DomainObject.Predmet.ProtustrankaWithAdress>
  <DomainObject.Predmet.ProtustrankaWithAdressOIB>
    <izvorni_sadrzaj>GÜNTHER d.o.o. za poslovanje nekretninama, OIB 94375219000, Put streljani BB, 22211 Tribunj</izvorni_sadrzaj>
    <derivirana_varijabla naziv="DomainObject.Predmet.ProtustrankaWithAdressOIB_1">GÜNTHER d.o.o. za poslovanje nekretninama, OIB 94375219000, Put streljani BB, 22211 Tribunj</derivirana_varijabla>
  </DomainObject.Predmet.ProtustrankaWithAdressOIB>
  <DomainObject.Predmet.ProtustrankaNazivFormated>
    <izvorni_sadrzaj>GÜNTHER d.o.o. za poslovanje nekretninama</izvorni_sadrzaj>
    <derivirana_varijabla naziv="DomainObject.Predmet.ProtustrankaNazivFormated_1">GÜNTHER d.o.o. za poslovanje nekretninama</derivirana_varijabla>
  </DomainObject.Predmet.ProtustrankaNazivFormated>
  <DomainObject.Predmet.ProtustrankaNazivFormatedOIB>
    <izvorni_sadrzaj>GÜNTHER d.o.o. za poslovanje nekretninama, OIB 94375219000</izvorni_sadrzaj>
    <derivirana_varijabla naziv="DomainObject.Predmet.ProtustrankaNazivFormatedOIB_1">GÜNTHER d.o.o. za poslovanje nekretninama, OIB 94375219000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GÜNTHER d.o.o. za poslovanje nekretninama</item>
    </izvorni_sadrzaj>
    <derivirana_varijabla naziv="DomainObject.Predmet.ProtuStrankaListFormated_1">
      <item>GÜNTHER d.o.o. za poslovanje nekretninama</item>
    </derivirana_varijabla>
  </DomainObject.Predmet.ProtuStrankaListFormated>
  <DomainObject.Predmet.ProtuStrankaListFormatedOIB>
    <izvorni_sadrzaj>
      <item>GÜNTHER d.o.o. za poslovanje nekretninama, OIB 94375219000</item>
    </izvorni_sadrzaj>
    <derivirana_varijabla naziv="DomainObject.Predmet.ProtuStrankaListFormatedOIB_1">
      <item>GÜNTHER d.o.o. za poslovanje nekretninama, OIB 94375219000</item>
    </derivirana_varijabla>
  </DomainObject.Predmet.ProtuStrankaListFormatedOIB>
  <DomainObject.Predmet.ProtuStrankaListFormatedWithAdress>
    <izvorni_sadrzaj>
      <item>GÜNTHER d.o.o. za poslovanje nekretninama, Put streljani BB, 22211 Tribunj</item>
    </izvorni_sadrzaj>
    <derivirana_varijabla naziv="DomainObject.Predmet.ProtuStrankaListFormatedWithAdress_1">
      <item>GÜNTHER d.o.o. za poslovanje nekretninama, Put streljani BB, 22211 Tribunj</item>
    </derivirana_varijabla>
  </DomainObject.Predmet.ProtuStrankaListFormatedWithAdress>
  <DomainObject.Predmet.ProtuStrankaListFormatedWithAdressOIB>
    <izvorni_sadrzaj>
      <item>GÜNTHER d.o.o. za poslovanje nekretninama, OIB 94375219000, Put streljani BB, 22211 Tribunj</item>
    </izvorni_sadrzaj>
    <derivirana_varijabla naziv="DomainObject.Predmet.ProtuStrankaListFormatedWithAdressOIB_1">
      <item>GÜNTHER d.o.o. za poslovanje nekretninama, OIB 94375219000, Put streljani BB, 22211 Tribunj</item>
    </derivirana_varijabla>
  </DomainObject.Predmet.ProtuStrankaListFormatedWithAdressOIB>
  <DomainObject.Predmet.ProtuStrankaListNazivFormated>
    <izvorni_sadrzaj>
      <item>GÜNTHER d.o.o. za poslovanje nekretninama</item>
    </izvorni_sadrzaj>
    <derivirana_varijabla naziv="DomainObject.Predmet.ProtuStrankaListNazivFormated_1">
      <item>GÜNTHER d.o.o. za poslovanje nekretninama</item>
    </derivirana_varijabla>
  </DomainObject.Predmet.ProtuStrankaListNazivFormated>
  <DomainObject.Predmet.ProtuStrankaListNazivFormatedOIB>
    <izvorni_sadrzaj>
      <item>GÜNTHER d.o.o. za poslovanje nekretninama, OIB 94375219000</item>
    </izvorni_sadrzaj>
    <derivirana_varijabla naziv="DomainObject.Predmet.ProtuStrankaListNazivFormatedOIB_1">
      <item>GÜNTHER d.o.o. za poslovanje nekretninama, OIB 94375219000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2017.</izvorni_sadrzaj>
    <derivirana_varijabla naziv="DomainObject.Datum_1">4. srpnja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GÜNTHER d.o.o. za poslovanje nekretninama</izvorni_sadrzaj>
    <derivirana_varijabla naziv="DomainObject.Predmet.ProtustrankaIDrugi_1">GÜNTHER d.o.o. za poslovanje nekretninama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GÜNTHER d.o.o. za poslovanje nekretninama, OIB 94375219000, Put streljani BB, 22211 Tribunj</izvorni_sadrzaj>
    <derivirana_varijabla naziv="DomainObject.Predmet.ProtustrankaIDrugiAdressOIB_1">GÜNTHER d.o.o. za poslovanje nekretninama, OIB 94375219000, Put streljani BB, 22211 Tribunj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GÜNTHER d.o.o. za poslovanje nekretninama</item>
      <item>FINA - Podružnica Šibenik</item>
    </izvorni_sadrzaj>
    <derivirana_varijabla naziv="DomainObject.Predmet.SudioniciListNaziv_1">
      <item>GÜNTHER d.o.o. za poslovanje nekretninama</item>
      <item>FINA - Podružnica Šibenik</item>
    </derivirana_varijabla>
  </DomainObject.Predmet.SudioniciListNaziv>
  <DomainObject.Predmet.SudioniciListAdressOIB>
    <izvorni_sadrzaj>
      <item>GÜNTHER d.o.o. za poslovanje nekretninama, OIB 94375219000, Put streljani BB,22211 Tribunj</item>
      <item>FINA - Podružnica Šibenik, OIB 85821130368, Perivoj L. Marune 1,22000 Šibenik</item>
    </izvorni_sadrzaj>
    <derivirana_varijabla naziv="DomainObject.Predmet.SudioniciListAdressOIB_1">
      <item>GÜNTHER d.o.o. za poslovanje nekretninama, OIB 94375219000, Put streljani BB,22211 Tribunj</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94375219000</item>
      <item>, OIB 85821130368</item>
    </izvorni_sadrzaj>
    <derivirana_varijabla naziv="DomainObject.Predmet.SudioniciListNazivOIB_1">
      <item>, OIB 94375219000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648</properties:Words>
  <properties:Characters>3531</properties:Characters>
  <properties:Lines>92</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2017-07-03T11:13:00Z</dcterms:created>
  <dc:creator>Marina Gulin</dc:creator>
  <cp:lastModifiedBy>Marina Gulin</cp:lastModifiedBy>
  <cp:lastPrinted>2017-07-04T11:53:00Z</cp:lastPrinted>
  <dcterms:modified xmlns:xsi="http://www.w3.org/2001/XMLSchema-instance" xsi:type="dcterms:W3CDTF">2017-07-04T11:53:00Z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