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e7e6" w14:paraId="7a6e7e6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3C0AEE" w:rsidP="00CC2360" w:rsidR="003C0AEE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3C0AEE" w:rsidP="00CC2360" w:rsidR="003C0AEE">
      <w:pPr>
        <w:jc w:val="center"/>
      </w:pPr>
    </w:p>
    <w:p w:rsidRDefault="00862871" w:rsidP="00862871" w:rsidR="00862871" w:rsidRPr="00FE7AB2">
      <w:pPr>
        <w:ind w:firstLine="720"/>
        <w:jc w:val="both"/>
      </w:pPr>
      <w:r w:rsidRPr="00FE7AB2">
        <w:t xml:space="preserve">Trgovački sud u Rijeci, OIB 88785964957, po sucu pojedincu </w:t>
      </w:r>
      <w:r>
        <w:t>Veri Jeleno</w:t>
      </w:r>
      <w:r w:rsidRPr="00FE7AB2">
        <w:t xml:space="preserve">vić, u predstečajnom postupku nad dužnikom </w:t>
      </w:r>
      <w:r>
        <w:rPr>
          <w:bCs/>
        </w:rPr>
        <w:t>BRKLJAČIĆ</w:t>
      </w:r>
      <w:r>
        <w:t xml:space="preserve"> NEKRETNINE društvo s ograničenom odgovornošću za trgovinu, ugostiteljstvo i prijevoz robe Gospić, Zagrebačka 26, OIB: 85683356342</w:t>
      </w:r>
      <w:r w:rsidRPr="00FE7AB2">
        <w:t xml:space="preserve">, dana </w:t>
      </w:r>
      <w:r>
        <w:t xml:space="preserve"> 6. prosinca 2018.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1E1F01" w:rsidP="003C0AEE" w:rsidR="007514FF">
      <w:pPr>
        <w:ind w:firstLine="709"/>
        <w:jc w:val="both"/>
      </w:pPr>
      <w:r>
        <w:t xml:space="preserve">I. </w:t>
      </w:r>
      <w:r w:rsidR="00CC2360">
        <w:t xml:space="preserve">Određuje se </w:t>
      </w:r>
      <w:r w:rsidR="007514FF">
        <w:t xml:space="preserve">Financijskoj agenciji </w:t>
      </w:r>
      <w:r w:rsidR="00CC2360">
        <w:t>naknada</w:t>
      </w:r>
      <w:r w:rsidR="007514FF">
        <w:t xml:space="preserve"> za obavlj</w:t>
      </w:r>
      <w:r w:rsidR="003C0AEE">
        <w:t>a</w:t>
      </w:r>
      <w:r w:rsidR="007514FF">
        <w:t>nje poslova u predsteča</w:t>
      </w:r>
      <w:r w:rsidR="003C0AEE">
        <w:t>j</w:t>
      </w:r>
      <w:r w:rsidR="007514FF">
        <w:t>nom postupku propisanih odredbama Stečajnog zakona (NN 71/15) u iznosu od 760,00 kn uvećano za porez na dodanu vrijednost u iznosu od 190,00 kn</w:t>
      </w:r>
      <w:r w:rsidR="00CC2360">
        <w:t>.</w:t>
      </w:r>
    </w:p>
    <w:p w:rsidRDefault="007514FF" w:rsidP="003C0AEE" w:rsidR="00CC2360">
      <w:pPr>
        <w:ind w:firstLine="709"/>
        <w:jc w:val="both"/>
      </w:pPr>
      <w:r>
        <w:t xml:space="preserve">II. Naknada </w:t>
      </w:r>
      <w:r w:rsidR="00CC2360">
        <w:t xml:space="preserve"> </w:t>
      </w:r>
      <w:r>
        <w:t>troškova iz točke I. izreke</w:t>
      </w:r>
      <w:r w:rsidR="00383C19">
        <w:t xml:space="preserve"> isplaćuje se iz sredstava predujma za otvaranje predstečajnog postupka.</w:t>
      </w:r>
    </w:p>
    <w:p w:rsidRDefault="001E1F01" w:rsidP="003C0AEE" w:rsidR="001E1F01">
      <w:pPr>
        <w:ind w:firstLine="709"/>
        <w:jc w:val="both"/>
      </w:pPr>
      <w:r>
        <w:t xml:space="preserve">II. Nalaže se </w:t>
      </w:r>
      <w:r w:rsidR="00383C19">
        <w:t xml:space="preserve">računovodstvu suda da po pravomoćnosti ovoga rješenja naknadu iz točke I. izreke ovog rješenja uplati Financijskoj agenciji </w:t>
      </w:r>
      <w:r w:rsidR="00CE3696">
        <w:t>na žiroračun broj HR42 2390 0011 1000 1704 2, model: HR05, poziv na broj: 7524005-09381762740.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E3696">
      <w:pPr>
        <w:jc w:val="both"/>
        <w:rPr>
          <w:bCs/>
        </w:rPr>
      </w:pPr>
      <w:r>
        <w:rPr>
          <w:bCs/>
        </w:rPr>
        <w:tab/>
      </w:r>
      <w:r w:rsidR="00CE3696">
        <w:rPr>
          <w:bCs/>
        </w:rPr>
        <w:t>Nad dužnikom BRKLJAČIĆ</w:t>
      </w:r>
      <w:r w:rsidR="00CE3696">
        <w:t xml:space="preserve"> NEKRETNINE društvo s ograničenom odgovornošću za trgovinu, ugostiteljstvo i prijevoz robe Gospić, Zagrebačka 26, OIB: 85683356342 je rješenjem ovog suda posl. br. 14. St-1248/2016-10 od 30. ožujka 2017. otvoren predstečajni postupak.</w:t>
      </w:r>
    </w:p>
    <w:p w:rsidRDefault="00CE3696" w:rsidP="00CC2360" w:rsidR="00CC2360">
      <w:pPr>
        <w:jc w:val="both"/>
        <w:rPr>
          <w:bCs/>
        </w:rPr>
      </w:pPr>
      <w:r>
        <w:rPr>
          <w:bCs/>
        </w:rPr>
        <w:tab/>
        <w:t xml:space="preserve">Prema čl. 2. st. 1. Pravilnika o vrsti i visini naknade troškova Financijske agencije u predstečajnom postupku i visini naknade troška Financijske agencije za podnošenje prijedloga za otvaranje stečajnog postupka </w:t>
      </w:r>
      <w:r w:rsidR="000F709E">
        <w:rPr>
          <w:bCs/>
        </w:rPr>
        <w:t xml:space="preserve">objavljenog u NN 106/15 (dalje: Pravilnik) </w:t>
      </w:r>
      <w:r>
        <w:rPr>
          <w:bCs/>
        </w:rPr>
        <w:t xml:space="preserve"> propisano je da Financijska agencija ima pravo na naknadu za obavljene poslove u predstečjanom postupku propisane odredbama Stečajnog zakona (NN 71/15) u iznosu od 760,00 kn uvećano za porez na dodanu vrijednost.</w:t>
      </w:r>
    </w:p>
    <w:p w:rsidRDefault="00CE3696" w:rsidP="00CC2360" w:rsidR="00CE3696">
      <w:pPr>
        <w:jc w:val="both"/>
        <w:rPr>
          <w:bCs/>
        </w:rPr>
      </w:pPr>
      <w:r>
        <w:rPr>
          <w:bCs/>
        </w:rPr>
        <w:tab/>
        <w:t>Naknada troškova isplaćuje se iz sredstava predujma za otvaranje predstečjanog postupka nakon donošenja rješenja o otvaranju postupka.</w:t>
      </w:r>
    </w:p>
    <w:p w:rsidRDefault="00CE3696" w:rsidP="00CC2360" w:rsidR="00CE3696">
      <w:pPr>
        <w:jc w:val="both"/>
        <w:rPr>
          <w:bCs/>
        </w:rPr>
      </w:pPr>
      <w:r>
        <w:rPr>
          <w:bCs/>
        </w:rPr>
        <w:tab/>
        <w:t>Slijedom navedenoga, a na temelju čl. 2. st. 1., 4. i 5. Pravilnika</w:t>
      </w:r>
      <w:r w:rsidR="000F709E">
        <w:rPr>
          <w:bCs/>
        </w:rPr>
        <w:t>, odlučeno je kao u izreci ovog rješenja.</w:t>
      </w: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862871">
        <w:t>6. prosinca 2018</w:t>
      </w:r>
      <w:r>
        <w:rPr>
          <w:bCs/>
        </w:rPr>
        <w:t xml:space="preserve">. 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lastRenderedPageBreak/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</w:t>
      </w:r>
      <w:r w:rsidR="00862871">
        <w:rPr>
          <w:bCs/>
        </w:rPr>
        <w:t>ž</w:t>
      </w:r>
      <w:r>
        <w:rPr>
          <w:bCs/>
        </w:rPr>
        <w:t>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B07" w:rsidP="00CC2360" w:rsidR="00C72B07">
      <w:r>
        <w:separator/>
      </w:r>
    </w:p>
  </w:endnote>
  <w:endnote w:id="0" w:type="continuationSeparator">
    <w:p w:rsidRDefault="00C72B07" w:rsidP="00CC2360" w:rsidR="00C72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9610747"/>
      <w:docPartObj>
        <w:docPartGallery w:val="Page Numbers (Bottom of Page)"/>
        <w:docPartUnique/>
      </w:docPartObj>
    </w:sdtPr>
    <w:sdtEndPr/>
    <w:sdtContent>
      <w:p w:rsidRDefault="003C0AEE" w:rsidR="003C0A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A6B">
          <w:rPr>
            <w:noProof/>
          </w:rPr>
          <w:t>1</w:t>
        </w:r>
        <w:r>
          <w:fldChar w:fldCharType="end"/>
        </w:r>
      </w:p>
    </w:sdtContent>
  </w:sdt>
  <w:p w:rsidRDefault="003C0AEE" w:rsidR="003C0AE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B07" w:rsidP="00CC2360" w:rsidR="00C72B07">
      <w:r>
        <w:separator/>
      </w:r>
    </w:p>
  </w:footnote>
  <w:footnote w:id="0" w:type="continuationSeparator">
    <w:p w:rsidRDefault="00C72B07" w:rsidP="00CC2360" w:rsidR="00C72B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862871" w:rsidR="00CC2360">
    <w:pPr>
      <w:pStyle w:val="Zaglavlje"/>
      <w:jc w:val="right"/>
    </w:pPr>
    <w:r>
      <w:t>Posl. br. 14 St-</w:t>
    </w:r>
    <w:r w:rsidR="00862871">
      <w:t>1248/2016</w:t>
    </w:r>
    <w:r w:rsidR="003C0AEE">
      <w:t>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0F709E"/>
    <w:rsid w:val="0014496F"/>
    <w:rsid w:val="001E1F01"/>
    <w:rsid w:val="0026224F"/>
    <w:rsid w:val="00265F99"/>
    <w:rsid w:val="00267BBB"/>
    <w:rsid w:val="003541B1"/>
    <w:rsid w:val="00383C19"/>
    <w:rsid w:val="003A39F1"/>
    <w:rsid w:val="003C0AEE"/>
    <w:rsid w:val="0048301A"/>
    <w:rsid w:val="004F6C16"/>
    <w:rsid w:val="00520689"/>
    <w:rsid w:val="00554A6B"/>
    <w:rsid w:val="007514FF"/>
    <w:rsid w:val="0076139A"/>
    <w:rsid w:val="007B6D04"/>
    <w:rsid w:val="00836506"/>
    <w:rsid w:val="00862871"/>
    <w:rsid w:val="00942A0F"/>
    <w:rsid w:val="00AA43BC"/>
    <w:rsid w:val="00AF0A5D"/>
    <w:rsid w:val="00B93FF3"/>
    <w:rsid w:val="00BA3EB5"/>
    <w:rsid w:val="00C17835"/>
    <w:rsid w:val="00C72B07"/>
    <w:rsid w:val="00CC2360"/>
    <w:rsid w:val="00CE3696"/>
    <w:rsid w:val="00D21D95"/>
    <w:rsid w:val="00D67E91"/>
    <w:rsid w:val="00D74ADF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E1F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A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A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A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A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E1F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A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A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A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A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St-1248/2016</izvorni_sadrzaj>
    <derivirana_varijabla naziv="DomainObject.Predmet.OznakaBroj_1">St-1248/2016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BRKLJAČIĆ NEKRETNINE d.o.o.</izvorni_sadrzaj>
    <derivirana_varijabla naziv="DomainObject.Predmet.StrankaFormated_1">  BRKLJAČIĆ NEKRETNINE d.o.o.</derivirana_varijabla>
  </DomainObject.Predmet.StrankaFormated>
  <DomainObject.Predmet.StrankaFormatedOIB>
    <izvorni_sadrzaj>  BRKLJAČIĆ NEKRETNINE d.o.o., OIB 85683356342</izvorni_sadrzaj>
    <derivirana_varijabla naziv="DomainObject.Predmet.StrankaFormatedOIB_1">  BRKLJAČIĆ NEKRETNINE d.o.o., OIB 85683356342</derivirana_varijabla>
  </DomainObject.Predmet.StrankaFormatedOIB>
  <DomainObject.Predmet.StrankaFormatedWithAdress>
    <izvorni_sadrzaj> BRKLJAČIĆ NEKRETNINE d.o.o., Zagrebačka 26, 53000 Gospić</izvorni_sadrzaj>
    <derivirana_varijabla naziv="DomainObject.Predmet.StrankaFormatedWithAdress_1"> BRKLJAČIĆ NEKRETNINE d.o.o., Zagrebačka 26, 53000 Gospić</derivirana_varijabla>
  </DomainObject.Predmet.StrankaFormatedWithAdress>
  <DomainObject.Predmet.StrankaFormatedWithAdressOIB>
    <izvorni_sadrzaj> BRKLJAČIĆ NEKRETNINE d.o.o., OIB 85683356342, Zagrebačka 26, 53000 Gospić</izvorni_sadrzaj>
    <derivirana_varijabla naziv="DomainObject.Predmet.StrankaFormatedWithAdressOIB_1"> BRKLJAČIĆ NEKRETNINE d.o.o., OIB 85683356342, Zagrebačka 26, 53000 Gospić</derivirana_varijabla>
  </DomainObject.Predmet.StrankaFormatedWithAdressOIB>
  <DomainObject.Predmet.StrankaWithAdress>
    <izvorni_sadrzaj>BRKLJAČIĆ NEKRETNINE d.o.o. Zagrebačka 26,53000 Gospić</izvorni_sadrzaj>
    <derivirana_varijabla naziv="DomainObject.Predmet.StrankaWithAdress_1">BRKLJAČIĆ NEKRETNINE d.o.o. Zagrebačka 26,53000 Gospić</derivirana_varijabla>
  </DomainObject.Predmet.StrankaWithAdress>
  <DomainObject.Predmet.StrankaWithAdressOIB>
    <izvorni_sadrzaj>BRKLJAČIĆ NEKRETNINE d.o.o., OIB 85683356342, Zagrebačka 26,53000 Gospić</izvorni_sadrzaj>
    <derivirana_varijabla naziv="DomainObject.Predmet.StrankaWithAdressOIB_1">BRKLJAČIĆ NEKRETNINE d.o.o., OIB 85683356342, Zagrebačka 26,53000 Gospić</derivirana_varijabla>
  </DomainObject.Predmet.StrankaWithAdressOIB>
  <DomainObject.Predmet.StrankaNazivFormated>
    <izvorni_sadrzaj>BRKLJAČIĆ NEKRETNINE d.o.o.</izvorni_sadrzaj>
    <derivirana_varijabla naziv="DomainObject.Predmet.StrankaNazivFormated_1">BRKLJAČIĆ NEKRETNINE d.o.o.</derivirana_varijabla>
  </DomainObject.Predmet.StrankaNazivFormated>
  <DomainObject.Predmet.StrankaNazivFormatedOIB>
    <izvorni_sadrzaj>BRKLJAČIĆ NEKRETNINE d.o.o., OIB 85683356342</izvorni_sadrzaj>
    <derivirana_varijabla naziv="DomainObject.Predmet.StrankaNazivFormatedOIB_1">BRKLJAČIĆ NEKRETNINE d.o.o., OIB 85683356342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BRKLJAČIĆ NEKRETNINE d.o.o.</item>
    </izvorni_sadrzaj>
    <derivirana_varijabla naziv="DomainObject.Predmet.StrankaListFormated_1">
      <item>BRKLJAČIĆ NEKRETNINE d.o.o.</item>
    </derivirana_varijabla>
  </DomainObject.Predmet.StrankaListFormated>
  <DomainObject.Predmet.StrankaListFormatedOIB>
    <izvorni_sadrzaj>
      <item>BRKLJAČIĆ NEKRETNINE d.o.o., OIB 85683356342</item>
    </izvorni_sadrzaj>
    <derivirana_varijabla naziv="DomainObject.Predmet.StrankaListFormatedOIB_1">
      <item>BRKLJAČIĆ NEKRETNINE d.o.o., OIB 85683356342</item>
    </derivirana_varijabla>
  </DomainObject.Predmet.StrankaListFormatedOIB>
  <DomainObject.Predmet.StrankaListFormatedWithAdress>
    <izvorni_sadrzaj>
      <item>BRKLJAČIĆ NEKRETNINE d.o.o., Zagrebačka 26, 53000 Gospić</item>
    </izvorni_sadrzaj>
    <derivirana_varijabla naziv="DomainObject.Predmet.StrankaListFormatedWithAdress_1">
      <item>BRKLJAČIĆ NEKRETNINE d.o.o., Zagrebačka 26, 53000 Gospić</item>
    </derivirana_varijabla>
  </DomainObject.Predmet.StrankaListFormatedWithAdress>
  <DomainObject.Predmet.StrankaListFormatedWithAdressOIB>
    <izvorni_sadrzaj>
      <item>BRKLJAČIĆ NEKRETNINE d.o.o., OIB 85683356342, Zagrebačka 26, 53000 Gospić</item>
    </izvorni_sadrzaj>
    <derivirana_varijabla naziv="DomainObject.Predmet.StrankaListFormatedWithAdressOIB_1">
      <item>BRKLJAČIĆ NEKRETNINE d.o.o., OIB 85683356342, Zagrebačka 26, 53000 Gospić</item>
    </derivirana_varijabla>
  </DomainObject.Predmet.StrankaListFormatedWithAdressOIB>
  <DomainObject.Predmet.StrankaListNazivFormated>
    <izvorni_sadrzaj>
      <item>BRKLJAČIĆ NEKRETNINE d.o.o.</item>
    </izvorni_sadrzaj>
    <derivirana_varijabla naziv="DomainObject.Predmet.StrankaListNazivFormated_1">
      <item>BRKLJAČIĆ NEKRETNINE d.o.o.</item>
    </derivirana_varijabla>
  </DomainObject.Predmet.StrankaListNazivFormated>
  <DomainObject.Predmet.StrankaListNazivFormatedOIB>
    <izvorni_sadrzaj>
      <item>BRKLJAČIĆ NEKRETNINE d.o.o., OIB 85683356342</item>
    </izvorni_sadrzaj>
    <derivirana_varijabla naziv="DomainObject.Predmet.StrankaListNazivFormatedOIB_1">
      <item>BRKLJAČIĆ NEKRETNINE d.o.o., OIB 85683356342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BRKLJAČIĆ NEKRETNINE d.o.o.</izvorni_sadrzaj>
    <derivirana_varijabla naziv="DomainObject.Predmet.StrankaIDrugi_1">BRKLJAČIĆ NEKRETNINE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BRKLJAČIĆ NEKRETNINE d.o.o., OIB 85683356342, Zagrebačka 26, 53000 Gospić</izvorni_sadrzaj>
    <derivirana_varijabla naziv="DomainObject.Predmet.StrankaIDrugiAdressOIB_1">BRKLJAČIĆ NEKRETNINE d.o.o., OIB 85683356342, Zagrebačka 26,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BRKLJAČIĆ NEKRETNINE d.o.o.</item>
    </izvorni_sadrzaj>
    <derivirana_varijabla naziv="DomainObject.Predmet.SudioniciListNaziv_1">
      <item>BRKLJAČIĆ NEKRETNINE d.o.o.</item>
    </derivirana_varijabla>
  </DomainObject.Predmet.SudioniciListNaziv>
  <DomainObject.Predmet.SudioniciListAdressOIB>
    <izvorni_sadrzaj>
      <item>BRKLJAČIĆ NEKRETNINE d.o.o., OIB 85683356342, Zagrebačka 26,53000 Gospić</item>
    </izvorni_sadrzaj>
    <derivirana_varijabla naziv="DomainObject.Predmet.SudioniciListAdressOIB_1">
      <item>BRKLJAČIĆ NEKRETNINE d.o.o., OIB 85683356342, Zagrebačka 26,53000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85683356342</item>
    </izvorni_sadrzaj>
    <derivirana_varijabla naziv="DomainObject.Predmet.SudioniciListNazivOIB_1">
      <item>, OIB 85683356342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2017.</izvorni_sadrzaj>
    <derivirana_varijabla naziv="DomainObject.Predmet.DatumZadnjeOdrzaneSudskeRadnje_1">24. svibnja 2017.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St-1248/2016-40</izvorni_sadrzaj>
    <derivirana_varijabla naziv="DomainObject.PredzadnjaOdlukaIzPredmeta.Oznaka_1">St-1248/2016-40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1981</properties:Characters>
  <properties:Lines>53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2018-12-06T12:37:00Z</dcterms:created>
  <dc:creator>Vera Jelenović</dc:creator>
  <cp:lastModifiedBy>Danijela Fumić</cp:lastModifiedBy>
  <cp:lastPrinted>2018-12-06T12:37:00Z</cp:lastPrinted>
  <dcterms:modified xmlns:xsi="http://www.w3.org/2001/XMLSchema-instance" xsi:type="dcterms:W3CDTF">2018-12-06T12:38:00Z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(1248 16 FINA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