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ec28" w14:paraId="2a2ec28" w:rsidRDefault="00D45562" w:rsidP="00D45562" w:rsidR="00D45562" w:rsidRPr="009920BF">
      <w:pPr>
        <w15:collapsed w:val="false"/>
        <w:rPr>
          <w:lang w:val="hr-HR"/>
        </w:rPr>
      </w:pPr>
      <w:bookmarkStart w:name="_GoBack" w:id="0"/>
      <w:bookmarkEnd w:id="0"/>
      <w:r w:rsidRPr="009920BF">
        <w:rPr>
          <w:lang w:val="hr-HR"/>
        </w:rPr>
        <w:t xml:space="preserve">           </w:t>
      </w:r>
      <w:r w:rsidR="009920BF" w:rsidRPr="009920BF">
        <w:rPr>
          <w:lang w:val="hr-HR"/>
        </w:rPr>
        <w:t xml:space="preserve">  </w:t>
      </w:r>
      <w:r w:rsidRPr="009920BF">
        <w:rPr>
          <w:lang w:val="hr-HR"/>
        </w:rPr>
        <w:t xml:space="preserve">    </w:t>
      </w:r>
      <w:r w:rsidRPr="009920BF"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562" w:rsidP="00D45562" w:rsidR="00D45562" w:rsidRPr="009920BF">
      <w:pPr>
        <w:rPr>
          <w:lang w:val="hr-HR"/>
        </w:rPr>
      </w:pPr>
    </w:p>
    <w:p w:rsidRDefault="00D45562" w:rsidP="00D45562" w:rsidR="00D45562" w:rsidRPr="009920BF">
      <w:pPr>
        <w:rPr>
          <w:lang w:val="hr-HR"/>
        </w:rPr>
      </w:pPr>
      <w:r w:rsidRPr="009920BF">
        <w:rPr>
          <w:lang w:val="hr-HR"/>
        </w:rPr>
        <w:t xml:space="preserve">   REPUBLIKA HRVATSKA</w:t>
      </w:r>
    </w:p>
    <w:p w:rsidRDefault="00D45562" w:rsidP="00D45562" w:rsidR="00D45562" w:rsidRPr="009920BF">
      <w:pPr>
        <w:rPr>
          <w:lang w:val="hr-HR"/>
        </w:rPr>
      </w:pPr>
      <w:r w:rsidRPr="009920BF">
        <w:rPr>
          <w:lang w:val="hr-HR"/>
        </w:rPr>
        <w:t>TRGOVAČKI SUD U RIJECI</w:t>
      </w:r>
    </w:p>
    <w:p w:rsidRDefault="00F82A82" w:rsidR="00830AA1" w:rsidRPr="009920BF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  <w:r w:rsidRPr="009920BF">
        <w:rPr>
          <w:lang w:val="hr-HR"/>
        </w:rPr>
        <w:t xml:space="preserve">     </w:t>
      </w:r>
      <w:r w:rsidR="00D45562" w:rsidRPr="009920BF">
        <w:rPr>
          <w:lang w:val="hr-HR"/>
        </w:rPr>
        <w:t xml:space="preserve"> </w:t>
      </w:r>
      <w:r w:rsidR="009920BF" w:rsidRPr="009920BF">
        <w:rPr>
          <w:lang w:val="hr-HR"/>
        </w:rPr>
        <w:t xml:space="preserve"> </w:t>
      </w:r>
      <w:r w:rsidRPr="009920BF">
        <w:rPr>
          <w:lang w:val="hr-HR"/>
        </w:rPr>
        <w:t xml:space="preserve">Rijeka, </w:t>
      </w:r>
      <w:r w:rsidR="00D45562" w:rsidRPr="009920BF">
        <w:rPr>
          <w:lang w:val="hr-HR"/>
        </w:rPr>
        <w:t>Zadarska 1 i 3</w:t>
      </w:r>
      <w:r w:rsidR="0006176C" w:rsidRPr="0006176C">
        <w:t xml:space="preserve"> </w:t>
      </w:r>
      <w:r w:rsidR="0006176C">
        <w:tab/>
      </w:r>
      <w:r w:rsidR="0006176C">
        <w:tab/>
      </w:r>
      <w:r w:rsidR="0006176C">
        <w:tab/>
      </w:r>
      <w:r w:rsidR="0006176C">
        <w:tab/>
        <w:t xml:space="preserve">       </w:t>
      </w:r>
      <w:r w:rsidR="0006176C" w:rsidRPr="00386B6F">
        <w:t>Posl</w:t>
      </w:r>
      <w:r w:rsidR="0006176C">
        <w:t xml:space="preserve">ovni broj </w:t>
      </w:r>
      <w:r w:rsidR="0006176C" w:rsidRPr="00386B6F">
        <w:t>7 St-</w:t>
      </w:r>
      <w:r w:rsidR="0006176C">
        <w:t>64/1999-2974</w:t>
      </w:r>
    </w:p>
    <w:p w:rsidRDefault="00E76BF1" w:rsidR="00E76BF1" w:rsidRPr="009920BF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R="00830AA1" w:rsidRPr="009920BF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P="00830AA1" w:rsidR="00F56277" w:rsidRPr="009920B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9920BF">
        <w:rPr>
          <w:lang w:val="hr-HR"/>
        </w:rPr>
        <w:t>R E P U B L I K A   H R V A T S K A</w:t>
      </w:r>
    </w:p>
    <w:p w:rsidRDefault="0013302D" w:rsidP="00F56277" w:rsidR="0013302D" w:rsidRPr="009920B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F56277" w:rsidR="009C1EAA" w:rsidRPr="009920B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9920BF">
        <w:rPr>
          <w:bCs/>
          <w:lang w:val="hr-HR"/>
        </w:rPr>
        <w:t>R J E Š E N J E</w:t>
      </w:r>
    </w:p>
    <w:p w:rsidRDefault="005C5CEC" w:rsidR="005C5CEC" w:rsidRPr="009920B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5C5CEC" w:rsidP="004D179D" w:rsidR="004D179D" w:rsidRPr="009920BF">
      <w:pPr>
        <w:jc w:val="center"/>
        <w:rPr>
          <w:lang w:val="hr-HR"/>
        </w:rPr>
      </w:pPr>
      <w:r w:rsidRPr="009920BF">
        <w:rPr>
          <w:lang w:val="hr-HR"/>
        </w:rPr>
        <w:tab/>
      </w:r>
    </w:p>
    <w:p w:rsidRDefault="00AF6A0D" w:rsidP="00AF6A0D" w:rsidR="00D92533" w:rsidRPr="009920BF">
      <w:pPr>
        <w:overflowPunct w:val="false"/>
        <w:autoSpaceDE w:val="false"/>
        <w:autoSpaceDN w:val="false"/>
        <w:adjustRightInd w:val="false"/>
        <w:ind w:firstLine="708"/>
        <w:jc w:val="both"/>
        <w:rPr>
          <w:lang w:val="hr-HR"/>
        </w:rPr>
      </w:pPr>
      <w:r w:rsidRPr="009920BF">
        <w:rPr>
          <w:lang w:val="hr-HR"/>
        </w:rPr>
        <w:t>Trgovački sud u Rijeci, po Liljani Ugrin kao stečajnom sucu, u stečajnom predmetu nad dužnikom BRODOMATERIJAL d.d. u stečaju Škrljevo (MBS 040002082 – OIB 32152751113) u stečaju Škrljevo</w:t>
      </w:r>
      <w:r w:rsidR="009920BF">
        <w:rPr>
          <w:lang w:val="hr-HR"/>
        </w:rPr>
        <w:t>,</w:t>
      </w:r>
      <w:r w:rsidRPr="009920BF">
        <w:rPr>
          <w:lang w:val="hr-HR"/>
        </w:rPr>
        <w:t xml:space="preserve"> dana </w:t>
      </w:r>
      <w:r w:rsidR="009920BF">
        <w:rPr>
          <w:lang w:val="hr-HR"/>
        </w:rPr>
        <w:t>27</w:t>
      </w:r>
      <w:r w:rsidRPr="009920BF">
        <w:rPr>
          <w:lang w:val="hr-HR"/>
        </w:rPr>
        <w:t>. srpnja 2018.</w:t>
      </w:r>
    </w:p>
    <w:p w:rsidRDefault="00F82A82" w:rsidP="009C1EAA" w:rsidR="00F82A82" w:rsidRPr="009920B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3B42BD" w:rsidP="009C1EAA" w:rsidR="003B42BD" w:rsidRPr="009920B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9C1EAA" w:rsidR="009C1EAA" w:rsidRPr="009920B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9920BF">
        <w:rPr>
          <w:bCs/>
          <w:lang w:val="hr-HR"/>
        </w:rPr>
        <w:t xml:space="preserve">r i j e š i o    j e </w:t>
      </w:r>
    </w:p>
    <w:p w:rsidRDefault="00D92533" w:rsidR="00D92533" w:rsidRPr="009920BF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13302D" w:rsidR="0013302D" w:rsidRPr="009920BF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17300" w:rsidP="00C850D8" w:rsidR="00191F73" w:rsidRPr="009920BF">
      <w:pPr>
        <w:autoSpaceDE w:val="false"/>
        <w:autoSpaceDN w:val="false"/>
        <w:adjustRightInd w:val="false"/>
        <w:jc w:val="both"/>
        <w:rPr>
          <w:lang w:val="hr-HR"/>
        </w:rPr>
      </w:pPr>
      <w:r w:rsidRPr="009920BF">
        <w:rPr>
          <w:bCs/>
          <w:lang w:val="hr-HR"/>
        </w:rPr>
        <w:t>I</w:t>
      </w:r>
      <w:r w:rsidRPr="009920BF">
        <w:rPr>
          <w:bCs/>
          <w:lang w:val="hr-HR"/>
        </w:rPr>
        <w:tab/>
      </w:r>
      <w:r w:rsidR="00386B6F" w:rsidRPr="009920BF">
        <w:rPr>
          <w:bCs/>
          <w:lang w:val="hr-HR"/>
        </w:rPr>
        <w:t>S</w:t>
      </w:r>
      <w:r w:rsidR="009C1EAA" w:rsidRPr="009920BF">
        <w:rPr>
          <w:bCs/>
          <w:lang w:val="hr-HR"/>
        </w:rPr>
        <w:t>tečajno</w:t>
      </w:r>
      <w:r w:rsidR="004A2E90" w:rsidRPr="009920BF">
        <w:rPr>
          <w:bCs/>
          <w:lang w:val="hr-HR"/>
        </w:rPr>
        <w:t xml:space="preserve">j upraviteljici </w:t>
      </w:r>
      <w:r w:rsidR="00AF6A0D" w:rsidRPr="009920BF">
        <w:rPr>
          <w:lang w:val="hr-HR"/>
        </w:rPr>
        <w:t xml:space="preserve">Ombretta Belić Ilijašić iz Rapca </w:t>
      </w:r>
      <w:r w:rsidR="0015229D" w:rsidRPr="009920BF">
        <w:rPr>
          <w:bCs/>
          <w:lang w:val="hr-HR"/>
        </w:rPr>
        <w:t xml:space="preserve">određuje </w:t>
      </w:r>
      <w:r w:rsidR="0015229D" w:rsidRPr="009920BF">
        <w:rPr>
          <w:lang w:val="hr-HR"/>
        </w:rPr>
        <w:t xml:space="preserve">se konačna nagrada za rad u iznosu od </w:t>
      </w:r>
      <w:r w:rsidR="003B42BD" w:rsidRPr="009920BF">
        <w:rPr>
          <w:color w:val="000000"/>
          <w:lang w:val="hr-HR"/>
        </w:rPr>
        <w:t xml:space="preserve">795.000,00 </w:t>
      </w:r>
      <w:r w:rsidR="00AF6A0D" w:rsidRPr="009920BF">
        <w:rPr>
          <w:color w:val="000000"/>
          <w:lang w:val="hr-HR"/>
        </w:rPr>
        <w:t>kn</w:t>
      </w:r>
      <w:r w:rsidR="00191F73" w:rsidRPr="009920BF">
        <w:rPr>
          <w:lang w:val="hr-HR"/>
        </w:rPr>
        <w:t>.</w:t>
      </w:r>
    </w:p>
    <w:p w:rsidRDefault="00817300" w:rsidP="00B02DBB" w:rsidR="00817300">
      <w:pPr>
        <w:jc w:val="both"/>
        <w:rPr>
          <w:lang w:val="hr-HR"/>
        </w:rPr>
      </w:pPr>
    </w:p>
    <w:p w:rsidRDefault="009920BF" w:rsidP="00B02DBB" w:rsidR="009920BF" w:rsidRPr="009920BF">
      <w:pPr>
        <w:jc w:val="both"/>
        <w:rPr>
          <w:lang w:val="hr-HR"/>
        </w:rPr>
      </w:pPr>
    </w:p>
    <w:p w:rsidRDefault="0015229D" w:rsidP="0015229D" w:rsidR="0015229D" w:rsidRPr="009920BF">
      <w:pPr>
        <w:pStyle w:val="Obinitekst"/>
        <w:jc w:val="center"/>
        <w:rPr>
          <w:rFonts w:cs="Times New Roman" w:eastAsia="MS Mincho" w:hAnsi="Times New Roman" w:ascii="Times New Roman"/>
        </w:rPr>
      </w:pPr>
      <w:r w:rsidRPr="009920BF">
        <w:rPr>
          <w:rFonts w:cs="Times New Roman" w:eastAsia="MS Mincho" w:hAnsi="Times New Roman" w:ascii="Times New Roman"/>
        </w:rPr>
        <w:t>Obrazloženje</w:t>
      </w:r>
    </w:p>
    <w:p w:rsidRDefault="0015229D" w:rsidP="0015229D" w:rsidR="0015229D" w:rsidRPr="009920B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9920B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C850D8" w:rsidR="00C850D8" w:rsidRPr="009920BF">
      <w:pPr>
        <w:ind w:firstLine="708"/>
        <w:jc w:val="both"/>
        <w:rPr>
          <w:lang w:val="hr-HR"/>
        </w:rPr>
      </w:pPr>
      <w:r w:rsidRPr="009920BF">
        <w:rPr>
          <w:lang w:val="hr-HR"/>
        </w:rPr>
        <w:t>Stečajn</w:t>
      </w:r>
      <w:r w:rsidR="004A2E90" w:rsidRPr="009920BF">
        <w:rPr>
          <w:lang w:val="hr-HR"/>
        </w:rPr>
        <w:t>a</w:t>
      </w:r>
      <w:r w:rsidR="00256298" w:rsidRPr="009920BF">
        <w:rPr>
          <w:lang w:val="hr-HR"/>
        </w:rPr>
        <w:t xml:space="preserve"> u</w:t>
      </w:r>
      <w:r w:rsidRPr="009920BF">
        <w:rPr>
          <w:lang w:val="hr-HR"/>
        </w:rPr>
        <w:t>pravitelj</w:t>
      </w:r>
      <w:r w:rsidR="004A2E90" w:rsidRPr="009920BF">
        <w:rPr>
          <w:lang w:val="hr-HR"/>
        </w:rPr>
        <w:t>ica je u</w:t>
      </w:r>
      <w:r w:rsidR="00191F73" w:rsidRPr="009920BF">
        <w:rPr>
          <w:lang w:val="hr-HR"/>
        </w:rPr>
        <w:t xml:space="preserve"> podnes</w:t>
      </w:r>
      <w:r w:rsidR="009920BF">
        <w:rPr>
          <w:lang w:val="hr-HR"/>
        </w:rPr>
        <w:t>k</w:t>
      </w:r>
      <w:r w:rsidR="003B42BD" w:rsidRPr="009920BF">
        <w:rPr>
          <w:lang w:val="hr-HR"/>
        </w:rPr>
        <w:t>u od</w:t>
      </w:r>
      <w:r w:rsidR="00C850D8" w:rsidRPr="009920BF">
        <w:rPr>
          <w:lang w:val="hr-HR"/>
        </w:rPr>
        <w:t xml:space="preserve"> 2018</w:t>
      </w:r>
      <w:r w:rsidR="00191F73" w:rsidRPr="009920BF">
        <w:rPr>
          <w:lang w:val="hr-HR"/>
        </w:rPr>
        <w:t>.</w:t>
      </w:r>
      <w:r w:rsidR="00747AF5" w:rsidRPr="009920BF">
        <w:rPr>
          <w:lang w:val="hr-HR"/>
        </w:rPr>
        <w:t xml:space="preserve"> </w:t>
      </w:r>
      <w:r w:rsidR="00C850D8" w:rsidRPr="009920BF">
        <w:rPr>
          <w:lang w:val="hr-HR"/>
        </w:rPr>
        <w:t>predložila da joj sud odredi konačnu nagradu</w:t>
      </w:r>
      <w:r w:rsidR="00817300" w:rsidRPr="009920BF">
        <w:rPr>
          <w:lang w:val="hr-HR"/>
        </w:rPr>
        <w:t xml:space="preserve">. </w:t>
      </w:r>
    </w:p>
    <w:p w:rsidRDefault="0015229D" w:rsidP="00AF6A0D" w:rsidR="0015229D" w:rsidRPr="009920BF">
      <w:pPr>
        <w:pStyle w:val="Bezproreda"/>
        <w:ind w:firstLine="708"/>
        <w:jc w:val="both"/>
        <w:rPr>
          <w:lang w:val="hr-HR"/>
        </w:rPr>
      </w:pPr>
      <w:r w:rsidRPr="009920BF">
        <w:rPr>
          <w:lang w:val="hr-HR"/>
        </w:rPr>
        <w:t xml:space="preserve">Odredbom članka </w:t>
      </w:r>
      <w:r w:rsidR="0046220D" w:rsidRPr="009920BF">
        <w:rPr>
          <w:lang w:val="hr-HR"/>
        </w:rPr>
        <w:t xml:space="preserve">94. </w:t>
      </w:r>
      <w:r w:rsidRPr="009920BF">
        <w:rPr>
          <w:lang w:val="hr-HR"/>
        </w:rPr>
        <w:t xml:space="preserve">stavak 1. </w:t>
      </w:r>
      <w:r w:rsidR="001B70F8" w:rsidRPr="009920BF">
        <w:rPr>
          <w:lang w:val="hr-HR"/>
        </w:rPr>
        <w:t>Stečajnog zakona („Narodne novine“ broj 71/15,</w:t>
      </w:r>
      <w:r w:rsidR="004A2E90" w:rsidRPr="009920BF">
        <w:rPr>
          <w:lang w:val="hr-HR"/>
        </w:rPr>
        <w:t xml:space="preserve"> 104/17, u daljnjem tekstu </w:t>
      </w:r>
      <w:r w:rsidR="001B70F8" w:rsidRPr="009920BF">
        <w:rPr>
          <w:lang w:val="hr-HR"/>
        </w:rPr>
        <w:t xml:space="preserve">SZ) </w:t>
      </w:r>
      <w:r w:rsidRPr="009920BF">
        <w:rPr>
          <w:lang w:val="hr-HR"/>
        </w:rPr>
        <w:t xml:space="preserve">propisano je da stečajni upravitelj ima pravo na nagradu </w:t>
      </w:r>
      <w:r w:rsidR="0046220D" w:rsidRPr="009920BF">
        <w:rPr>
          <w:lang w:eastAsia="hr-HR" w:val="hr-HR"/>
        </w:rPr>
        <w:t xml:space="preserve">za svoj rad i naknadu stvarnih troškova, dok je u stavku 2. </w:t>
      </w:r>
      <w:r w:rsidRPr="009920BF">
        <w:rPr>
          <w:lang w:val="hr-HR"/>
        </w:rPr>
        <w:t xml:space="preserve">istog članka propisano da nagradu </w:t>
      </w:r>
      <w:r w:rsidR="0046220D" w:rsidRPr="009920BF">
        <w:rPr>
          <w:lang w:eastAsia="hr-HR" w:val="hr-HR"/>
        </w:rPr>
        <w:t>stečajnom upravitelju rješenjem određuje sud prema uredbi kojom Vlada Republike Hrvatske utvrđuje kriterije i način obračuna i plaćanja nagrade stečajnim upraviteljima</w:t>
      </w:r>
      <w:r w:rsidRPr="009920BF">
        <w:rPr>
          <w:lang w:val="hr-HR"/>
        </w:rPr>
        <w:t xml:space="preserve">. </w:t>
      </w:r>
    </w:p>
    <w:p w:rsidRDefault="00593937" w:rsidP="00AF6A0D" w:rsidR="00764BFF" w:rsidRPr="009920BF">
      <w:pPr>
        <w:pStyle w:val="Bezproreda"/>
        <w:ind w:firstLine="708"/>
        <w:jc w:val="both"/>
        <w:rPr>
          <w:color w:val="000000"/>
          <w:lang w:val="hr-HR"/>
        </w:rPr>
      </w:pPr>
      <w:r w:rsidRPr="009920BF">
        <w:rPr>
          <w:lang w:val="hr-HR"/>
        </w:rPr>
        <w:t>Odredbom član</w:t>
      </w:r>
      <w:r w:rsidR="009920BF" w:rsidRPr="009920BF">
        <w:rPr>
          <w:lang w:val="hr-HR"/>
        </w:rPr>
        <w:t>k</w:t>
      </w:r>
      <w:r w:rsidRPr="009920BF">
        <w:rPr>
          <w:lang w:val="hr-HR"/>
        </w:rPr>
        <w:t xml:space="preserve">a </w:t>
      </w:r>
      <w:r w:rsidR="00AF6A0D" w:rsidRPr="009920BF">
        <w:rPr>
          <w:color w:val="000000"/>
          <w:lang w:val="hr-HR"/>
        </w:rPr>
        <w:t xml:space="preserve">5. stavak 1. </w:t>
      </w:r>
      <w:r w:rsidR="00AF6A0D" w:rsidRPr="009920BF">
        <w:rPr>
          <w:lang w:val="hr-HR"/>
        </w:rPr>
        <w:t>Uredbe o kriterijima i načinu obračuna i plaćanja nagrade stečajnim upraviteljima (“Narodne novine” br. 105/15, u daljnjem tekstu Uredba) propisano je da s</w:t>
      </w:r>
      <w:r w:rsidR="00AF6A0D" w:rsidRPr="009920BF">
        <w:rPr>
          <w:color w:val="000000"/>
          <w:lang w:val="hr-HR"/>
        </w:rPr>
        <w:t>ud rješenjem utvrđuje visinu nagrade, uzimajući u obzir obujam i složenost poslova, rad stečajnog upravitelja na ispitivanju tražbina te vrijednost unovčene stečajne mase</w:t>
      </w:r>
      <w:r w:rsidR="00764BFF" w:rsidRPr="009920BF">
        <w:rPr>
          <w:color w:val="000000"/>
          <w:lang w:val="hr-HR"/>
        </w:rPr>
        <w:t>.</w:t>
      </w:r>
    </w:p>
    <w:p w:rsidRDefault="00900151" w:rsidP="00A9350E" w:rsidR="00E90F15" w:rsidRPr="009920BF">
      <w:pPr>
        <w:pStyle w:val="Bezproreda"/>
        <w:ind w:firstLine="708"/>
        <w:jc w:val="both"/>
        <w:rPr>
          <w:lang w:val="hr-HR"/>
        </w:rPr>
      </w:pPr>
      <w:r w:rsidRPr="009920BF">
        <w:rPr>
          <w:lang w:val="hr-HR"/>
        </w:rPr>
        <w:t>Odredbom članka 6. Uredbe propisano je da se nagrada stečajnom upravitelju s osnove vrijednosti unovčene stečajne mase obračunava primjenom tablice vrijednosti unovčene stečajne mase i nagrade u postocima</w:t>
      </w:r>
      <w:r w:rsidR="00E90F15" w:rsidRPr="009920BF">
        <w:rPr>
          <w:lang w:val="hr-HR"/>
        </w:rPr>
        <w:t>.</w:t>
      </w:r>
    </w:p>
    <w:p w:rsidRDefault="00E90F15" w:rsidP="00A9350E" w:rsidR="00900151" w:rsidRPr="009920BF">
      <w:pPr>
        <w:pStyle w:val="Bezproreda"/>
        <w:ind w:firstLine="708"/>
        <w:jc w:val="both"/>
        <w:rPr>
          <w:lang w:val="hr-HR"/>
        </w:rPr>
      </w:pPr>
      <w:r w:rsidRPr="009920BF">
        <w:rPr>
          <w:lang w:val="hr-HR"/>
        </w:rPr>
        <w:t xml:space="preserve">Kako je </w:t>
      </w:r>
      <w:r w:rsidR="00900151" w:rsidRPr="009920BF">
        <w:rPr>
          <w:lang w:val="hr-HR"/>
        </w:rPr>
        <w:t>uvidom u spis utvrđeno da je tijekom postupka imovina dužnika unovčena za više od 100 milijuna kuna</w:t>
      </w:r>
      <w:r w:rsidR="00B265BF" w:rsidRPr="009920BF">
        <w:rPr>
          <w:lang w:val="hr-HR"/>
        </w:rPr>
        <w:t>,</w:t>
      </w:r>
      <w:r w:rsidR="00764BFF" w:rsidRPr="009920BF">
        <w:rPr>
          <w:lang w:val="hr-HR"/>
        </w:rPr>
        <w:t xml:space="preserve"> to </w:t>
      </w:r>
      <w:r w:rsidR="00900151" w:rsidRPr="009920BF">
        <w:rPr>
          <w:lang w:val="hr-HR"/>
        </w:rPr>
        <w:t>se kod donošenja ove odluke ima prim</w:t>
      </w:r>
      <w:r w:rsidR="009920BF">
        <w:rPr>
          <w:lang w:val="hr-HR"/>
        </w:rPr>
        <w:t>i</w:t>
      </w:r>
      <w:r w:rsidR="00900151" w:rsidRPr="009920BF">
        <w:rPr>
          <w:lang w:val="hr-HR"/>
        </w:rPr>
        <w:t xml:space="preserve">jeniti odredba </w:t>
      </w:r>
      <w:r w:rsidR="00900151" w:rsidRPr="009920BF">
        <w:rPr>
          <w:lang w:val="hr-HR"/>
        </w:rPr>
        <w:lastRenderedPageBreak/>
        <w:t>članka 6. Uredbe kojom je propisano da nagrada stečajnom upravitelju s osnove vrijednosti unovčene stečajne mase iznosi najviše 630.000,00 kuna.</w:t>
      </w:r>
    </w:p>
    <w:p w:rsidRDefault="006E0480" w:rsidP="00E90F15" w:rsidR="00E90F15" w:rsidRPr="009920BF">
      <w:pPr>
        <w:pStyle w:val="Bezproreda"/>
        <w:ind w:firstLine="708"/>
        <w:jc w:val="both"/>
        <w:rPr>
          <w:lang w:val="hr-HR"/>
        </w:rPr>
      </w:pPr>
      <w:r w:rsidRPr="009920BF">
        <w:rPr>
          <w:lang w:val="hr-HR"/>
        </w:rPr>
        <w:t>Nadalje</w:t>
      </w:r>
      <w:r w:rsidR="00E90F15" w:rsidRPr="009920BF">
        <w:rPr>
          <w:lang w:val="hr-HR"/>
        </w:rPr>
        <w:t>,</w:t>
      </w:r>
      <w:r w:rsidRPr="009920BF">
        <w:rPr>
          <w:lang w:val="hr-HR"/>
        </w:rPr>
        <w:t xml:space="preserve"> odredbom članka 8. Uredbe propisano </w:t>
      </w:r>
      <w:r w:rsidR="00E90F15" w:rsidRPr="009920BF">
        <w:rPr>
          <w:lang w:val="hr-HR"/>
        </w:rPr>
        <w:t xml:space="preserve">je </w:t>
      </w:r>
      <w:r w:rsidRPr="009920BF">
        <w:rPr>
          <w:lang w:val="hr-HR"/>
        </w:rPr>
        <w:t xml:space="preserve">da će pri određivanju dodatne nagrade sud voditi računa o stupnju namirenja stečajnih vjerovnika, </w:t>
      </w:r>
      <w:r w:rsidR="00B265BF" w:rsidRPr="009920BF">
        <w:rPr>
          <w:lang w:val="hr-HR"/>
        </w:rPr>
        <w:t xml:space="preserve">pri čemu se </w:t>
      </w:r>
      <w:r w:rsidRPr="009920BF">
        <w:rPr>
          <w:lang w:val="hr-HR"/>
        </w:rPr>
        <w:t xml:space="preserve">pod stupnjem namirenja stečajnih vjerovnika podrazumijeva vrijednost izražena u postotku koji se dobije kada se iznos ukupno namirenih tražbina podijeli s iznosima ukupno utvrđenih tražbina, </w:t>
      </w:r>
      <w:r w:rsidR="00E90F15" w:rsidRPr="009920BF">
        <w:rPr>
          <w:lang w:val="hr-HR"/>
        </w:rPr>
        <w:t xml:space="preserve">a </w:t>
      </w:r>
      <w:r w:rsidR="00B265BF" w:rsidRPr="009920BF">
        <w:rPr>
          <w:lang w:val="hr-HR"/>
        </w:rPr>
        <w:t>na osnovu prethodne suglasnost odbora vjerovnika</w:t>
      </w:r>
      <w:r w:rsidR="00E90F15" w:rsidRPr="009920BF">
        <w:rPr>
          <w:lang w:val="hr-HR"/>
        </w:rPr>
        <w:t xml:space="preserve">. </w:t>
      </w:r>
    </w:p>
    <w:p w:rsidRDefault="00E90F15" w:rsidP="00E90F15" w:rsidR="00B265BF" w:rsidRPr="009920BF">
      <w:pPr>
        <w:pStyle w:val="Bezproreda"/>
        <w:ind w:firstLine="708"/>
        <w:jc w:val="both"/>
        <w:rPr>
          <w:lang w:val="hr-HR"/>
        </w:rPr>
      </w:pPr>
      <w:r w:rsidRPr="009920BF">
        <w:rPr>
          <w:lang w:val="hr-HR"/>
        </w:rPr>
        <w:t xml:space="preserve">Budući su tijekom postupka </w:t>
      </w:r>
      <w:r w:rsidRPr="009920BF">
        <w:rPr>
          <w:color w:val="000000"/>
          <w:lang w:val="hr-HR"/>
        </w:rPr>
        <w:t xml:space="preserve">u punom iznosu namireni svi razlučni vjerovnici, sve utvrđene tražbine vjerovnika svih viših isplatnih redova reda u punom iznosu (100%), uz rezervaciju sredstava za sporove u tijeku, također u punom iznosu, sud je odredio dodatnu nagradu </w:t>
      </w:r>
      <w:r w:rsidR="00B265BF" w:rsidRPr="009920BF">
        <w:rPr>
          <w:lang w:val="hr-HR"/>
        </w:rPr>
        <w:t>stečajnoj upraviteljici u iznosu od 150.000,00 kn.</w:t>
      </w:r>
    </w:p>
    <w:p w:rsidRDefault="00654E50" w:rsidP="00E90F15" w:rsidR="008A7B8F" w:rsidRPr="009920BF">
      <w:pPr>
        <w:pStyle w:val="Bezproreda"/>
        <w:ind w:firstLine="708"/>
        <w:jc w:val="both"/>
        <w:rPr>
          <w:lang w:val="hr-HR"/>
        </w:rPr>
      </w:pPr>
      <w:r w:rsidRPr="009920BF">
        <w:rPr>
          <w:lang w:val="hr-HR"/>
        </w:rPr>
        <w:t>Tijekom stečajnog postupka ispitano je ukupno 1496 prijava tražbina</w:t>
      </w:r>
      <w:r w:rsidR="008A7B8F" w:rsidRPr="009920BF">
        <w:rPr>
          <w:lang w:val="hr-HR"/>
        </w:rPr>
        <w:t xml:space="preserve">, pa kako je odredbom članka </w:t>
      </w:r>
      <w:r w:rsidR="00E90F15" w:rsidRPr="009920BF">
        <w:rPr>
          <w:lang w:val="hr-HR"/>
        </w:rPr>
        <w:t>9. Uredbe propisano da s</w:t>
      </w:r>
      <w:r w:rsidR="008A7B8F" w:rsidRPr="009920BF">
        <w:rPr>
          <w:lang w:val="hr-HR"/>
        </w:rPr>
        <w:t>ud može odrediti posebnu nagradu stečajnom upravitelju ako ispita više od 500 tražbina vjerovnika</w:t>
      </w:r>
      <w:r w:rsidR="00E90F15" w:rsidRPr="009920BF">
        <w:rPr>
          <w:lang w:val="hr-HR"/>
        </w:rPr>
        <w:t xml:space="preserve">, koja je </w:t>
      </w:r>
      <w:r w:rsidR="008A7B8F" w:rsidRPr="009920BF">
        <w:rPr>
          <w:lang w:val="hr-HR"/>
        </w:rPr>
        <w:t>obračunava se u iznosu do 100,00 kuna za svaku sljedeću ispitanu tražbinu</w:t>
      </w:r>
      <w:r w:rsidR="00E90F15" w:rsidRPr="009920BF">
        <w:rPr>
          <w:lang w:val="hr-HR"/>
        </w:rPr>
        <w:t>,</w:t>
      </w:r>
      <w:r w:rsidR="008A7B8F" w:rsidRPr="009920BF">
        <w:rPr>
          <w:lang w:val="hr-HR"/>
        </w:rPr>
        <w:t xml:space="preserve"> </w:t>
      </w:r>
      <w:r w:rsidR="00E90F15" w:rsidRPr="009920BF">
        <w:rPr>
          <w:lang w:val="hr-HR"/>
        </w:rPr>
        <w:t xml:space="preserve">sukladno odredbi članka 6. Uredbe određena je posebna nagrada u iznosu od 15.000,00 kn. </w:t>
      </w:r>
    </w:p>
    <w:p w:rsidRDefault="003B42BD" w:rsidP="00D71723" w:rsidR="0046220D" w:rsidRPr="009920BF">
      <w:pPr>
        <w:ind w:firstLine="708"/>
        <w:jc w:val="both"/>
        <w:rPr>
          <w:bCs/>
          <w:color w:val="000000"/>
          <w:lang w:val="hr-HR"/>
        </w:rPr>
      </w:pPr>
      <w:r w:rsidRPr="009920BF">
        <w:rPr>
          <w:color w:val="000000"/>
          <w:lang w:val="hr-HR"/>
        </w:rPr>
        <w:t>Iz naprijed navedenog v</w:t>
      </w:r>
      <w:r w:rsidR="00D71723" w:rsidRPr="009920BF">
        <w:rPr>
          <w:color w:val="000000"/>
          <w:lang w:val="hr-HR"/>
        </w:rPr>
        <w:t xml:space="preserve">aljalo </w:t>
      </w:r>
      <w:r w:rsidR="00B11AD5" w:rsidRPr="009920BF">
        <w:rPr>
          <w:color w:val="000000"/>
          <w:lang w:val="hr-HR"/>
        </w:rPr>
        <w:t>na</w:t>
      </w:r>
      <w:r w:rsidR="007E7097" w:rsidRPr="009920BF">
        <w:rPr>
          <w:color w:val="000000"/>
          <w:lang w:val="hr-HR"/>
        </w:rPr>
        <w:t xml:space="preserve"> osnovu navedene odredbe članka </w:t>
      </w:r>
      <w:r w:rsidR="007E7097" w:rsidRPr="009920BF">
        <w:rPr>
          <w:lang w:val="hr-HR"/>
        </w:rPr>
        <w:t>94. stavak 2.</w:t>
      </w:r>
      <w:r w:rsidR="00A1619F" w:rsidRPr="009920BF">
        <w:rPr>
          <w:lang w:val="hr-HR"/>
        </w:rPr>
        <w:t xml:space="preserve"> </w:t>
      </w:r>
      <w:r w:rsidR="007E7097" w:rsidRPr="009920BF">
        <w:rPr>
          <w:lang w:val="hr-HR"/>
        </w:rPr>
        <w:t>SZ</w:t>
      </w:r>
      <w:r w:rsidRPr="009920BF">
        <w:rPr>
          <w:lang w:val="hr-HR"/>
        </w:rPr>
        <w:t>-a</w:t>
      </w:r>
      <w:r w:rsidR="001B70F8" w:rsidRPr="009920BF">
        <w:rPr>
          <w:lang w:val="hr-HR"/>
        </w:rPr>
        <w:t xml:space="preserve"> </w:t>
      </w:r>
      <w:r w:rsidR="00D71723" w:rsidRPr="009920BF">
        <w:rPr>
          <w:color w:val="000000"/>
          <w:lang w:val="hr-HR"/>
        </w:rPr>
        <w:t>odlučiti</w:t>
      </w:r>
      <w:r w:rsidR="007E7097" w:rsidRPr="009920BF">
        <w:rPr>
          <w:color w:val="000000"/>
          <w:lang w:val="hr-HR"/>
        </w:rPr>
        <w:t xml:space="preserve"> </w:t>
      </w:r>
      <w:r w:rsidR="00D71723" w:rsidRPr="009920BF">
        <w:rPr>
          <w:color w:val="000000"/>
          <w:lang w:val="hr-HR"/>
        </w:rPr>
        <w:t xml:space="preserve">kao u izreci ovog rješenja.  </w:t>
      </w:r>
      <w:r w:rsidR="0046220D" w:rsidRPr="009920BF">
        <w:rPr>
          <w:color w:val="000000"/>
          <w:lang w:val="hr-HR"/>
        </w:rPr>
        <w:t xml:space="preserve"> </w:t>
      </w:r>
    </w:p>
    <w:p w:rsidRDefault="0046220D" w:rsidP="0015229D" w:rsidR="0046220D" w:rsidRPr="009920BF">
      <w:pPr>
        <w:ind w:firstLine="708"/>
        <w:jc w:val="both"/>
        <w:rPr>
          <w:lang w:val="hr-HR"/>
        </w:rPr>
      </w:pPr>
    </w:p>
    <w:p w:rsidRDefault="003B42BD" w:rsidP="003B42BD" w:rsidR="003B42BD" w:rsidRPr="009920BF">
      <w:pPr>
        <w:jc w:val="center"/>
        <w:rPr>
          <w:rFonts w:eastAsia="MS Mincho"/>
          <w:lang w:val="hr-HR"/>
        </w:rPr>
      </w:pPr>
    </w:p>
    <w:p w:rsidRDefault="0015229D" w:rsidP="003B42BD" w:rsidR="0015229D" w:rsidRPr="009920BF">
      <w:pPr>
        <w:jc w:val="center"/>
        <w:rPr>
          <w:rFonts w:eastAsia="MS Mincho"/>
          <w:lang w:val="hr-HR"/>
        </w:rPr>
      </w:pPr>
      <w:r w:rsidRPr="009920BF">
        <w:rPr>
          <w:rFonts w:eastAsia="MS Mincho"/>
          <w:lang w:val="hr-HR"/>
        </w:rPr>
        <w:t xml:space="preserve">U Rijeci, </w:t>
      </w:r>
      <w:r w:rsidR="000974C3">
        <w:rPr>
          <w:lang w:val="hr-HR"/>
        </w:rPr>
        <w:t>27</w:t>
      </w:r>
      <w:r w:rsidR="003B42BD" w:rsidRPr="009920BF">
        <w:rPr>
          <w:lang w:val="hr-HR"/>
        </w:rPr>
        <w:t xml:space="preserve">. srpnja </w:t>
      </w:r>
      <w:r w:rsidR="00F82A82" w:rsidRPr="009920BF">
        <w:rPr>
          <w:lang w:val="hr-HR"/>
        </w:rPr>
        <w:t>2018</w:t>
      </w:r>
      <w:r w:rsidR="004A2E90" w:rsidRPr="009920BF">
        <w:rPr>
          <w:lang w:val="hr-HR"/>
        </w:rPr>
        <w:t>.</w:t>
      </w:r>
    </w:p>
    <w:p w:rsidRDefault="0015229D" w:rsidP="0015229D" w:rsidR="0015229D" w:rsidRPr="009920BF">
      <w:pPr>
        <w:ind w:firstLine="708"/>
        <w:jc w:val="both"/>
        <w:rPr>
          <w:lang w:val="hr-HR"/>
        </w:rPr>
      </w:pPr>
    </w:p>
    <w:p w:rsidRDefault="004A2E90" w:rsidP="001B70F8" w:rsidR="001B70F8" w:rsidRPr="009920BF">
      <w:pPr>
        <w:ind w:left="7080"/>
        <w:jc w:val="both"/>
        <w:rPr>
          <w:rFonts w:eastAsia="MS Mincho"/>
          <w:lang w:val="hr-HR"/>
        </w:rPr>
      </w:pPr>
      <w:r w:rsidRPr="009920BF">
        <w:rPr>
          <w:rFonts w:eastAsia="MS Mincho"/>
          <w:lang w:val="hr-HR"/>
        </w:rPr>
        <w:t xml:space="preserve">   </w:t>
      </w:r>
      <w:r w:rsidR="007E7097" w:rsidRPr="009920BF">
        <w:rPr>
          <w:rFonts w:eastAsia="MS Mincho"/>
          <w:lang w:val="hr-HR"/>
        </w:rPr>
        <w:t>S</w:t>
      </w:r>
      <w:r w:rsidR="001B70F8" w:rsidRPr="009920BF">
        <w:rPr>
          <w:rFonts w:eastAsia="MS Mincho"/>
          <w:lang w:val="hr-HR"/>
        </w:rPr>
        <w:t>udac</w:t>
      </w:r>
    </w:p>
    <w:p w:rsidRDefault="001B70F8" w:rsidP="001B70F8" w:rsidR="0015229D" w:rsidRPr="009920BF">
      <w:pPr>
        <w:ind w:left="7080"/>
        <w:jc w:val="both"/>
        <w:rPr>
          <w:rFonts w:eastAsia="MS Mincho"/>
          <w:lang w:val="hr-HR"/>
        </w:rPr>
      </w:pPr>
      <w:r w:rsidRPr="009920BF">
        <w:rPr>
          <w:rFonts w:eastAsia="MS Mincho"/>
          <w:lang w:val="hr-HR"/>
        </w:rPr>
        <w:t>L</w:t>
      </w:r>
      <w:r w:rsidR="0015229D" w:rsidRPr="009920BF">
        <w:rPr>
          <w:rFonts w:eastAsia="MS Mincho"/>
          <w:lang w:val="hr-HR"/>
        </w:rPr>
        <w:t xml:space="preserve">iljana Ugrin    </w:t>
      </w:r>
    </w:p>
    <w:p w:rsidRDefault="0015229D" w:rsidP="001B70F8" w:rsidR="0015229D" w:rsidRPr="009920BF">
      <w:pPr>
        <w:jc w:val="right"/>
        <w:rPr>
          <w:rFonts w:eastAsia="MS Mincho"/>
          <w:lang w:val="hr-HR"/>
        </w:rPr>
      </w:pPr>
      <w:r w:rsidRPr="009920BF">
        <w:rPr>
          <w:rFonts w:eastAsia="MS Mincho"/>
          <w:lang w:val="hr-HR"/>
        </w:rPr>
        <w:t xml:space="preserve"> </w:t>
      </w:r>
    </w:p>
    <w:p w:rsidRDefault="00D50BFC" w:rsidP="007E7097" w:rsidR="00D50BFC" w:rsidRPr="009920B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0533C" w:rsidP="007E7097" w:rsidR="00D0533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9920BF" w:rsidP="007E7097" w:rsidR="009920B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9920BF" w:rsidP="007E7097" w:rsidR="009920BF" w:rsidRPr="009920B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7E7097" w:rsidR="007E7097" w:rsidRPr="009920BF">
      <w:pPr>
        <w:pStyle w:val="Obinitekst"/>
        <w:jc w:val="both"/>
        <w:rPr>
          <w:rFonts w:cs="Times New Roman" w:eastAsia="MS Mincho" w:hAnsi="Times New Roman" w:ascii="Times New Roman"/>
        </w:rPr>
      </w:pPr>
      <w:r w:rsidRPr="009920BF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175A4B" w:rsidRPr="009920BF">
      <w:pPr>
        <w:jc w:val="both"/>
        <w:rPr>
          <w:lang w:val="hr-HR"/>
        </w:rPr>
      </w:pPr>
      <w:r w:rsidRPr="009920BF">
        <w:rPr>
          <w:lang w:val="hr-HR"/>
        </w:rPr>
        <w:tab/>
        <w:t xml:space="preserve">Protiv ovog rješenja pravo na žalbu imaju stečajni upravitelj i svaki stečajni vjerovnik (članka 94. stavak 5. SZ). Žalba se podnosi u roku od 8 dana od dana primitka istog putem ovog suda, u tri istovjetna primjerka. O žalbi odlučuje Visoki trgovački sud Republike Hrvatske. </w:t>
      </w:r>
    </w:p>
    <w:sectPr w:rsidSect="0006176C" w:rsidR="00175A4B" w:rsidRPr="009920BF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934" w:rsidR="006E5934">
      <w:r>
        <w:separator/>
      </w:r>
    </w:p>
  </w:endnote>
  <w:endnote w:id="0" w:type="continuationSeparator">
    <w:p w:rsidRDefault="006E5934" w:rsidR="006E5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430955"/>
      <w:docPartObj>
        <w:docPartGallery w:val="Page Numbers (Bottom of Page)"/>
        <w:docPartUnique/>
      </w:docPartObj>
    </w:sdtPr>
    <w:sdtEndPr/>
    <w:sdtContent>
      <w:p w:rsidRDefault="0006176C" w:rsidR="000617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542" w:rsidRPr="004B454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06176C" w:rsidR="0006176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934" w:rsidR="006E5934">
      <w:r>
        <w:separator/>
      </w:r>
    </w:p>
  </w:footnote>
  <w:footnote w:id="0" w:type="continuationSeparator">
    <w:p w:rsidRDefault="006E5934" w:rsidR="006E59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76C" w:rsidP="0013302D" w:rsidR="00F56277" w:rsidRPr="00386B6F">
    <w:pPr>
      <w:pStyle w:val="Zaglavlje"/>
      <w:jc w:val="right"/>
      <w:rPr>
        <w:lang w:val="hr-HR"/>
      </w:rPr>
    </w:pPr>
    <w:r w:rsidRPr="00386B6F">
      <w:t>Posl</w:t>
    </w:r>
    <w:r>
      <w:t xml:space="preserve">ovni broj </w:t>
    </w:r>
    <w:r w:rsidRPr="00386B6F">
      <w:t>7 St-</w:t>
    </w:r>
    <w:r>
      <w:t xml:space="preserve">64/1999-2974 </w:t>
    </w:r>
    <w:r w:rsidR="00F56277">
      <w:rPr>
        <w:rFonts w:cs="Arial" w:hAnsi="Arial" w:ascii="Arial"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36926"/>
    <w:rsid w:val="0005246A"/>
    <w:rsid w:val="00060C33"/>
    <w:rsid w:val="0006176C"/>
    <w:rsid w:val="000974C3"/>
    <w:rsid w:val="000F297B"/>
    <w:rsid w:val="0013302D"/>
    <w:rsid w:val="0015229D"/>
    <w:rsid w:val="00165E37"/>
    <w:rsid w:val="00175A4B"/>
    <w:rsid w:val="00191F73"/>
    <w:rsid w:val="001B70F8"/>
    <w:rsid w:val="001C1841"/>
    <w:rsid w:val="001F3950"/>
    <w:rsid w:val="001F554C"/>
    <w:rsid w:val="001F6BA0"/>
    <w:rsid w:val="002227AF"/>
    <w:rsid w:val="00237D49"/>
    <w:rsid w:val="00256298"/>
    <w:rsid w:val="00262E7E"/>
    <w:rsid w:val="00275DBF"/>
    <w:rsid w:val="002A0B36"/>
    <w:rsid w:val="002B54ED"/>
    <w:rsid w:val="0033184D"/>
    <w:rsid w:val="00341D0B"/>
    <w:rsid w:val="00364E0E"/>
    <w:rsid w:val="00380254"/>
    <w:rsid w:val="00386B6F"/>
    <w:rsid w:val="003B42BD"/>
    <w:rsid w:val="003D1A40"/>
    <w:rsid w:val="003E1B72"/>
    <w:rsid w:val="003F7516"/>
    <w:rsid w:val="00412AAC"/>
    <w:rsid w:val="00423981"/>
    <w:rsid w:val="004457FC"/>
    <w:rsid w:val="00460515"/>
    <w:rsid w:val="0046220D"/>
    <w:rsid w:val="00493D38"/>
    <w:rsid w:val="004956C7"/>
    <w:rsid w:val="004A1AFB"/>
    <w:rsid w:val="004A2E90"/>
    <w:rsid w:val="004B4542"/>
    <w:rsid w:val="004D179D"/>
    <w:rsid w:val="005021A3"/>
    <w:rsid w:val="00542F2E"/>
    <w:rsid w:val="00554282"/>
    <w:rsid w:val="00563148"/>
    <w:rsid w:val="00580D8C"/>
    <w:rsid w:val="00593937"/>
    <w:rsid w:val="005B104A"/>
    <w:rsid w:val="005B4210"/>
    <w:rsid w:val="005B65BC"/>
    <w:rsid w:val="005C5CEC"/>
    <w:rsid w:val="005F4723"/>
    <w:rsid w:val="006453ED"/>
    <w:rsid w:val="00654E50"/>
    <w:rsid w:val="0066645F"/>
    <w:rsid w:val="006A5077"/>
    <w:rsid w:val="006B1984"/>
    <w:rsid w:val="006B1A71"/>
    <w:rsid w:val="006E0238"/>
    <w:rsid w:val="006E0480"/>
    <w:rsid w:val="006E5934"/>
    <w:rsid w:val="00747AF5"/>
    <w:rsid w:val="00764BFF"/>
    <w:rsid w:val="007B50A4"/>
    <w:rsid w:val="007B78F1"/>
    <w:rsid w:val="007C63A4"/>
    <w:rsid w:val="007E7097"/>
    <w:rsid w:val="007E7628"/>
    <w:rsid w:val="0080072A"/>
    <w:rsid w:val="00817300"/>
    <w:rsid w:val="00824345"/>
    <w:rsid w:val="00825A00"/>
    <w:rsid w:val="00827D9C"/>
    <w:rsid w:val="00830AA1"/>
    <w:rsid w:val="0083625C"/>
    <w:rsid w:val="00842E73"/>
    <w:rsid w:val="00865978"/>
    <w:rsid w:val="008900E8"/>
    <w:rsid w:val="008A7B8F"/>
    <w:rsid w:val="00900151"/>
    <w:rsid w:val="00951C9B"/>
    <w:rsid w:val="00980B0B"/>
    <w:rsid w:val="009920BF"/>
    <w:rsid w:val="009B2219"/>
    <w:rsid w:val="009C1EAA"/>
    <w:rsid w:val="009C22C8"/>
    <w:rsid w:val="009E09C7"/>
    <w:rsid w:val="009F3EBA"/>
    <w:rsid w:val="00A1619F"/>
    <w:rsid w:val="00A9350E"/>
    <w:rsid w:val="00AC594E"/>
    <w:rsid w:val="00AC6E15"/>
    <w:rsid w:val="00AE64D7"/>
    <w:rsid w:val="00AF514D"/>
    <w:rsid w:val="00AF6424"/>
    <w:rsid w:val="00AF6A0D"/>
    <w:rsid w:val="00B02DBB"/>
    <w:rsid w:val="00B11AD5"/>
    <w:rsid w:val="00B265BF"/>
    <w:rsid w:val="00BB44A2"/>
    <w:rsid w:val="00BC07ED"/>
    <w:rsid w:val="00C406AE"/>
    <w:rsid w:val="00C50227"/>
    <w:rsid w:val="00C850D8"/>
    <w:rsid w:val="00C86B63"/>
    <w:rsid w:val="00CA4B4A"/>
    <w:rsid w:val="00D0533C"/>
    <w:rsid w:val="00D33467"/>
    <w:rsid w:val="00D3743E"/>
    <w:rsid w:val="00D45562"/>
    <w:rsid w:val="00D50BFC"/>
    <w:rsid w:val="00D56DC7"/>
    <w:rsid w:val="00D71723"/>
    <w:rsid w:val="00D7499B"/>
    <w:rsid w:val="00D92533"/>
    <w:rsid w:val="00DC1921"/>
    <w:rsid w:val="00DC2A91"/>
    <w:rsid w:val="00E7583B"/>
    <w:rsid w:val="00E76BF1"/>
    <w:rsid w:val="00E77E35"/>
    <w:rsid w:val="00E90F15"/>
    <w:rsid w:val="00E912A5"/>
    <w:rsid w:val="00F32A50"/>
    <w:rsid w:val="00F362B6"/>
    <w:rsid w:val="00F56277"/>
    <w:rsid w:val="00F82A82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5562"/>
    <w:rPr>
      <w:rFonts w:cs="Tahoma" w:hAnsi="Tahoma" w:ascii="Tahoma"/>
      <w:sz w:val="16"/>
      <w:szCs w:val="16"/>
      <w:lang w:eastAsia="en-US" w:val="en-GB"/>
    </w:rPr>
  </w:style>
  <w:style w:customStyle="true" w:styleId="t-10-9-kurz-s-ispod" w:type="paragraph">
    <w:name w:val="t-10-9-kurz-s-ispod"/>
    <w:basedOn w:val="Normal"/>
    <w:rsid w:val="006E0480"/>
    <w:pPr>
      <w:spacing w:afterAutospacing="true" w:after="100" w:beforeAutospacing="true" w:before="100"/>
    </w:pPr>
    <w:rPr>
      <w:lang w:eastAsia="hr-HR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06176C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B45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5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5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5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5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5562"/>
    <w:rPr>
      <w:rFonts w:ascii="Tahoma" w:cs="Tahoma" w:hAnsi="Tahoma"/>
      <w:sz w:val="16"/>
      <w:szCs w:val="16"/>
      <w:lang w:eastAsia="en-US" w:val="en-GB"/>
    </w:rPr>
  </w:style>
  <w:style w:customStyle="1" w:styleId="t-10-9-kurz-s-ispod" w:type="paragraph">
    <w:name w:val="t-10-9-kurz-s-ispod"/>
    <w:basedOn w:val="Normal"/>
    <w:rsid w:val="006E0480"/>
    <w:pPr>
      <w:spacing w:after="100" w:afterAutospacing="1" w:before="100" w:beforeAutospacing="1"/>
    </w:pPr>
    <w:rPr>
      <w:lang w:eastAsia="hr-HR" w:val="hr-HR"/>
    </w:rPr>
  </w:style>
  <w:style w:customStyle="1" w:styleId="PodnojeChar" w:type="character">
    <w:name w:val="Podnožje Char"/>
    <w:basedOn w:val="Zadanifontodlomka"/>
    <w:link w:val="Podnoje"/>
    <w:uiPriority w:val="99"/>
    <w:rsid w:val="0006176C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B45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5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5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5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5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148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33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73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1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</izvorni_sadrzaj>
    <derivirana_varijabla naziv="DomainObject.Predmet.StrankaFormated_1">  GRAD RIJEKA</derivirana_varijabla>
  </DomainObject.Predmet.StrankaFormated>
  <DomainObject.Predmet.StrankaFormatedOIB>
    <izvorni_sadrzaj>  GRAD RIJEKA, OIB 54382731928</izvorni_sadrzaj>
    <derivirana_varijabla naziv="DomainObject.Predmet.StrankaFormatedOIB_1">  GRAD RIJEKA, OIB 54382731928</derivirana_varijabla>
  </DomainObject.Predmet.StrankaFormatedOIB>
  <DomainObject.Predmet.StrankaFormatedWithAdress>
    <izvorni_sadrzaj> GRAD RIJEKA, Korzo 16, 51000 Rijeka</izvorni_sadrzaj>
    <derivirana_varijabla naziv="DomainObject.Predmet.StrankaFormatedWithAdress_1"> GRAD RIJEKA, Korzo 16, 51000 Rijeka</derivirana_varijabla>
  </DomainObject.Predmet.StrankaFormatedWithAdress>
  <DomainObject.Predmet.StrankaFormatedWithAdressOIB>
    <izvorni_sadrzaj> GRAD RIJEKA, OIB 54382731928, Korzo 16, 51000 Rijeka</izvorni_sadrzaj>
    <derivirana_varijabla naziv="DomainObject.Predmet.StrankaFormatedWithAdressOIB_1"> GRAD RIJEKA, OIB 54382731928, Korzo 16, 51000 Rijeka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GRAD RIJEKA</item>
    </izvorni_sadrzaj>
    <derivirana_varijabla naziv="DomainObject.Predmet.StrankaListFormated_1">
      <item>GRAD RIJEKA</item>
    </derivirana_varijabla>
  </DomainObject.Predmet.StrankaListFormated>
  <DomainObject.Predmet.StrankaListFormatedOIB>
    <izvorni_sadrzaj>
      <item>GRAD RIJEKA, OIB 54382731928</item>
    </izvorni_sadrzaj>
    <derivirana_varijabla naziv="DomainObject.Predmet.StrankaListFormatedOIB_1">
      <item>GRAD RIJEKA, OIB 54382731928</item>
    </derivirana_varijabla>
  </DomainObject.Predmet.StrankaListFormatedOIB>
  <DomainObject.Predmet.StrankaListFormatedWithAdress>
    <izvorni_sadrzaj>
      <item>GRAD RIJEKA, Korzo 16, 51000 Rijeka</item>
    </izvorni_sadrzaj>
    <derivirana_varijabla naziv="DomainObject.Predmet.StrankaListFormatedWithAdress_1">
      <item>GRAD RIJEKA, Korzo 16, 51000 Rijeka</item>
    </derivirana_varijabla>
  </DomainObject.Predmet.StrankaListFormatedWithAdress>
  <DomainObject.Predmet.StrankaListFormatedWithAdressOIB>
    <izvorni_sadrzaj>
      <item>GRAD RIJEKA, OIB 54382731928, Korzo 16, 51000 Rijeka</item>
    </izvorni_sadrzaj>
    <derivirana_varijabla naziv="DomainObject.Predmet.StrankaListFormatedWithAdressOIB_1">
      <item>GRAD RIJEKA, OIB 54382731928, Korzo 16, 51000 Rijeka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  <item>Frane Trošelj, Ratka Petrovića 22, 51000 Rijeka</item>
      <item>Antun Ožanić, Andrije Peruča 5, 51000 Rijeka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  <item>Frane Trošelj, Ratka Petrovića 22, 51000 Rijeka</item>
      <item>Antun Ožanić, Andrije Peruča 5, 51000 Rijeka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  <item>Frane Trošelj, OIB 36147933178, Ratka Petrovića 22, 51000 Rijeka</item>
      <item>Antun Ožanić, OIB 55298672364, Andrije Peruča 5, 51000 Rijeka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  <item>Frane Trošelj, OIB 36147933178, Ratka Petrovića 22, 51000 Rijeka</item>
      <item>Antun Ožanić, OIB 55298672364, Andrije Peruča 5, 51000 Rijeka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SudioniciListNaziv_1">
      <item>GRAD RIJEKA</item>
      <item>BRODOMATERIJAL d.d.  Rijeka</item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SudioniciListNaziv>
  <DomainObject.Predmet.SudioniciListAdressOIB>
    <izvorni_sadrzaj>
      <item>GRAD RIJEKA, OIB 54382731928, Korzo 16,51000 Rijeka</item>
      <item>BRODOMATERIJAL d.d.  Rijeka, OIB 32152751113, Martinšćica bb,51000 Rijeka</item>
      <item>GRADSKA BANKA d.d., TRG ANTE STARČEVIĆA 7,31000 Osijek</item>
      <item>ANTUN OŽANIĆ, ANDRIJE PERUČA 5,51000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  <item>Frane Trošelj, OIB 36147933178, Ratka Petrovića 22,51000 Rijeka</item>
      <item>Antun Ožanić, OIB 55298672364, Andrije Peruča 5,51000 Rijeka</item>
    </izvorni_sadrzaj>
    <derivirana_varijabla naziv="DomainObject.Predmet.SudioniciListAdressOIB_1">
      <item>GRAD RIJEKA, OIB 54382731928, Korzo 16,51000 Rijeka</item>
      <item>BRODOMATERIJAL d.d.  Rijeka, OIB 32152751113, Martinšćica bb,51000 Rijeka</item>
      <item>GRADSKA BANKA d.d., TRG ANTE STARČEVIĆA 7,31000 Osijek</item>
      <item>ANTUN OŽANIĆ, ANDRIJE PERUČA 5,51000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  <item>Frane Trošelj, OIB 36147933178, Ratka Petrovića 22,51000 Rijeka</item>
      <item>Antun Ožanić, OIB 55298672364, Andrije Peruča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32152751113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  <item>, OIB 36147933178</item>
      <item>, OIB 55298672364</item>
    </izvorni_sadrzaj>
    <derivirana_varijabla naziv="DomainObject.Predmet.SudioniciListNazivOIB_1">
      <item>, OIB 54382731928</item>
      <item>, OIB 32152751113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  <item>, OIB 36147933178</item>
      <item>, OIB 55298672364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2929</properties:Characters>
  <properties:Lines>78</properties:Lines>
  <properties:Paragraphs>23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2018-07-27T10:20:00Z</dcterms:created>
  <dc:creator>name</dc:creator>
  <cp:lastModifiedBy>Elizabet Jovanović</cp:lastModifiedBy>
  <cp:lastPrinted>2018-07-27T10:28:00Z</cp:lastPrinted>
  <dcterms:modified xmlns:xsi="http://www.w3.org/2001/XMLSchema-instance" xsi:type="dcterms:W3CDTF">2018-07-27T10:39:00Z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(64 99 konačna nagrada i trošak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