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7FFC" w:rsidR="00B81090" w:rsidP="00B81090" w:rsidRDefault="00B81090" w14:paraId="e6ed0eb" w14:textId="e6ed0eb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4A7FFC" w:rsidR="00B81090" w:rsidP="00B81090" w:rsidRDefault="007A5E7A">
      <w:pPr>
        <w:rPr>
          <w:rFonts w:ascii="Times New Roman" w:hAnsi="Times New Roman"/>
        </w:rPr>
      </w:pPr>
      <w:r w:rsidRPr="00771074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REPUBLIKA HRVATSKA </w:t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4017F2">
        <w:rPr>
          <w:rFonts w:ascii="Times New Roman" w:hAnsi="Times New Roman"/>
          <w:szCs w:val="24"/>
        </w:rPr>
        <w:t xml:space="preserve">          3 </w:t>
      </w:r>
      <w:r w:rsidR="00E90C69">
        <w:rPr>
          <w:rFonts w:ascii="Times New Roman" w:hAnsi="Times New Roman"/>
          <w:szCs w:val="24"/>
        </w:rPr>
        <w:t>St-</w:t>
      </w:r>
      <w:r w:rsidR="004017F2">
        <w:rPr>
          <w:rFonts w:ascii="Times New Roman" w:hAnsi="Times New Roman"/>
          <w:szCs w:val="24"/>
        </w:rPr>
        <w:t>2572/2017-13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TRGOVAČKI SUD U ZAGREBU</w:t>
      </w:r>
    </w:p>
    <w:p w:rsidRPr="00573FE4" w:rsidR="00B81090" w:rsidP="00B81090" w:rsidRDefault="008816DA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STAL</w:t>
      </w:r>
      <w:r w:rsidRPr="00573FE4" w:rsidR="00B81090">
        <w:rPr>
          <w:rFonts w:ascii="Times New Roman" w:hAnsi="Times New Roman"/>
          <w:szCs w:val="24"/>
        </w:rPr>
        <w:t xml:space="preserve">NA SLUŽBA </w:t>
      </w:r>
      <w:r w:rsidR="005D5BCE">
        <w:rPr>
          <w:rFonts w:ascii="Times New Roman" w:hAnsi="Times New Roman"/>
          <w:szCs w:val="24"/>
        </w:rPr>
        <w:t>U KARLOVCU</w:t>
      </w:r>
    </w:p>
    <w:p w:rsidRPr="00573FE4" w:rsidR="00CB1E0D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Karlovac, </w:t>
      </w:r>
      <w:r w:rsidR="005D5BCE">
        <w:rPr>
          <w:rFonts w:ascii="Times New Roman" w:hAnsi="Times New Roman"/>
          <w:szCs w:val="24"/>
        </w:rPr>
        <w:t>Trg hrvatskih branitelja 1/II</w:t>
      </w:r>
    </w:p>
    <w:p w:rsidRPr="00573FE4" w:rsidR="00CB1E0D" w:rsidP="00B81090" w:rsidRDefault="00CB1E0D">
      <w:pPr>
        <w:rPr>
          <w:rFonts w:ascii="Times New Roman" w:hAnsi="Times New Roman"/>
          <w:szCs w:val="24"/>
        </w:rPr>
      </w:pPr>
    </w:p>
    <w:p w:rsidRPr="00573FE4" w:rsidR="0036322E" w:rsidP="008816DA" w:rsidRDefault="008816DA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E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P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U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B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L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I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 xml:space="preserve">A </w:t>
      </w:r>
      <w:r w:rsidRPr="00573FE4" w:rsidR="007A5E7A">
        <w:rPr>
          <w:rFonts w:ascii="Times New Roman" w:hAnsi="Times New Roman"/>
          <w:szCs w:val="24"/>
        </w:rPr>
        <w:t xml:space="preserve">  </w:t>
      </w:r>
      <w:r w:rsidRPr="00573FE4">
        <w:rPr>
          <w:rFonts w:ascii="Times New Roman" w:hAnsi="Times New Roman"/>
          <w:szCs w:val="24"/>
        </w:rPr>
        <w:t>H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V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T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S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</w:p>
    <w:p w:rsidRPr="00573FE4" w:rsidR="0036322E" w:rsidP="0036322E" w:rsidRDefault="0036322E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J E Š E N J E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="009A259C" w:rsidP="009A259C" w:rsidRDefault="00B22BC5">
      <w:pPr>
        <w:ind w:firstLine="720"/>
        <w:jc w:val="both"/>
        <w:rPr>
          <w:rFonts w:ascii="Times New Roman" w:hAnsi="Times New Roman"/>
          <w:szCs w:val="24"/>
        </w:rPr>
      </w:pPr>
      <w:r w:rsidRPr="00B22BC5">
        <w:rPr>
          <w:rFonts w:ascii="Times New Roman" w:hAnsi="Times New Roman"/>
          <w:szCs w:val="24"/>
        </w:rPr>
        <w:t>Trgovački sud u Zagrebu, Stalna služba</w:t>
      </w:r>
      <w:r w:rsidR="005D5BCE">
        <w:rPr>
          <w:rFonts w:ascii="Times New Roman" w:hAnsi="Times New Roman"/>
          <w:szCs w:val="24"/>
        </w:rPr>
        <w:t xml:space="preserve"> u Karlovcu</w:t>
      </w:r>
      <w:r w:rsidRPr="00B22BC5">
        <w:rPr>
          <w:rFonts w:ascii="Times New Roman" w:hAns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</w:t>
      </w:r>
      <w:r w:rsidR="00E90C69">
        <w:rPr>
          <w:rFonts w:ascii="Times New Roman" w:hAnsi="Times New Roman"/>
          <w:szCs w:val="24"/>
        </w:rPr>
        <w:t xml:space="preserve">nad dužnikom </w:t>
      </w:r>
      <w:r w:rsidRPr="004017F2" w:rsidR="004017F2">
        <w:rPr>
          <w:rFonts w:ascii="Times New Roman" w:hAnsi="Times New Roman"/>
          <w:szCs w:val="24"/>
        </w:rPr>
        <w:t>HOFFMANN - PROJEKTIRANJE, d.o.o., Zagreb, Kneza Borne 16, OIB: 82393966993</w:t>
      </w:r>
      <w:r w:rsidR="000B504E">
        <w:rPr>
          <w:rFonts w:ascii="Times New Roman" w:hAnsi="Times New Roman"/>
          <w:szCs w:val="24"/>
        </w:rPr>
        <w:t>,</w:t>
      </w:r>
      <w:r w:rsidRPr="00CB65CB" w:rsidR="00CB65CB">
        <w:rPr>
          <w:rFonts w:ascii="Times New Roman" w:hAnsi="Times New Roman"/>
          <w:szCs w:val="24"/>
        </w:rPr>
        <w:t xml:space="preserve"> </w:t>
      </w:r>
      <w:r w:rsidR="004017F2">
        <w:rPr>
          <w:rFonts w:ascii="Times New Roman" w:hAnsi="Times New Roman"/>
          <w:szCs w:val="24"/>
        </w:rPr>
        <w:t>4. rujna</w:t>
      </w:r>
      <w:r w:rsidR="00E90C69">
        <w:rPr>
          <w:rFonts w:ascii="Times New Roman" w:hAnsi="Times New Roman"/>
          <w:szCs w:val="24"/>
        </w:rPr>
        <w:t xml:space="preserve"> 2019</w:t>
      </w:r>
      <w:r w:rsidRPr="00F05263" w:rsidR="00F05263">
        <w:rPr>
          <w:rFonts w:ascii="Times New Roman" w:hAnsi="Times New Roman"/>
          <w:szCs w:val="24"/>
        </w:rPr>
        <w:t>.</w:t>
      </w:r>
      <w:r w:rsidR="005D5BCE">
        <w:rPr>
          <w:rFonts w:ascii="Times New Roman" w:hAnsi="Times New Roman"/>
          <w:szCs w:val="24"/>
        </w:rPr>
        <w:t>,</w:t>
      </w:r>
    </w:p>
    <w:p w:rsidRPr="00573FE4" w:rsidR="00F616FC" w:rsidP="009A259C" w:rsidRDefault="00F616FC">
      <w:pPr>
        <w:ind w:firstLine="720"/>
        <w:jc w:val="both"/>
        <w:rPr>
          <w:rFonts w:ascii="Times New Roman" w:hAnsi="Times New Roman"/>
          <w:szCs w:val="24"/>
        </w:rPr>
      </w:pPr>
    </w:p>
    <w:p w:rsidRPr="00573FE4" w:rsidR="00B81090" w:rsidP="00B81090" w:rsidRDefault="00DB7670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i j e š i</w:t>
      </w:r>
      <w:r w:rsidRPr="00573FE4" w:rsidR="00C75F6C">
        <w:rPr>
          <w:rFonts w:ascii="Times New Roman" w:hAnsi="Times New Roman"/>
          <w:szCs w:val="24"/>
        </w:rPr>
        <w:t xml:space="preserve"> o</w:t>
      </w:r>
      <w:r w:rsidRPr="00573FE4" w:rsidR="00B81090">
        <w:rPr>
          <w:rFonts w:ascii="Times New Roman" w:hAnsi="Times New Roman"/>
          <w:szCs w:val="24"/>
        </w:rPr>
        <w:t xml:space="preserve">   j e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="00E90C69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I.</w:t>
      </w:r>
      <w:r w:rsidR="004017F2">
        <w:rPr>
          <w:rFonts w:ascii="Times New Roman" w:hAnsi="Times New Roman"/>
          <w:szCs w:val="24"/>
        </w:rPr>
        <w:t xml:space="preserve"> </w:t>
      </w:r>
      <w:r w:rsidRPr="007F17A7">
        <w:rPr>
          <w:rFonts w:ascii="Times New Roman" w:hAnsi="Times New Roman"/>
          <w:szCs w:val="24"/>
        </w:rPr>
        <w:t>Za privremenog s</w:t>
      </w:r>
      <w:r w:rsidR="008137F7">
        <w:rPr>
          <w:rFonts w:ascii="Times New Roman" w:hAnsi="Times New Roman"/>
          <w:szCs w:val="24"/>
        </w:rPr>
        <w:t xml:space="preserve">tečajnog upravitelja imenuje se </w:t>
      </w:r>
      <w:r w:rsidRPr="00E25F97" w:rsidR="00E25F97">
        <w:rPr>
          <w:rFonts w:ascii="Times New Roman" w:hAnsi="Times New Roman"/>
          <w:szCs w:val="24"/>
        </w:rPr>
        <w:t>Lovro Badžim, Zagreb, Hebrangova 9, OIB: 81431059298</w:t>
      </w:r>
      <w:r w:rsidR="00E25F97">
        <w:rPr>
          <w:rFonts w:ascii="Times New Roman" w:hAnsi="Times New Roman"/>
          <w:szCs w:val="24"/>
        </w:rPr>
        <w:t>.</w:t>
      </w:r>
    </w:p>
    <w:p w:rsidRPr="007F17A7" w:rsidR="00E25F97" w:rsidP="007F17A7" w:rsidRDefault="00E25F9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</w:t>
      </w:r>
      <w:r w:rsidR="004017F2">
        <w:rPr>
          <w:rFonts w:ascii="Times New Roman" w:hAnsi="Times New Roman"/>
          <w:szCs w:val="24"/>
        </w:rPr>
        <w:t>,104/17</w:t>
      </w:r>
      <w:r w:rsidRPr="007F17A7">
        <w:rPr>
          <w:rFonts w:ascii="Times New Roman" w:hAnsi="Times New Roman"/>
          <w:szCs w:val="24"/>
        </w:rPr>
        <w:t xml:space="preserve"> – dalje SZ).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5919AE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Obrazloženje</w:t>
      </w:r>
    </w:p>
    <w:p w:rsidR="004017F2" w:rsidP="00077F34" w:rsidRDefault="004017F2">
      <w:pPr>
        <w:jc w:val="both"/>
        <w:rPr>
          <w:rFonts w:ascii="Times New Roman" w:hAnsi="Times New Roman"/>
          <w:szCs w:val="24"/>
        </w:rPr>
      </w:pPr>
    </w:p>
    <w:p w:rsidR="00C27C5D" w:rsidP="00FB0DBB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Rješen</w:t>
      </w:r>
      <w:r w:rsidR="00283295">
        <w:rPr>
          <w:rFonts w:ascii="Times New Roman" w:hAnsi="Times New Roman"/>
          <w:szCs w:val="24"/>
        </w:rPr>
        <w:t>jem ovog suda poslovni broj St-</w:t>
      </w:r>
      <w:r w:rsidR="00077F34">
        <w:rPr>
          <w:rFonts w:ascii="Times New Roman" w:hAnsi="Times New Roman"/>
          <w:szCs w:val="24"/>
        </w:rPr>
        <w:t>2572/2017-3</w:t>
      </w:r>
      <w:r w:rsidR="00A2625B">
        <w:rPr>
          <w:rFonts w:ascii="Times New Roman" w:hAnsi="Times New Roman"/>
          <w:szCs w:val="24"/>
        </w:rPr>
        <w:t xml:space="preserve"> od </w:t>
      </w:r>
      <w:r w:rsidR="00077F34">
        <w:rPr>
          <w:rFonts w:ascii="Times New Roman" w:hAnsi="Times New Roman"/>
          <w:szCs w:val="24"/>
        </w:rPr>
        <w:t>5. listopada 2018</w:t>
      </w:r>
      <w:r w:rsidRPr="00F45F28">
        <w:rPr>
          <w:rFonts w:ascii="Times New Roman" w:hAnsi="Times New Roman"/>
          <w:szCs w:val="24"/>
        </w:rPr>
        <w:t xml:space="preserve">. pokrenut je prethodni postupak radi utvrđivanja uvjeta za otvaranje stečajnog postupka nad dužnikom </w:t>
      </w:r>
      <w:r w:rsidRPr="00077F34" w:rsidR="00077F34">
        <w:rPr>
          <w:rFonts w:ascii="Times New Roman" w:hAnsi="Times New Roman"/>
          <w:szCs w:val="24"/>
        </w:rPr>
        <w:t>HOFFMANN - PROJEKTIRANJE, d.o.o., Zagreb, Kneza Borne 16, OIB: 82393966993</w:t>
      </w:r>
      <w:r w:rsidRPr="00F45F28">
        <w:rPr>
          <w:rFonts w:ascii="Times New Roman" w:hAnsi="Times New Roman"/>
          <w:szCs w:val="24"/>
        </w:rPr>
        <w:t>, a temeljem čl. 115. st. 1. SZ-a, te je zakonski zastupnik dužnika pozvan na d</w:t>
      </w:r>
      <w:r w:rsidR="008B326B">
        <w:rPr>
          <w:rFonts w:ascii="Times New Roman" w:hAnsi="Times New Roman"/>
          <w:szCs w:val="24"/>
        </w:rPr>
        <w:t>ostavu prokaznog popisa imovine</w:t>
      </w:r>
      <w:r w:rsidR="00C27C5D">
        <w:rPr>
          <w:rFonts w:ascii="Times New Roman" w:hAnsi="Times New Roman"/>
          <w:szCs w:val="24"/>
        </w:rPr>
        <w:t>.</w:t>
      </w:r>
      <w:r w:rsidR="00077F34">
        <w:rPr>
          <w:rFonts w:ascii="Times New Roman" w:hAnsi="Times New Roman"/>
          <w:szCs w:val="24"/>
        </w:rPr>
        <w:t xml:space="preserve"> </w:t>
      </w: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 održanim ročištima odgovorna osoba je navela da društvo nema nekretnine niti pokretnine međutim da isto ima velike novčane tražbine a kako je to naveo u prokaznom popisu imovine i to preko 500.000,00 kn za koje misli da bi se mogle naplatiti.</w:t>
      </w: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FINA je podneskom od 10. svibnja 2019. izvije</w:t>
      </w:r>
      <w:r w:rsidR="00E25F97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tila sud da </w:t>
      </w:r>
      <w:r w:rsidRPr="00E25F97" w:rsidR="00E25F97">
        <w:rPr>
          <w:rFonts w:ascii="Times New Roman" w:hAnsi="Times New Roman"/>
          <w:szCs w:val="24"/>
        </w:rPr>
        <w:t>je uvid</w:t>
      </w:r>
      <w:r w:rsidR="00E25F97">
        <w:rPr>
          <w:rFonts w:ascii="Times New Roman" w:hAnsi="Times New Roman"/>
          <w:szCs w:val="24"/>
        </w:rPr>
        <w:t>om</w:t>
      </w:r>
      <w:r w:rsidRPr="00E25F97" w:rsidR="00E25F97">
        <w:rPr>
          <w:rFonts w:ascii="Times New Roman" w:hAnsi="Times New Roman"/>
          <w:szCs w:val="24"/>
        </w:rPr>
        <w:t xml:space="preserve"> u Očevidnik redoslijeda os</w:t>
      </w:r>
      <w:r w:rsidR="00E25F97">
        <w:rPr>
          <w:rFonts w:ascii="Times New Roman" w:hAnsi="Times New Roman"/>
          <w:szCs w:val="24"/>
        </w:rPr>
        <w:t xml:space="preserve">nova za plaćanje </w:t>
      </w:r>
      <w:r w:rsidRPr="00E25F97" w:rsidR="00E25F97">
        <w:rPr>
          <w:rFonts w:ascii="Times New Roman" w:hAnsi="Times New Roman"/>
          <w:szCs w:val="24"/>
        </w:rPr>
        <w:t xml:space="preserve">utvrđeno da 8. svibnja 2019. dužnik ima evidentirane </w:t>
      </w:r>
      <w:r w:rsidRPr="00E25F97" w:rsidR="00E25F97">
        <w:rPr>
          <w:rFonts w:ascii="Times New Roman" w:hAnsi="Times New Roman"/>
          <w:szCs w:val="24"/>
        </w:rPr>
        <w:lastRenderedPageBreak/>
        <w:t>neizvršene osnove za plaćanje u neprekinutom razdoblju od 3334 dana, u ukupnom iznosu od 43.794,63 kn, u koji iznos je uračunata i kamata i naknada Financijske agencije za provedbu ovrhe na novčanim sredstvima.</w:t>
      </w:r>
    </w:p>
    <w:p w:rsidRPr="00F45F28" w:rsidR="00F45F28" w:rsidP="008D31FE" w:rsidRDefault="00F45F28">
      <w:pPr>
        <w:jc w:val="both"/>
        <w:rPr>
          <w:rFonts w:ascii="Times New Roman" w:hAnsi="Times New Roman"/>
          <w:szCs w:val="24"/>
        </w:rPr>
      </w:pPr>
    </w:p>
    <w:p w:rsidRPr="00F45F28" w:rsidR="00F45F28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Pr="00F45F28" w:rsidR="00F45F28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</w:p>
    <w:p w:rsidR="007F17A7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Slijedom navedenog, a temeljem odredbe čl. 118. st. 1.  i čl. 119. st. 2. toč. 3. SZ-a odlučeno je kao u izreci rješenja.</w:t>
      </w:r>
    </w:p>
    <w:p w:rsidRPr="007F17A7" w:rsidR="005C1619" w:rsidP="00F45F28" w:rsidRDefault="005C1619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U Karlovcu </w:t>
      </w:r>
      <w:r w:rsidR="004017F2">
        <w:rPr>
          <w:rFonts w:ascii="Times New Roman" w:hAnsi="Times New Roman"/>
          <w:szCs w:val="24"/>
        </w:rPr>
        <w:t>4. rujna</w:t>
      </w:r>
      <w:r w:rsidR="00314CF9">
        <w:rPr>
          <w:rFonts w:ascii="Times New Roman" w:hAnsi="Times New Roman"/>
          <w:szCs w:val="24"/>
        </w:rPr>
        <w:t xml:space="preserve"> 2019</w:t>
      </w:r>
      <w:r w:rsidRPr="007F17A7">
        <w:rPr>
          <w:rFonts w:ascii="Times New Roman" w:hAnsi="Times New Roman"/>
          <w:szCs w:val="24"/>
        </w:rPr>
        <w:t>.</w:t>
      </w:r>
    </w:p>
    <w:p w:rsidRPr="007F17A7" w:rsidR="007F17A7" w:rsidP="00A863D7" w:rsidRDefault="007F17A7">
      <w:pPr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SUDAC:</w:t>
      </w:r>
    </w:p>
    <w:p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Vesna Fundurulić Perišin</w:t>
      </w:r>
      <w:r w:rsidR="00214CF5">
        <w:rPr>
          <w:rFonts w:ascii="Times New Roman" w:hAnsi="Times New Roman"/>
          <w:szCs w:val="24"/>
        </w:rPr>
        <w:t>, v.r.</w:t>
      </w:r>
    </w:p>
    <w:p w:rsidR="00214CF5" w:rsidP="007F17A7" w:rsidRDefault="00214CF5">
      <w:pPr>
        <w:ind w:firstLine="720"/>
        <w:jc w:val="right"/>
        <w:rPr>
          <w:rFonts w:ascii="Times New Roman" w:hAnsi="Times New Roman"/>
          <w:szCs w:val="24"/>
        </w:rPr>
      </w:pPr>
    </w:p>
    <w:p w:rsidR="00214CF5" w:rsidP="00C339BE" w:rsidRDefault="00214CF5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214CF5" w:rsidP="007F17A7" w:rsidRDefault="00214CF5">
      <w:pPr>
        <w:ind w:firstLine="720"/>
        <w:jc w:val="right"/>
        <w:rPr>
          <w:rFonts w:ascii="Times New Roman" w:hAnsi="Times New Roman"/>
          <w:szCs w:val="24"/>
        </w:rPr>
      </w:pPr>
      <w:r w:rsidRPr="00C339BE">
        <w:rPr>
          <w:rFonts w:ascii="Times New Roman" w:hAnsi="Times New Roman"/>
        </w:rPr>
        <w:t>Gordana Cvitković</w:t>
      </w:r>
    </w:p>
    <w:p w:rsidRPr="007F17A7" w:rsidR="00B103D7" w:rsidP="007F17A7" w:rsidRDefault="00B103D7">
      <w:pPr>
        <w:ind w:firstLine="720"/>
        <w:jc w:val="right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E668DE" w:rsidRDefault="007F17A7">
      <w:pPr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UPUTA O PRAVNOM LIJEKU: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Pr="007F17A7" w:rsidR="007F17A7" w:rsidP="00E41BCC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          </w:t>
      </w:r>
    </w:p>
    <w:p w:rsidRPr="00573FE4" w:rsidR="00573FE4" w:rsidP="007F17A7" w:rsidRDefault="00573FE4">
      <w:pPr>
        <w:ind w:firstLine="720"/>
        <w:jc w:val="both"/>
        <w:rPr>
          <w:rFonts w:ascii="Times New Roman" w:hAnsi="Times New Roman"/>
          <w:szCs w:val="24"/>
        </w:rPr>
      </w:pPr>
    </w:p>
    <w:sectPr w:rsidRPr="00573FE4" w:rsidR="00573FE4" w:rsidSect="00814E87">
      <w:headerReference w:type="even" r:id="rId11"/>
      <w:headerReference w:type="default" r:id="rId12"/>
      <w:pgSz w:w="11906" w:h="16838" w:code="9"/>
      <w:pgMar w:top="1560" w:right="1418" w:bottom="1701" w:left="1418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CF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F17A7" w:rsidR="008E0EF7" w:rsidP="004017F2" w:rsidRDefault="004017F2">
    <w:pPr>
      <w:pStyle w:val="Zaglavlje"/>
      <w:jc w:val="right"/>
      <w:rPr>
        <w:rFonts w:ascii="Times New Roman" w:hAnsi="Times New Roman"/>
      </w:rPr>
    </w:pPr>
    <w:r w:rsidRPr="004017F2">
      <w:rPr>
        <w:rFonts w:ascii="Times New Roman" w:hAnsi="Times New Roman"/>
      </w:rPr>
      <w:t>3 St-2572/2017-13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448A9"/>
    <w:rsid w:val="00077F34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14CF5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14CF9"/>
    <w:rsid w:val="00343ED2"/>
    <w:rsid w:val="0036322E"/>
    <w:rsid w:val="00383420"/>
    <w:rsid w:val="00395E25"/>
    <w:rsid w:val="003A572A"/>
    <w:rsid w:val="003B3EF6"/>
    <w:rsid w:val="003E01D6"/>
    <w:rsid w:val="003E5490"/>
    <w:rsid w:val="004017F2"/>
    <w:rsid w:val="00403E92"/>
    <w:rsid w:val="00416EBF"/>
    <w:rsid w:val="0043076A"/>
    <w:rsid w:val="004553D4"/>
    <w:rsid w:val="004644AC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828A0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27C5D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630FE"/>
    <w:rsid w:val="00D8282F"/>
    <w:rsid w:val="00D83C05"/>
    <w:rsid w:val="00DA39C4"/>
    <w:rsid w:val="00DA6F44"/>
    <w:rsid w:val="00DA72F6"/>
    <w:rsid w:val="00DB7670"/>
    <w:rsid w:val="00DC0AE7"/>
    <w:rsid w:val="00DD44A7"/>
    <w:rsid w:val="00DE0A3F"/>
    <w:rsid w:val="00DF6582"/>
    <w:rsid w:val="00E15ABF"/>
    <w:rsid w:val="00E25F97"/>
    <w:rsid w:val="00E319FB"/>
    <w:rsid w:val="00E36C0B"/>
    <w:rsid w:val="00E41BCC"/>
    <w:rsid w:val="00E57739"/>
    <w:rsid w:val="00E6175E"/>
    <w:rsid w:val="00E668DE"/>
    <w:rsid w:val="00E74051"/>
    <w:rsid w:val="00E90C69"/>
    <w:rsid w:val="00E96EE4"/>
    <w:rsid w:val="00EB79C1"/>
    <w:rsid w:val="00F05263"/>
    <w:rsid w:val="00F1030C"/>
    <w:rsid w:val="00F33D57"/>
    <w:rsid w:val="00F35B7C"/>
    <w:rsid w:val="00F35C52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53312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FF1D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F1D29"/>
    <w:rPr>
      <w:rFonts w:ascii="Tahoma" w:hAnsi="Tahoma" w:cs="Tahoma"/>
      <w:noProof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A6F44"/>
    <w:rPr>
      <w:color w:val="0000FF"/>
      <w:u w:val="single"/>
    </w:rPr>
  </w:style>
  <w:style w:type="paragraph" w:styleId="Podnoje">
    <w:name w:val="footer"/>
    <w:basedOn w:val="Normal"/>
    <w:link w:val="PodnojeChar"/>
    <w:rsid w:val="007F17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type="character" w:styleId="Tekstrezerviranogmjesta">
    <w:name w:val="Placeholder Text"/>
    <w:basedOn w:val="Zadanifontodlomka"/>
    <w:uiPriority w:val="99"/>
    <w:semiHidden/>
    <w:rsid w:val="00214C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4C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4CF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4C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4C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1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C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5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777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96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665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St-2572/2017</izvorni_sadrzaj>
    <derivirana_varijabla naziv="DomainObject.Predmet.OznakaBroj_1">St-2572/2017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HOFFMANN - PROJEKTIRANJE, projektiranje, građenje i nadzor d.o.o.</izvorni_sadrzaj>
    <derivirana_varijabla naziv="DomainObject.Predmet.ProtustrankaFormated_1">  HOFFMANN - PROJEKTIRANJE, projektiranje, građenje i nadzor d.o.o.</derivirana_varijabla>
  </DomainObject.Predmet.ProtustrankaFormated>
  <DomainObject.Predmet.ProtustrankaFormatedOIB>
    <izvorni_sadrzaj>  HOFFMANN - PROJEKTIRANJE, projektiranje, građenje i nadzor d.o.o., OIB 82393966993</izvorni_sadrzaj>
    <derivirana_varijabla naziv="DomainObject.Predmet.ProtustrankaFormatedOIB_1">  HOFFMANN - PROJEKTIRANJE, projektiranje, građenje i nadzor d.o.o., OIB 82393966993</derivirana_varijabla>
  </DomainObject.Predmet.ProtustrankaFormatedOIB>
  <DomainObject.Predmet.ProtustrankaFormatedWithAdress>
    <izvorni_sadrzaj> HOFFMANN - PROJEKTIRANJE, projektiranje, građenje i nadzor d.o.o., Kneza Borne 16, 10000 Zagreb</izvorni_sadrzaj>
    <derivirana_varijabla naziv="DomainObject.Predmet.ProtustrankaFormatedWithAdress_1"> HOFFMANN - PROJEKTIRANJE, projektiranje, građenje i nadzor d.o.o., Kneza Borne 16, 10000 Zagreb</derivirana_varijabla>
  </DomainObject.Predmet.ProtustrankaFormatedWithAdress>
  <DomainObject.Predmet.ProtustrankaFormatedWithAdressOIB>
    <izvorni_sadrzaj> HOFFMANN - PROJEKTIRANJE, projektiranje, građenje i nadzor d.o.o., OIB 82393966993, Kneza Borne 16, 10000 Zagreb</izvorni_sadrzaj>
    <derivirana_varijabla naziv="DomainObject.Predmet.ProtustrankaFormatedWithAdressOIB_1"> HOFFMANN - PROJEKTIRANJE, projektiranje, građenje i nadzor d.o.o., OIB 82393966993, Kneza Borne 16, 10000 Zagreb</derivirana_varijabla>
  </DomainObject.Predmet.ProtustrankaFormatedWithAdressOIB>
  <DomainObject.Predmet.ProtustrankaWithAdress>
    <izvorni_sadrzaj>HOFFMANN - PROJEKTIRANJE, projektiranje, građenje i nadzor d.o.o. Kneza Borne 16, 10000 Zagreb</izvorni_sadrzaj>
    <derivirana_varijabla naziv="DomainObject.Predmet.ProtustrankaWithAdress_1">HOFFMANN - PROJEKTIRANJE, projektiranje, građenje i nadzor d.o.o. Kneza Borne 16, 10000 Zagreb</derivirana_varijabla>
  </DomainObject.Predmet.ProtustrankaWithAdress>
  <DomainObject.Predmet.ProtustrankaWithAdressOIB>
    <izvorni_sadrzaj>HOFFMANN - PROJEKTIRANJE, projektiranje, građenje i nadzor d.o.o., OIB 82393966993, Kneza Borne 16, 10000 Zagreb</izvorni_sadrzaj>
    <derivirana_varijabla naziv="DomainObject.Predmet.ProtustrankaWithAdressOIB_1">HOFFMANN - PROJEKTIRANJE, projektiranje, građenje i nadzor d.o.o., OIB 82393966993, Kneza Borne 16, 10000 Zagreb</derivirana_varijabla>
  </DomainObject.Predmet.ProtustrankaWithAdressOIB>
  <DomainObject.Predmet.ProtustrankaNazivFormated>
    <izvorni_sadrzaj>HOFFMANN - PROJEKTIRANJE, projektiranje, građenje i nadzor d.o.o.</izvorni_sadrzaj>
    <derivirana_varijabla naziv="DomainObject.Predmet.ProtustrankaNazivFormated_1">HOFFMANN - PROJEKTIRANJE, projektiranje, građenje i nadzor d.o.o.</derivirana_varijabla>
  </DomainObject.Predmet.ProtustrankaNazivFormated>
  <DomainObject.Predmet.ProtustrankaNazivFormatedOIB>
    <izvorni_sadrzaj>HOFFMANN - PROJEKTIRANJE, projektiranje, građenje i nadzor d.o.o., OIB 82393966993</izvorni_sadrzaj>
    <derivirana_varijabla naziv="DomainObject.Predmet.ProtustrankaNazivFormatedOIB_1">HOFFMANN - PROJEKTIRANJE, projektiranje, građenje i nadzor d.o.o., OIB 82393966993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HOFFMANN - PROJEKTIRANJE, projektiranje, građenje i nadzor d.o.o.</item>
    </izvorni_sadrzaj>
    <derivirana_varijabla naziv="DomainObject.Predmet.ProtuStrankaListFormated_1">
      <item>HOFFMANN - PROJEKTIRANJE, projektiranje, građenje i nadzor d.o.o.</item>
    </derivirana_varijabla>
  </DomainObject.Predmet.ProtuStrankaListFormated>
  <DomainObject.Predmet.ProtuStrankaListFormatedOIB>
    <izvorni_sadrzaj>
      <item>HOFFMANN - PROJEKTIRANJE, projektiranje, građenje i nadzor d.o.o., OIB 82393966993</item>
    </izvorni_sadrzaj>
    <derivirana_varijabla naziv="DomainObject.Predmet.ProtuStrankaListFormatedOIB_1">
      <item>HOFFMANN - PROJEKTIRANJE, projektiranje, građenje i nadzor d.o.o., OIB 82393966993</item>
    </derivirana_varijabla>
  </DomainObject.Predmet.ProtuStrankaListFormatedOIB>
  <DomainObject.Predmet.ProtuStrankaListFormatedWithAdress>
    <izvorni_sadrzaj>
      <item>HOFFMANN - PROJEKTIRANJE, projektiranje, građenje i nadzor d.o.o., Kneza Borne 16, 10000 Zagreb</item>
    </izvorni_sadrzaj>
    <derivirana_varijabla naziv="DomainObject.Predmet.ProtuStrankaListFormatedWithAdress_1">
      <item>HOFFMANN - PROJEKTIRANJE, projektiranje, građenje i nadzor d.o.o., Kneza Borne 16, 10000 Zagreb</item>
    </derivirana_varijabla>
  </DomainObject.Predmet.ProtuStrankaListFormatedWithAdress>
  <DomainObject.Predmet.ProtuStrankaListFormatedWithAdressOIB>
    <izvorni_sadrzaj>
      <item>HOFFMANN - PROJEKTIRANJE, projektiranje, građenje i nadzor d.o.o., OIB 82393966993, Kneza Borne 16, 10000 Zagreb</item>
    </izvorni_sadrzaj>
    <derivirana_varijabla naziv="DomainObject.Predmet.ProtuStrankaListFormatedWithAdressOIB_1">
      <item>HOFFMANN - PROJEKTIRANJE, projektiranje, građenje i nadzor d.o.o., OIB 82393966993, Kneza Borne 16, 10000 Zagreb</item>
    </derivirana_varijabla>
  </DomainObject.Predmet.ProtuStrankaListFormatedWithAdressOIB>
  <DomainObject.Predmet.ProtuStrankaListNazivFormated>
    <izvorni_sadrzaj>
      <item>HOFFMANN - PROJEKTIRANJE, projektiranje, građenje i nadzor d.o.o.</item>
    </izvorni_sadrzaj>
    <derivirana_varijabla naziv="DomainObject.Predmet.ProtuStrankaListNazivFormated_1">
      <item>HOFFMANN - PROJEKTIRANJE, projektiranje, građenje i nadzor d.o.o.</item>
    </derivirana_varijabla>
  </DomainObject.Predmet.ProtuStrankaListNazivFormated>
  <DomainObject.Predmet.ProtuStrankaListNazivFormatedOIB>
    <izvorni_sadrzaj>
      <item>HOFFMANN - PROJEKTIRANJE, projektiranje, građenje i nadzor d.o.o., OIB 82393966993</item>
    </izvorni_sadrzaj>
    <derivirana_varijabla naziv="DomainObject.Predmet.ProtuStrankaListNazivFormatedOIB_1">
      <item>HOFFMANN - PROJEKTIRANJE, projektiranje, građenje i nadzor d.o.o., OIB 82393966993</item>
    </derivirana_varijabla>
  </DomainObject.Predmet.ProtuStrankaListNazivFormatedOIB>
  <DomainObject.Predmet.OstaliListFormated>
    <izvorni_sadrzaj>
      <item>Bodo Rukavina</item>
    </izvorni_sadrzaj>
    <derivirana_varijabla naziv="DomainObject.Predmet.OstaliListFormated_1">
      <item>Bodo Rukavina</item>
    </derivirana_varijabla>
  </DomainObject.Predmet.OstaliListFormated>
  <DomainObject.Predmet.OstaliListFormatedOIB>
    <izvorni_sadrzaj>
      <item>Bodo Rukavina, OIB 77201590753</item>
    </izvorni_sadrzaj>
    <derivirana_varijabla naziv="DomainObject.Predmet.OstaliListFormatedOIB_1">
      <item>Bodo Rukavina, OIB 77201590753</item>
    </derivirana_varijabla>
  </DomainObject.Predmet.OstaliListFormatedOIB>
  <DomainObject.Predmet.OstaliListFormatedWithAdress>
    <izvorni_sadrzaj>
      <item>Bodo Rukavina, Ratkajev prolaz 3, 10000 Zagreb</item>
    </izvorni_sadrzaj>
    <derivirana_varijabla naziv="DomainObject.Predmet.OstaliListFormatedWithAdress_1">
      <item>Bodo Rukavina, Ratkajev prolaz 3, 10000 Zagreb</item>
    </derivirana_varijabla>
  </DomainObject.Predmet.OstaliListFormatedWithAdress>
  <DomainObject.Predmet.OstaliListFormatedWithAdressOIB>
    <izvorni_sadrzaj>
      <item>Bodo Rukavina, OIB 77201590753, Ratkajev prolaz 3, 10000 Zagreb</item>
    </izvorni_sadrzaj>
    <derivirana_varijabla naziv="DomainObject.Predmet.OstaliListFormatedWithAdressOIB_1">
      <item>Bodo Rukavina, OIB 77201590753, Ratkajev prolaz 3, 10000 Zagreb</item>
    </derivirana_varijabla>
  </DomainObject.Predmet.OstaliListFormatedWithAdressOIB>
  <DomainObject.Predmet.OstaliListNazivFormated>
    <izvorni_sadrzaj>
      <item>Bodo Rukavina</item>
    </izvorni_sadrzaj>
    <derivirana_varijabla naziv="DomainObject.Predmet.OstaliListNazivFormated_1">
      <item>Bodo Rukavina</item>
    </derivirana_varijabla>
  </DomainObject.Predmet.OstaliListNazivFormated>
  <DomainObject.Predmet.OstaliListNazivFormatedOIB>
    <izvorni_sadrzaj>
      <item>Bodo Rukavina, OIB 77201590753</item>
    </izvorni_sadrzaj>
    <derivirana_varijabla naziv="DomainObject.Predmet.OstaliListNazivFormatedOIB_1">
      <item>Bodo Rukavina, OIB 77201590753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HOFFMANN - PROJEKTIRANJE, projektiranje, građenje i nadzor d.o.o.</izvorni_sadrzaj>
    <derivirana_varijabla naziv="DomainObject.Predmet.ProtustrankaIDrugi_1">HOFFMANN - PROJEKTIRANJE,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HOFFMANN - PROJEKTIRANJE, projektiranje, građenje i nadzor d.o.o., OIB 82393966993, Kneza Borne 16, 10000 Zagreb</izvorni_sadrzaj>
    <derivirana_varijabla naziv="DomainObject.Predmet.ProtustrankaIDrugiAdressOIB_1">HOFFMANN - PROJEKTIRANJE, projektiranje, građenje i nadzor d.o.o., OIB 82393966993, Kneza Borne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Bodo Rukavina</item>
      <item>HOFFMANN - PROJEKTIRANJE, projektiranje, građenje i nadzor d.o.o.</item>
      <item>FINA Regionalni centar Zagreb</item>
    </izvorni_sadrzaj>
    <derivirana_varijabla naziv="DomainObject.Predmet.SudioniciListNaziv_1">
      <item>Bodo Rukavina</item>
      <item>HOFFMANN - PROJEKTIRANJE, projektiranje, građenje i nadzor d.o.o.</item>
      <item>FINA Regionalni centar Zagreb</item>
    </derivirana_varijabla>
  </DomainObject.Predmet.SudioniciListNaziv>
  <DomainObject.Predmet.SudioniciListAdressOIB>
    <izvorni_sadrzaj>
      <item>Bodo Rukavina, OIB 77201590753, Ratkajev prolaz 3,10000 Zagreb</item>
      <item>HOFFMANN - PROJEKTIRANJE, projektiranje, građenje i nadzor d.o.o., OIB 82393966993, Kneza Borne 16,10000 Zagreb</item>
      <item>FINA Regionalni centar Zagreb, OIB 85821130368, Trg svibanjskih žrtava 1995. 1,10000 Zagreb</item>
    </izvorni_sadrzaj>
    <derivirana_varijabla naziv="DomainObject.Predmet.SudioniciListAdressOIB_1">
      <item>Bodo Rukavina, OIB 77201590753, Ratkajev prolaz 3,10000 Zagreb</item>
      <item>HOFFMANN - PROJEKTIRANJE, projektiranje, građenje i nadzor d.o.o., OIB 82393966993, Kneza Borne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77201590753</item>
      <item>, OIB 82393966993</item>
      <item>, OIB 85821130368</item>
    </izvorni_sadrzaj>
    <derivirana_varijabla naziv="DomainObject.Predmet.SudioniciListNazivOIB_1">
      <item>, OIB 77201590753</item>
      <item>, OIB 82393966993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St-2572/2017-3</izvorni_sadrzaj>
    <derivirana_varijabla naziv="DomainObject.PredzadnjaOdlukaIzPredmeta.Oznaka_1">St-2572/2017-3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990D7-27CD-4161-A80F-C391ABF4A82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456</properties:Words>
  <properties:Characters>2388</properties:Characters>
  <properties:Lines>69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2019-09-04T07:33:00Z</dcterms:created>
  <dc:creator>x</dc:creator>
  <cp:lastModifiedBy>Gordana Cvitković</cp:lastModifiedBy>
  <cp:lastPrinted>2019-09-04T08:00:00Z</cp:lastPrinted>
  <dcterms:modified xmlns:xsi="http://www.w3.org/2001/XMLSchema-instance" xsi:type="dcterms:W3CDTF">2019-09-04T08:00:00Z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imenovanju privremenog stečajnog upravitelja (St-2572-2017 imenovanje privrem. st. upravitelja - HOFFMAN PROJEKTIRANJE.docx)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