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4268" w14:paraId="dd24268" w:rsidRDefault="00215B03" w:rsidP="00AA5209" w:rsidR="00215B0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AA5209" w:rsidP="00AA5209" w:rsidR="00EF61C2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</w:t>
      </w:r>
      <w:r w:rsidR="00E35738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>REPUBLIKA HRVATSKA</w:t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TRGOVAČKI SUD U ZAGREBU                                             </w:t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Zagreb, Amruševa 2/II </w:t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  <w:t xml:space="preserve">         </w:t>
      </w:r>
      <w:r w:rsidRPr="00833762">
        <w:rPr>
          <w:sz w:val="22"/>
          <w:szCs w:val="22"/>
        </w:rPr>
        <w:tab/>
        <w:t xml:space="preserve"> </w:t>
      </w:r>
      <w:r w:rsidRPr="00833762">
        <w:rPr>
          <w:sz w:val="22"/>
          <w:szCs w:val="22"/>
        </w:rPr>
        <w:tab/>
      </w:r>
      <w:r w:rsidR="00EE7890"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 xml:space="preserve">  12  St-</w:t>
      </w:r>
      <w:r w:rsidR="00984F38" w:rsidRPr="00833762">
        <w:rPr>
          <w:sz w:val="22"/>
          <w:szCs w:val="22"/>
        </w:rPr>
        <w:t>1083</w:t>
      </w:r>
      <w:r w:rsidRPr="00833762">
        <w:rPr>
          <w:sz w:val="22"/>
          <w:szCs w:val="22"/>
        </w:rPr>
        <w:t>/20</w:t>
      </w:r>
      <w:r w:rsidR="00984F38" w:rsidRPr="00833762">
        <w:rPr>
          <w:sz w:val="22"/>
          <w:szCs w:val="22"/>
        </w:rPr>
        <w:t>02</w:t>
      </w:r>
    </w:p>
    <w:p w:rsidRDefault="00982EFC" w:rsidP="00982EFC" w:rsidR="00982EFC" w:rsidRPr="00833762">
      <w:pPr>
        <w:jc w:val="center"/>
        <w:rPr>
          <w:sz w:val="22"/>
          <w:szCs w:val="22"/>
        </w:rPr>
      </w:pPr>
    </w:p>
    <w:p w:rsidRDefault="00490A90" w:rsidP="00982EFC" w:rsidR="00982EFC" w:rsidRPr="00833762">
      <w:pPr>
        <w:jc w:val="center"/>
        <w:rPr>
          <w:sz w:val="22"/>
          <w:szCs w:val="22"/>
        </w:rPr>
      </w:pPr>
      <w:r w:rsidRPr="00833762">
        <w:rPr>
          <w:sz w:val="22"/>
          <w:szCs w:val="22"/>
        </w:rPr>
        <w:t xml:space="preserve">Z  A  K  LJ  U  Č  A  K </w:t>
      </w:r>
    </w:p>
    <w:p w:rsidRDefault="00982EFC" w:rsidP="00982EFC" w:rsidR="00982EFC" w:rsidRPr="00833762">
      <w:pPr>
        <w:rPr>
          <w:sz w:val="22"/>
          <w:szCs w:val="22"/>
        </w:rPr>
      </w:pPr>
    </w:p>
    <w:p w:rsidRDefault="00982EFC" w:rsidP="00AA5209" w:rsidR="00982EFC" w:rsidRPr="00833762">
      <w:pPr>
        <w:jc w:val="both"/>
        <w:rPr>
          <w:sz w:val="22"/>
          <w:szCs w:val="22"/>
        </w:rPr>
      </w:pPr>
      <w:r w:rsidRPr="00833762">
        <w:rPr>
          <w:sz w:val="22"/>
          <w:szCs w:val="22"/>
        </w:rPr>
        <w:t xml:space="preserve">Trgovački sud u Zagrebu po sucu Nini Radiću kao stečajnom sucu u stečajnom postupku nad stečajnim dužnikom, </w:t>
      </w:r>
      <w:r w:rsidR="00F476F1" w:rsidRPr="00833762">
        <w:rPr>
          <w:sz w:val="22"/>
          <w:szCs w:val="22"/>
        </w:rPr>
        <w:t>MONTMONTAŽA-PODRUŽNICA LIBIJA D.D., u stečaju  reg. ul. 1-18224, Zagreb, Braće Domany 8, sada stečajna masa iza MONTMONTAŽA-PODRUŽNICA LIBIJA</w:t>
      </w:r>
      <w:r w:rsidR="005B0885" w:rsidRPr="00833762">
        <w:rPr>
          <w:sz w:val="22"/>
          <w:szCs w:val="22"/>
        </w:rPr>
        <w:t xml:space="preserve"> proj</w:t>
      </w:r>
      <w:r w:rsidR="00105788" w:rsidRPr="00833762">
        <w:rPr>
          <w:sz w:val="22"/>
          <w:szCs w:val="22"/>
        </w:rPr>
        <w:t>ektiranje, proizvodnja, izgrad</w:t>
      </w:r>
      <w:r w:rsidR="005B0885" w:rsidRPr="00833762">
        <w:rPr>
          <w:sz w:val="22"/>
          <w:szCs w:val="22"/>
        </w:rPr>
        <w:t>nja i montaža objekata i postrojenja d.d. Zagreb, Ribnjak 52, MBS:081021698, OIB:33042431324,</w:t>
      </w:r>
      <w:r w:rsidR="00215B03">
        <w:rPr>
          <w:sz w:val="22"/>
          <w:szCs w:val="22"/>
        </w:rPr>
        <w:t xml:space="preserve"> </w:t>
      </w:r>
      <w:r w:rsidR="009C7692">
        <w:rPr>
          <w:sz w:val="22"/>
          <w:szCs w:val="22"/>
        </w:rPr>
        <w:t>30</w:t>
      </w:r>
      <w:r w:rsidRPr="00833762">
        <w:rPr>
          <w:sz w:val="22"/>
          <w:szCs w:val="22"/>
        </w:rPr>
        <w:t xml:space="preserve">. </w:t>
      </w:r>
      <w:r w:rsidR="00012881">
        <w:rPr>
          <w:sz w:val="22"/>
          <w:szCs w:val="22"/>
        </w:rPr>
        <w:t>prosinca</w:t>
      </w:r>
      <w:r w:rsidRPr="00833762">
        <w:rPr>
          <w:sz w:val="22"/>
          <w:szCs w:val="22"/>
        </w:rPr>
        <w:t xml:space="preserve"> 201</w:t>
      </w:r>
      <w:r w:rsidR="00F476F1" w:rsidRPr="00833762">
        <w:rPr>
          <w:sz w:val="22"/>
          <w:szCs w:val="22"/>
        </w:rPr>
        <w:t>6</w:t>
      </w:r>
      <w:r w:rsidRPr="00833762">
        <w:rPr>
          <w:sz w:val="22"/>
          <w:szCs w:val="22"/>
        </w:rPr>
        <w:t>. godine,</w:t>
      </w:r>
    </w:p>
    <w:p w:rsidRDefault="00A7380F" w:rsidP="00A6501C" w:rsidR="00A7380F" w:rsidRPr="00833762">
      <w:pPr>
        <w:jc w:val="both"/>
        <w:rPr>
          <w:sz w:val="22"/>
          <w:szCs w:val="22"/>
        </w:rPr>
      </w:pPr>
    </w:p>
    <w:p w:rsidRDefault="00490A90" w:rsidP="006F649C" w:rsidR="006F649C" w:rsidRPr="00833762">
      <w:pPr>
        <w:jc w:val="center"/>
        <w:rPr>
          <w:b/>
          <w:bCs/>
          <w:sz w:val="22"/>
          <w:szCs w:val="22"/>
        </w:rPr>
      </w:pPr>
      <w:r w:rsidRPr="00833762">
        <w:rPr>
          <w:b/>
          <w:bCs/>
          <w:sz w:val="22"/>
          <w:szCs w:val="22"/>
        </w:rPr>
        <w:t xml:space="preserve">z  a  k  lj  u  č </w:t>
      </w:r>
      <w:r w:rsidR="003B7739" w:rsidRPr="00833762">
        <w:rPr>
          <w:b/>
          <w:bCs/>
          <w:sz w:val="22"/>
          <w:szCs w:val="22"/>
        </w:rPr>
        <w:t xml:space="preserve"> i  o  </w:t>
      </w:r>
      <w:r w:rsidR="006F649C" w:rsidRPr="00833762">
        <w:rPr>
          <w:b/>
          <w:bCs/>
          <w:sz w:val="22"/>
          <w:szCs w:val="22"/>
        </w:rPr>
        <w:t xml:space="preserve">   j e</w:t>
      </w:r>
    </w:p>
    <w:p w:rsidRDefault="006F649C" w:rsidP="006F649C" w:rsidR="006F649C" w:rsidRPr="00833762">
      <w:pPr>
        <w:rPr>
          <w:sz w:val="22"/>
          <w:szCs w:val="22"/>
        </w:rPr>
      </w:pPr>
    </w:p>
    <w:p w:rsidRDefault="00946550" w:rsidP="00AD0BA6" w:rsidR="009C7692" w:rsidRPr="009C7692">
      <w:pPr>
        <w:jc w:val="both"/>
        <w:rPr>
          <w:sz w:val="22"/>
          <w:szCs w:val="22"/>
        </w:rPr>
      </w:pPr>
      <w:r w:rsidRPr="00833762">
        <w:rPr>
          <w:b/>
          <w:sz w:val="22"/>
          <w:szCs w:val="22"/>
        </w:rPr>
        <w:t>I</w:t>
      </w:r>
      <w:r w:rsidR="0063780B" w:rsidRPr="00833762">
        <w:rPr>
          <w:b/>
          <w:sz w:val="22"/>
          <w:szCs w:val="22"/>
        </w:rPr>
        <w:t xml:space="preserve">    </w:t>
      </w:r>
      <w:r w:rsidR="009C7692" w:rsidRPr="009C7692">
        <w:rPr>
          <w:sz w:val="22"/>
          <w:szCs w:val="22"/>
        </w:rPr>
        <w:t xml:space="preserve">Ispravlja se druga rečenica obrazloženja zaključka od 28. prosinca 2016., godine tako da ista sada glasi: </w:t>
      </w:r>
    </w:p>
    <w:p w:rsidRDefault="009C7692" w:rsidP="00AD0BA6" w:rsidR="009C7692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Vjerovnici koji su glasovali za prijedlog odluke o izvansudskoj nagodbi imaju zbroj glasova u visini 4.853.498,01 kuna, a vjerovnici koji su glasovali protiv predložene odluke imaju broj glasova u visini 2.977.239,12 kuna.</w:t>
      </w:r>
    </w:p>
    <w:p w:rsidRDefault="009C7692" w:rsidP="00AD0BA6" w:rsidR="009C7692">
      <w:pPr>
        <w:jc w:val="both"/>
        <w:rPr>
          <w:b/>
          <w:sz w:val="22"/>
          <w:szCs w:val="22"/>
        </w:rPr>
      </w:pPr>
    </w:p>
    <w:p w:rsidRDefault="00215B03" w:rsidP="005F1C97" w:rsidR="005F1C97" w:rsidRPr="00833762">
      <w:pPr>
        <w:ind w:firstLine="708" w:left="35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5F1C97" w:rsidRPr="00833762">
        <w:rPr>
          <w:b/>
          <w:sz w:val="22"/>
          <w:szCs w:val="22"/>
        </w:rPr>
        <w:t xml:space="preserve">brazloženje </w:t>
      </w:r>
    </w:p>
    <w:p w:rsidRDefault="005F1C97" w:rsidP="005F1C97" w:rsidR="005F1C97" w:rsidRPr="00833762">
      <w:pPr>
        <w:jc w:val="both"/>
        <w:rPr>
          <w:b/>
          <w:sz w:val="22"/>
          <w:szCs w:val="22"/>
        </w:rPr>
      </w:pPr>
    </w:p>
    <w:p w:rsidRDefault="009C7692" w:rsidP="009C7692" w:rsidR="005F1C97">
      <w:pPr>
        <w:rPr>
          <w:sz w:val="22"/>
          <w:szCs w:val="22"/>
        </w:rPr>
      </w:pPr>
      <w:r>
        <w:rPr>
          <w:sz w:val="22"/>
          <w:szCs w:val="22"/>
        </w:rPr>
        <w:t xml:space="preserve">Očitom pogreškom u pisanju naznačen je u obrazloženju umjesto iznosa 2.977.239,12 kuna iznos od 2.077.239,12 kuna u dijelu glasova vjerovnika protiv predložene odluke. </w:t>
      </w:r>
    </w:p>
    <w:p w:rsidRDefault="009C7692" w:rsidP="009C7692" w:rsidR="009C7692" w:rsidRPr="00833762">
      <w:pPr>
        <w:rPr>
          <w:sz w:val="22"/>
          <w:szCs w:val="22"/>
        </w:rPr>
      </w:pPr>
    </w:p>
    <w:p w:rsidRDefault="005F1C97" w:rsidP="005F1C97" w:rsidR="005F1C97" w:rsidRPr="00833762">
      <w:pPr>
        <w:jc w:val="center"/>
        <w:rPr>
          <w:sz w:val="22"/>
          <w:szCs w:val="22"/>
        </w:rPr>
      </w:pPr>
      <w:r w:rsidRPr="00833762">
        <w:rPr>
          <w:sz w:val="22"/>
          <w:szCs w:val="22"/>
        </w:rPr>
        <w:t xml:space="preserve">U Zagrebu, </w:t>
      </w:r>
      <w:r w:rsidR="009C7692">
        <w:rPr>
          <w:sz w:val="22"/>
          <w:szCs w:val="22"/>
        </w:rPr>
        <w:t>30</w:t>
      </w:r>
      <w:r w:rsidRPr="00833762">
        <w:rPr>
          <w:sz w:val="22"/>
          <w:szCs w:val="22"/>
        </w:rPr>
        <w:t xml:space="preserve">. </w:t>
      </w:r>
      <w:r w:rsidR="006B373E">
        <w:rPr>
          <w:sz w:val="22"/>
          <w:szCs w:val="22"/>
        </w:rPr>
        <w:t>prosinca</w:t>
      </w:r>
      <w:r w:rsidRPr="00833762">
        <w:rPr>
          <w:sz w:val="22"/>
          <w:szCs w:val="22"/>
        </w:rPr>
        <w:t xml:space="preserve">  2016. godine</w:t>
      </w:r>
    </w:p>
    <w:p w:rsidRDefault="005F1C97" w:rsidP="005F1C97" w:rsidR="005F1C97" w:rsidRPr="00833762">
      <w:pPr>
        <w:jc w:val="center"/>
        <w:rPr>
          <w:sz w:val="22"/>
          <w:szCs w:val="22"/>
        </w:rPr>
      </w:pP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                                                                                             STEČAJNI SUDAC: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                                                                                             NINO RADIĆ  v.r. 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>Pouka o pravnom lijeku: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>Protiv zaključka žalba nije dopuštena ( čl. 11. st. 9. SZ-a)</w:t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  <w:t xml:space="preserve">                                        </w:t>
      </w:r>
    </w:p>
    <w:p w:rsidRDefault="00E002FD" w:rsidR="00F75454" w:rsidRPr="0083376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Za točnost otpravka:Tatjana Slaviček </w:t>
      </w:r>
    </w:p>
    <w:sectPr w:rsidR="00F75454" w:rsidRPr="008337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56D95"/>
    <w:multiLevelType w:val="hybridMultilevel"/>
    <w:tmpl w:val="8820A02A"/>
    <w:lvl w:tplc="0EB0FA22" w:ilvl="0">
      <w:start w:val="1"/>
      <w:numFmt w:val="decimal"/>
      <w:lvlText w:val="%1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9D6F3F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abstractNum w:abstractNumId="2">
    <w:nsid w:val="2D8E5BEB"/>
    <w:multiLevelType w:val="hybridMultilevel"/>
    <w:tmpl w:val="692ADE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815DD7"/>
    <w:multiLevelType w:val="hybridMultilevel"/>
    <w:tmpl w:val="CC0ED014"/>
    <w:lvl w:tplc="F31AB3D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69443E"/>
    <w:multiLevelType w:val="hybridMultilevel"/>
    <w:tmpl w:val="78B054A2"/>
    <w:lvl w:tplc="59F6CDA0" w:ilvl="0">
      <w:start w:val="1"/>
      <w:numFmt w:val="bullet"/>
      <w:lvlText w:val="-"/>
      <w:lvlJc w:val="left"/>
      <w:pPr>
        <w:ind w:hanging="167" w:left="528"/>
      </w:pPr>
      <w:rPr>
        <w:rFonts w:eastAsia="Times New Roman" w:hAnsi="Times New Roman" w:ascii="Times New Roman" w:hint="default"/>
        <w:color w:val="3F3F3F"/>
        <w:w w:val="115"/>
        <w:sz w:val="25"/>
        <w:szCs w:val="25"/>
      </w:rPr>
    </w:lvl>
    <w:lvl w:tplc="0EB0FA22" w:ilvl="1">
      <w:start w:val="1"/>
      <w:numFmt w:val="decimal"/>
      <w:lvlText w:val="%2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plc="8864DBAC" w:ilvl="2">
      <w:start w:val="1"/>
      <w:numFmt w:val="bullet"/>
      <w:lvlText w:val="•"/>
      <w:lvlJc w:val="left"/>
      <w:pPr>
        <w:ind w:hanging="315" w:left="2854"/>
      </w:pPr>
      <w:rPr>
        <w:rFonts w:hint="default"/>
      </w:rPr>
    </w:lvl>
    <w:lvl w:tplc="EBC23A4A" w:ilvl="3">
      <w:start w:val="1"/>
      <w:numFmt w:val="bullet"/>
      <w:lvlText w:val="•"/>
      <w:lvlJc w:val="left"/>
      <w:pPr>
        <w:ind w:hanging="315" w:left="3076"/>
      </w:pPr>
      <w:rPr>
        <w:rFonts w:hint="default"/>
      </w:rPr>
    </w:lvl>
    <w:lvl w:tplc="B9E63730" w:ilvl="4">
      <w:start w:val="1"/>
      <w:numFmt w:val="bullet"/>
      <w:lvlText w:val="•"/>
      <w:lvlJc w:val="left"/>
      <w:pPr>
        <w:ind w:hanging="315" w:left="3351"/>
      </w:pPr>
      <w:rPr>
        <w:rFonts w:hint="default"/>
      </w:rPr>
    </w:lvl>
    <w:lvl w:tplc="A032273C" w:ilvl="5">
      <w:start w:val="1"/>
      <w:numFmt w:val="bullet"/>
      <w:lvlText w:val="•"/>
      <w:lvlJc w:val="left"/>
      <w:pPr>
        <w:ind w:hanging="315" w:left="3626"/>
      </w:pPr>
      <w:rPr>
        <w:rFonts w:hint="default"/>
      </w:rPr>
    </w:lvl>
    <w:lvl w:tplc="80C2FAE4" w:ilvl="6">
      <w:start w:val="1"/>
      <w:numFmt w:val="bullet"/>
      <w:lvlText w:val="•"/>
      <w:lvlJc w:val="left"/>
      <w:pPr>
        <w:ind w:hanging="315" w:left="3901"/>
      </w:pPr>
      <w:rPr>
        <w:rFonts w:hint="default"/>
      </w:rPr>
    </w:lvl>
    <w:lvl w:tplc="80F83278" w:ilvl="7">
      <w:start w:val="1"/>
      <w:numFmt w:val="bullet"/>
      <w:lvlText w:val="•"/>
      <w:lvlJc w:val="left"/>
      <w:pPr>
        <w:ind w:hanging="315" w:left="4175"/>
      </w:pPr>
      <w:rPr>
        <w:rFonts w:hint="default"/>
      </w:rPr>
    </w:lvl>
    <w:lvl w:tplc="858272C0" w:ilvl="8">
      <w:start w:val="1"/>
      <w:numFmt w:val="bullet"/>
      <w:lvlText w:val="•"/>
      <w:lvlJc w:val="left"/>
      <w:pPr>
        <w:ind w:hanging="315" w:left="4450"/>
      </w:pPr>
      <w:rPr>
        <w:rFonts w:hint="default"/>
      </w:rPr>
    </w:lvl>
  </w:abstractNum>
  <w:abstractNum w:abstractNumId="5">
    <w:nsid w:val="3EF905DF"/>
    <w:multiLevelType w:val="hybridMultilevel"/>
    <w:tmpl w:val="97E0F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6D1391"/>
    <w:multiLevelType w:val="hybridMultilevel"/>
    <w:tmpl w:val="2BDAA092"/>
    <w:lvl w:tplc="6FDE35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8">
    <w:nsid w:val="643C1B09"/>
    <w:multiLevelType w:val="hybridMultilevel"/>
    <w:tmpl w:val="DFCAD9AC"/>
    <w:lvl w:tplc="4CA24172" w:ilvl="0">
      <w:start w:val="1"/>
      <w:numFmt w:val="decimal"/>
      <w:lvlText w:val="%1."/>
      <w:lvlJc w:val="left"/>
      <w:pPr>
        <w:ind w:hanging="309" w:left="2036"/>
        <w:jc w:val="right"/>
      </w:pPr>
      <w:rPr>
        <w:rFonts w:eastAsia="Times New Roman" w:hAnsi="Times New Roman" w:ascii="Times New Roman" w:hint="default"/>
        <w:color w:val="444449"/>
        <w:w w:val="109"/>
        <w:sz w:val="25"/>
        <w:szCs w:val="25"/>
      </w:rPr>
    </w:lvl>
    <w:lvl w:tplc="FDAEBCA0" w:ilvl="1">
      <w:start w:val="1"/>
      <w:numFmt w:val="bullet"/>
      <w:lvlText w:val="•"/>
      <w:lvlJc w:val="left"/>
      <w:pPr>
        <w:ind w:hanging="309" w:left="3022"/>
      </w:pPr>
      <w:rPr>
        <w:rFonts w:hint="default"/>
      </w:rPr>
    </w:lvl>
    <w:lvl w:tplc="C1A8E256" w:ilvl="2">
      <w:start w:val="1"/>
      <w:numFmt w:val="bullet"/>
      <w:lvlText w:val="•"/>
      <w:lvlJc w:val="left"/>
      <w:pPr>
        <w:ind w:hanging="309" w:left="4009"/>
      </w:pPr>
      <w:rPr>
        <w:rFonts w:hint="default"/>
      </w:rPr>
    </w:lvl>
    <w:lvl w:tplc="91F4C800" w:ilvl="3">
      <w:start w:val="1"/>
      <w:numFmt w:val="bullet"/>
      <w:lvlText w:val="•"/>
      <w:lvlJc w:val="left"/>
      <w:pPr>
        <w:ind w:hanging="309" w:left="4995"/>
      </w:pPr>
      <w:rPr>
        <w:rFonts w:hint="default"/>
      </w:rPr>
    </w:lvl>
    <w:lvl w:tplc="4A9C90BC" w:ilvl="4">
      <w:start w:val="1"/>
      <w:numFmt w:val="bullet"/>
      <w:lvlText w:val="•"/>
      <w:lvlJc w:val="left"/>
      <w:pPr>
        <w:ind w:hanging="309" w:left="5981"/>
      </w:pPr>
      <w:rPr>
        <w:rFonts w:hint="default"/>
      </w:rPr>
    </w:lvl>
    <w:lvl w:tplc="19F4FADC" w:ilvl="5">
      <w:start w:val="1"/>
      <w:numFmt w:val="bullet"/>
      <w:lvlText w:val="•"/>
      <w:lvlJc w:val="left"/>
      <w:pPr>
        <w:ind w:hanging="309" w:left="6968"/>
      </w:pPr>
      <w:rPr>
        <w:rFonts w:hint="default"/>
      </w:rPr>
    </w:lvl>
    <w:lvl w:tplc="5D9C7C04" w:ilvl="6">
      <w:start w:val="1"/>
      <w:numFmt w:val="bullet"/>
      <w:lvlText w:val="•"/>
      <w:lvlJc w:val="left"/>
      <w:pPr>
        <w:ind w:hanging="309" w:left="7954"/>
      </w:pPr>
      <w:rPr>
        <w:rFonts w:hint="default"/>
      </w:rPr>
    </w:lvl>
    <w:lvl w:tplc="475AB4A2" w:ilvl="7">
      <w:start w:val="1"/>
      <w:numFmt w:val="bullet"/>
      <w:lvlText w:val="•"/>
      <w:lvlJc w:val="left"/>
      <w:pPr>
        <w:ind w:hanging="309" w:left="8940"/>
      </w:pPr>
      <w:rPr>
        <w:rFonts w:hint="default"/>
      </w:rPr>
    </w:lvl>
    <w:lvl w:tplc="1842ED82" w:ilvl="8">
      <w:start w:val="1"/>
      <w:numFmt w:val="bullet"/>
      <w:lvlText w:val="•"/>
      <w:lvlJc w:val="left"/>
      <w:pPr>
        <w:ind w:hanging="309" w:left="9927"/>
      </w:pPr>
      <w:rPr>
        <w:rFonts w:hint="default"/>
      </w:rPr>
    </w:lvl>
  </w:abstractNum>
  <w:abstractNum w:abstractNumId="9">
    <w:nsid w:val="79BA39D2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8"/>
  </w:num>
  <w:num w:numId="5">
    <w:abstractNumId w:val="0"/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2881"/>
    <w:rsid w:val="0001411D"/>
    <w:rsid w:val="000143AA"/>
    <w:rsid w:val="00014EF0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12B9"/>
    <w:rsid w:val="00062BEB"/>
    <w:rsid w:val="00065DDC"/>
    <w:rsid w:val="000667E0"/>
    <w:rsid w:val="00071632"/>
    <w:rsid w:val="00072D1D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0578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4D01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B03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187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880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0787"/>
    <w:rsid w:val="003811F3"/>
    <w:rsid w:val="00382B22"/>
    <w:rsid w:val="00384436"/>
    <w:rsid w:val="0038526D"/>
    <w:rsid w:val="0038734F"/>
    <w:rsid w:val="0039202E"/>
    <w:rsid w:val="003931AD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3C0B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39C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4D53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A90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07E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B7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43F3"/>
    <w:rsid w:val="00547D42"/>
    <w:rsid w:val="00550438"/>
    <w:rsid w:val="00552D3A"/>
    <w:rsid w:val="00561B90"/>
    <w:rsid w:val="005642E1"/>
    <w:rsid w:val="00565727"/>
    <w:rsid w:val="00565A63"/>
    <w:rsid w:val="0056604C"/>
    <w:rsid w:val="00567099"/>
    <w:rsid w:val="0057138F"/>
    <w:rsid w:val="0057147A"/>
    <w:rsid w:val="00574651"/>
    <w:rsid w:val="00577075"/>
    <w:rsid w:val="0057772F"/>
    <w:rsid w:val="00585728"/>
    <w:rsid w:val="00585C0C"/>
    <w:rsid w:val="00586ED6"/>
    <w:rsid w:val="005900C9"/>
    <w:rsid w:val="00594568"/>
    <w:rsid w:val="00595A31"/>
    <w:rsid w:val="005964C6"/>
    <w:rsid w:val="005A58A0"/>
    <w:rsid w:val="005B038C"/>
    <w:rsid w:val="005B0885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1C97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888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2671"/>
    <w:rsid w:val="006B373E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1D79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20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21C5"/>
    <w:rsid w:val="007F4A55"/>
    <w:rsid w:val="007F4B62"/>
    <w:rsid w:val="007F5758"/>
    <w:rsid w:val="007F6D60"/>
    <w:rsid w:val="007F712F"/>
    <w:rsid w:val="008013CE"/>
    <w:rsid w:val="00801882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3762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4607"/>
    <w:rsid w:val="0086534E"/>
    <w:rsid w:val="008654B5"/>
    <w:rsid w:val="00866DAB"/>
    <w:rsid w:val="0087199F"/>
    <w:rsid w:val="008737FD"/>
    <w:rsid w:val="00873925"/>
    <w:rsid w:val="00876E51"/>
    <w:rsid w:val="008802C7"/>
    <w:rsid w:val="00882D0B"/>
    <w:rsid w:val="0088592C"/>
    <w:rsid w:val="00886A35"/>
    <w:rsid w:val="008876F7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C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35DB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6550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2EFC"/>
    <w:rsid w:val="00984F38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692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671E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50B8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01C"/>
    <w:rsid w:val="00A660F0"/>
    <w:rsid w:val="00A6724D"/>
    <w:rsid w:val="00A70403"/>
    <w:rsid w:val="00A7050C"/>
    <w:rsid w:val="00A734F7"/>
    <w:rsid w:val="00A7380F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15E3"/>
    <w:rsid w:val="00A9284A"/>
    <w:rsid w:val="00A93FF8"/>
    <w:rsid w:val="00A94650"/>
    <w:rsid w:val="00AA0BF4"/>
    <w:rsid w:val="00AA243B"/>
    <w:rsid w:val="00AA29CA"/>
    <w:rsid w:val="00AA5209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2A4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E5B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543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01A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0E8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729"/>
    <w:rsid w:val="00D1610A"/>
    <w:rsid w:val="00D2252D"/>
    <w:rsid w:val="00D22C61"/>
    <w:rsid w:val="00D2340E"/>
    <w:rsid w:val="00D248E3"/>
    <w:rsid w:val="00D24DF5"/>
    <w:rsid w:val="00D25AF6"/>
    <w:rsid w:val="00D276D4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6D90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4BF2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17C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02FD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5738"/>
    <w:rsid w:val="00E46D00"/>
    <w:rsid w:val="00E509F1"/>
    <w:rsid w:val="00E5273B"/>
    <w:rsid w:val="00E56661"/>
    <w:rsid w:val="00E571FD"/>
    <w:rsid w:val="00E5721F"/>
    <w:rsid w:val="00E57E8B"/>
    <w:rsid w:val="00E646AD"/>
    <w:rsid w:val="00E70AE7"/>
    <w:rsid w:val="00E7187B"/>
    <w:rsid w:val="00E7595F"/>
    <w:rsid w:val="00E76F4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890"/>
    <w:rsid w:val="00EE7C2E"/>
    <w:rsid w:val="00EF0D0D"/>
    <w:rsid w:val="00EF1056"/>
    <w:rsid w:val="00EF174E"/>
    <w:rsid w:val="00EF321C"/>
    <w:rsid w:val="00EF3946"/>
    <w:rsid w:val="00EF61C2"/>
    <w:rsid w:val="00EF7E39"/>
    <w:rsid w:val="00F017FC"/>
    <w:rsid w:val="00F1001A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E52"/>
    <w:rsid w:val="00F41F62"/>
    <w:rsid w:val="00F4421D"/>
    <w:rsid w:val="00F45006"/>
    <w:rsid w:val="00F476F1"/>
    <w:rsid w:val="00F47F53"/>
    <w:rsid w:val="00F51B87"/>
    <w:rsid w:val="00F529C9"/>
    <w:rsid w:val="00F53677"/>
    <w:rsid w:val="00F557DE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454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B6DAA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1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464D53"/>
    <w:pPr>
      <w:widowControl w:val="false"/>
      <w:ind w:left="144"/>
      <w:outlineLvl w:val="0"/>
    </w:pPr>
    <w:rPr>
      <w:sz w:val="26"/>
      <w:szCs w:val="2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uiPriority w:val="1"/>
    <w:rsid w:val="00464D53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464D53"/>
    <w:pPr>
      <w:widowControl w:val="false"/>
      <w:ind w:left="1243"/>
    </w:pPr>
    <w:rPr>
      <w:sz w:val="25"/>
      <w:szCs w:val="25"/>
      <w:lang w:eastAsia="en-US" w:val="en-US"/>
    </w:rPr>
  </w:style>
  <w:style w:customStyle="true" w:styleId="TijelotekstaChar" w:type="character">
    <w:name w:val="Tijelo teksta Char"/>
    <w:link w:val="Tijeloteksta"/>
    <w:uiPriority w:val="1"/>
    <w:rsid w:val="00464D53"/>
    <w:rPr>
      <w:sz w:val="25"/>
      <w:szCs w:val="25"/>
      <w:lang w:eastAsia="en-US" w:val="en-US"/>
    </w:rPr>
  </w:style>
  <w:style w:styleId="Odlomakpopisa" w:type="paragraph">
    <w:name w:val="List Paragraph"/>
    <w:basedOn w:val="Normal"/>
    <w:uiPriority w:val="1"/>
    <w:qFormat/>
    <w:rsid w:val="00464D53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Paragraph" w:type="paragraph">
    <w:name w:val="Table Paragraph"/>
    <w:basedOn w:val="Normal"/>
    <w:uiPriority w:val="1"/>
    <w:qFormat/>
    <w:rsid w:val="00464D53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unhideWhenUsed/>
    <w:rsid w:val="00464D53"/>
    <w:pPr>
      <w:widowControl w:val="false"/>
    </w:pPr>
    <w:rPr>
      <w:rFonts w:cs="Tahoma" w:eastAsia="Calibri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link w:val="Tekstbalonia"/>
    <w:uiPriority w:val="99"/>
    <w:rsid w:val="00464D53"/>
    <w:rPr>
      <w:rFonts w:cs="Tahoma" w:eastAsia="Calibri" w:hAnsi="Tahoma" w:ascii="Tahoma"/>
      <w:sz w:val="16"/>
      <w:szCs w:val="16"/>
      <w:lang w:eastAsia="en-US" w:val="en-US"/>
    </w:rPr>
  </w:style>
  <w:style w:customStyle="true" w:styleId="TableNormal" w:type="table">
    <w:name w:val="Table Normal"/>
    <w:uiPriority w:val="2"/>
    <w:semiHidden/>
    <w:unhideWhenUsed/>
    <w:qFormat/>
    <w:rsid w:val="00194D01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C35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4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43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4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4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464D53"/>
    <w:pPr>
      <w:widowControl w:val="0"/>
      <w:ind w:left="144"/>
      <w:outlineLvl w:val="0"/>
    </w:pPr>
    <w:rPr>
      <w:sz w:val="26"/>
      <w:szCs w:val="2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uiPriority w:val="1"/>
    <w:rsid w:val="00464D53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464D53"/>
    <w:pPr>
      <w:widowControl w:val="0"/>
      <w:ind w:left="1243"/>
    </w:pPr>
    <w:rPr>
      <w:sz w:val="25"/>
      <w:szCs w:val="25"/>
      <w:lang w:eastAsia="en-US" w:val="en-US"/>
    </w:rPr>
  </w:style>
  <w:style w:customStyle="1" w:styleId="TijelotekstaChar" w:type="character">
    <w:name w:val="Tijelo teksta Char"/>
    <w:link w:val="Tijeloteksta"/>
    <w:uiPriority w:val="1"/>
    <w:rsid w:val="00464D53"/>
    <w:rPr>
      <w:sz w:val="25"/>
      <w:szCs w:val="25"/>
      <w:lang w:eastAsia="en-US" w:val="en-US"/>
    </w:rPr>
  </w:style>
  <w:style w:styleId="Odlomakpopisa" w:type="paragraph">
    <w:name w:val="List Paragraph"/>
    <w:basedOn w:val="Normal"/>
    <w:uiPriority w:val="1"/>
    <w:qFormat/>
    <w:rsid w:val="00464D53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Paragraph" w:type="paragraph">
    <w:name w:val="Table Paragraph"/>
    <w:basedOn w:val="Normal"/>
    <w:uiPriority w:val="1"/>
    <w:qFormat/>
    <w:rsid w:val="00464D53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unhideWhenUsed/>
    <w:rsid w:val="00464D53"/>
    <w:pPr>
      <w:widowControl w:val="0"/>
    </w:pPr>
    <w:rPr>
      <w:rFonts w:ascii="Tahoma" w:cs="Tahoma" w:eastAsia="Calibri" w:hAnsi="Tahoma"/>
      <w:sz w:val="16"/>
      <w:szCs w:val="16"/>
      <w:lang w:eastAsia="en-US" w:val="en-US"/>
    </w:rPr>
  </w:style>
  <w:style w:customStyle="1" w:styleId="TekstbaloniaChar" w:type="character">
    <w:name w:val="Tekst balončića Char"/>
    <w:link w:val="Tekstbalonia"/>
    <w:uiPriority w:val="99"/>
    <w:rsid w:val="00464D53"/>
    <w:rPr>
      <w:rFonts w:ascii="Tahoma" w:cs="Tahoma" w:eastAsia="Calibri" w:hAnsi="Tahoma"/>
      <w:sz w:val="16"/>
      <w:szCs w:val="16"/>
      <w:lang w:eastAsia="en-US" w:val="en-US"/>
    </w:rPr>
  </w:style>
  <w:style w:customStyle="1" w:styleId="TableNormal" w:type="table">
    <w:name w:val="Table Normal"/>
    <w:uiPriority w:val="2"/>
    <w:semiHidden/>
    <w:unhideWhenUsed/>
    <w:qFormat/>
    <w:rsid w:val="00194D01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C35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43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43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43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43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St-1083/2002-78</izvorni_sadrzaj>
    <derivirana_varijabla naziv="DomainObject.Oznaka_1">St-1083/2002-78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MONTMONTAŽA-PODRUŽNICA LIBIJA, projektiranje, proizvodnja, izgradnja i montaža objekata i postrojenja d.d. zastupanog po punomoćniku NENAD CETINJA</izvorni_sadrzaj>
    <derivirana_varijabla naziv="DomainObject.Predmet.ProtustrankaFormated_1">  Stečajna masa iza MONTMONTAŽA-PODRUŽNICA LIBIJA, projektiranje, proizvodnja, izgradnja i montaža objekata i postrojenja d.d. zastupanog po punomoćniku NENAD CETINJA</derivirana_varijabla>
  </DomainObject.Predmet.ProtustrankaFormated>
  <DomainObject.Predmet.ProtustrankaFormatedOIB>
    <izvorni_sadrzaj>  Stečajna masa iza MONTMONTAŽA-PODRUŽNICA LIBIJA, projektiranje, proizvodnja, izgradnja i montaža objekata i postrojenja d.d., OIB 33042431324 zastupanog po punomoćniku NENAD CETINJA</izvorni_sadrzaj>
    <derivirana_varijabla naziv="DomainObject.Predmet.ProtustrankaFormatedOIB_1">  Stečajna masa iza MONTMONTAŽA-PODRUŽNICA LIBIJA, projektiranje, proizvodnja, izgradnja i montaža objekata i postrojenja d.d., OIB 33042431324 zastupanog po punomoćniku NENAD CETINJA</derivirana_varijabla>
  </DomainObject.Predmet.ProtustrankaFormatedOIB>
  <DomainObject.Predmet.ProtustrankaFormatedWithAdress>
    <izvorni_sadrzaj> Stečajna masa iza MONTMONTAŽA-PODRUŽNICA LIBIJA, projektiranje, proizvodnja, izgradnja i montaža objekata i postrojenja d.d., Ribnjak 52, 10000 Zagreb zastupanog po punomoćniku NENAD CETINJA</izvorni_sadrzaj>
    <derivirana_varijabla naziv="DomainObject.Predmet.ProtustrankaFormatedWithAdress_1"> Stečajna masa iza MONTMONTAŽA-PODRUŽNICA LIBIJA, projektiranje, proizvodnja, izgradnja i montaža objekata i postrojenja d.d., Ribnjak 52, 10000 Zagreb zastupanog po punomoćniku NENAD CETINJA</derivirana_varijabla>
  </DomainObject.Predmet.ProtustrankaFormatedWithAdress>
  <DomainObject.Predmet.ProtustrankaFormatedWithAdressOIB>
    <izvorni_sadrzaj> Stečajna masa iza MONTMONTAŽA-PODRUŽNICA LIBIJA, projektiranje, proizvodnja, izgradnja i montaža objekata i postrojenja d.d., OIB 33042431324, Ribnjak 52, 10000 Zagreb zastupanog po punomoćniku NENAD CETINJA</izvorni_sadrzaj>
    <derivirana_varijabla naziv="DomainObject.Predmet.ProtustrankaFormatedWithAdressOIB_1"> Stečajna masa iza MONTMONTAŽA-PODRUŽNICA LIBIJA, projektiranje, proizvodnja, izgradnja i montaža objekata i postrojenja d.d., OIB 33042431324, Ribnjak 52, 10000 Zagreb zastupanog po punomoćniku NENAD CETINJA</derivirana_varijabla>
  </DomainObject.Predmet.ProtustrankaFormatedWithAdressOIB>
  <DomainObject.Predmet.ProtustrankaWithAdress>
    <izvorni_sadrzaj>Stečajna masa iza MONTMONTAŽA-PODRUŽNICA LIBIJA, projektiranje, proizvodnja, izgradnja i montaža objekata i postrojenja d.d. Ribnjak 52, 10000 Zagreb</izvorni_sadrzaj>
    <derivirana_varijabla naziv="DomainObject.Predmet.ProtustrankaWithAdress_1">Stečajna masa iza MONTMONTAŽA-PODRUŽNICA LIBIJA, projektiranje, proizvodnja, izgradnja i montaža objekata i postrojenja d.d. Ribnjak 52, 10000 Zagreb</derivirana_varijabla>
  </DomainObject.Predmet.ProtustrankaWithAdress>
  <DomainObject.Predmet.ProtustrankaWithAdressOIB>
    <izvorni_sadrzaj>Stečajna masa iza MONTMONTAŽA-PODRUŽNICA LIBIJA, projektiranje, proizvodnja, izgradnja i montaža objekata i postrojenja d.d., OIB 33042431324, Ribnjak 52, 10000 Zagreb</izvorni_sadrzaj>
    <derivirana_varijabla naziv="DomainObject.Predmet.ProtustrankaWithAdressOIB_1">Stečajna masa iza MONTMONTAŽA-PODRUŽNICA LIBIJA, projektiranje, proizvodnja, izgradnja i montaža objekata i postrojenja d.d., OIB 33042431324, Ribnjak 52, 10000 Zagreb</derivirana_varijabla>
  </DomainObject.Predmet.ProtustrankaWithAdressOIB>
  <DomainObject.Predmet.ProtustrankaNazivFormated>
    <izvorni_sadrzaj>Stečajna masa iza MONTMONTAŽA-PODRUŽNICA LIBIJA, projektiranje, proizvodnja, izgradnja i montaža objekata i postrojenja d.d.</izvorni_sadrzaj>
    <derivirana_varijabla naziv="DomainObject.Predmet.ProtustrankaNazivFormated_1">Stečajna masa iza MONTMONTAŽA-PODRUŽNICA LIBIJA, projektiranje, proizvodnja, izgradnja i montaža objekata i postrojenja d.d.</derivirana_varijabla>
  </DomainObject.Predmet.ProtustrankaNazivFormated>
  <DomainObject.Predmet.ProtustrankaNazivFormatedOIB>
    <izvorni_sadrzaj>Stečajna masa iza MONTMONTAŽA-PODRUŽNICA LIBIJA, projektiranje, proizvodnja, izgradnja i montaža objekata i postrojenja d.d., OIB 33042431324</izvorni_sadrzaj>
    <derivirana_varijabla naziv="DomainObject.Predmet.ProtustrankaNazivFormatedOIB_1">Stečajna masa iza MONTMONTAŽA-PODRUŽNICA LIBIJA, projektiranje, proizvodnja, izgradnja i montaža objekata i postrojenja d.d.,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Stečajna masa iza MONTMONTAŽA-PODRUŽNICA LIBIJA, projektiranje, proizvodnja, izgradnja i montaža objekata i postrojenja d.d. zastupanog po punomoćniku NENAD CETINJA</item>
    </izvorni_sadrzaj>
    <derivirana_varijabla naziv="DomainObject.Predmet.ProtuStrankaListFormated_1">
      <item>Stečajna masa iza MONTMONTAŽA-PODRUŽNICA LIBIJA, projektiranje, proizvodnja, izgradnja i montaža objekata i postrojenja d.d. zastupanog po punomoćniku NENAD CETINJA</item>
    </derivirana_varijabla>
  </DomainObject.Predmet.ProtuStrankaListFormated>
  <DomainObject.Predmet.ProtuStrankaListFormatedOIB>
    <izvorni_sadrzaj>
      <item>Stečajna masa iza MONTMONTAŽA-PODRUŽNICA LIBIJA, projektiranje, proizvodnja, izgradnja i montaža objekata i postrojenja d.d., OIB 33042431324 zastupanog po punomoćniku NENAD CETINJA</item>
    </izvorni_sadrzaj>
    <derivirana_varijabla naziv="DomainObject.Predmet.ProtuStrankaListFormatedOIB_1">
      <item>Stečajna masa iza MONTMONTAŽA-PODRUŽNICA LIBIJA, projektiranje, proizvodnja, izgradnja i montaža objekata i postrojenja d.d., OIB 33042431324 zastupanog po punomoćniku NENAD CETINJA</item>
    </derivirana_varijabla>
  </DomainObject.Predmet.ProtuStrankaListFormatedOIB>
  <DomainObject.Predmet.ProtuStrankaListFormatedWithAdress>
    <izvorni_sadrzaj>
      <item>Stečajna masa iza MONTMONTAŽA-PODRUŽNICA LIBIJA, projektiranje, proizvodnja, izgradnja i montaža objekata i postrojenja d.d., Ribnjak 52, 10000 Zagreb zastupanog po punomoćniku NENAD CETINJA</item>
    </izvorni_sadrzaj>
    <derivirana_varijabla naziv="DomainObject.Predmet.ProtuStrankaListFormatedWithAdress_1">
      <item>Stečajna masa iza MONTMONTAŽA-PODRUŽNICA LIBIJA, projektiranje, proizvodnja, izgradnja i montaža objekata i postrojenja d.d., Ribnjak 52, 10000 Zagreb zastupanog po punomoćniku NENAD CETINJA</item>
    </derivirana_varijabla>
  </DomainObject.Predmet.ProtuStrankaListFormatedWithAdress>
  <DomainObject.Predmet.ProtuStrankaListFormatedWithAdressOIB>
    <izvorni_sadrzaj>
      <item>Stečajna masa iza MONTMONTAŽA-PODRUŽNICA LIBIJA, projektiranje, proizvodnja, izgradnja i montaža objekata i postrojenja d.d., OIB 33042431324, Ribnjak 52, 10000 Zagreb zastupanog po punomoćniku NENAD CETINJA</item>
    </izvorni_sadrzaj>
    <derivirana_varijabla naziv="DomainObject.Predmet.ProtuStrankaListFormatedWithAdressOIB_1">
      <item>Stečajna masa iza MONTMONTAŽA-PODRUŽNICA LIBIJA, projektiranje, proizvodnja, izgradnja i montaža objekata i postrojenja d.d., OIB 33042431324, Ribnjak 52, 10000 Zagreb zastupanog po punomoćniku NENAD CETINJA</item>
    </derivirana_varijabla>
  </DomainObject.Predmet.ProtuStrankaListFormatedWithAdressOIB>
  <DomainObject.Predmet.ProtuStrankaListNazivFormated>
    <izvorni_sadrzaj>
      <item>Stečajna masa iza MONTMONTAŽA-PODRUŽNICA LIBIJA, projektiranje, proizvodnja, izgradnja i montaža objekata i postrojenja d.d.</item>
    </izvorni_sadrzaj>
    <derivirana_varijabla naziv="DomainObject.Predmet.ProtuStrankaListNazivFormated_1">
      <item>Stečajna masa iza MONTMONTAŽA-PODRUŽNICA LIBIJA, projektiranje, proizvodnja, izgradnja i montaža objekata i postrojenja d.d.</item>
    </derivirana_varijabla>
  </DomainObject.Predmet.ProtuStrankaListNazivFormated>
  <DomainObject.Predmet.ProtuStrankaListNazivFormatedOIB>
    <izvorni_sadrzaj>
      <item>Stečajna masa iza MONTMONTAŽA-PODRUŽNICA LIBIJA, projektiranje, proizvodnja, izgradnja i montaža objekata i postrojenja d.d., OIB 33042431324</item>
    </izvorni_sadrzaj>
    <derivirana_varijabla naziv="DomainObject.Predmet.ProtuStrankaListNazivFormatedOIB_1">
      <item>Stečajna masa iza MONTMONTAŽA-PODRUŽNICA LIBIJA, projektiranje, proizvodnja, izgradnja i montaža objekata i postrojenja d.d., OIB 33042431324</item>
    </derivirana_varijabla>
  </DomainObject.Predmet.ProtuStrankaListNazivFormatedOIB>
  <DomainObject.Predmet.OstaliListFormated>
    <izvorni_sadrzaj>
      <item>OD GUGIĆ &amp; KOVAČIĆ</item>
      <item>NENAD CETINJA punomoćnik sudionika u postupku Stečajna masa iza MONTMONTAŽA-PODRUŽNICA LIBIJA, projektiranje, proizvodnja, izgradnja i montaža objekata i postrojenja d.d.</item>
    </izvorni_sadrzaj>
    <derivirana_varijabla naziv="DomainObject.Predmet.OstaliListFormated_1">
      <item>OD GUGIĆ &amp; KOVAČIĆ</item>
      <item>NENAD CETINJA punomoćnik sudionika u postupku Stečajna masa iza MONTMONTAŽA-PODRUŽNICA LIBIJA, projektiranje, proizvodnja, izgradnja i montaža objekata i postrojenja d.d.</item>
    </derivirana_varijabla>
  </DomainObject.Predmet.OstaliListFormated>
  <DomainObject.Predmet.OstaliListFormatedOIB>
    <izvorni_sadrzaj>
      <item>OD GUGIĆ &amp; KOVAČIĆ</item>
      <item>NENAD CETINJA punomoćnik sudionika u postupku Stečajna masa iza MONTMONTAŽA-PODRUŽNICA LIBIJA, projektiranje, proizvodnja, izgradnja i montaža objekata i postrojenja d.d.</item>
    </izvorni_sadrzaj>
    <derivirana_varijabla naziv="DomainObject.Predmet.OstaliListFormatedOIB_1">
      <item>OD GUGIĆ &amp; KOVAČIĆ</item>
      <item>NENAD CETINJA punomoćnik sudionika u postupku Stečajna masa iza MONTMONTAŽA-PODRUŽNICA LIBIJA, projektiranje, proizvodnja, izgradnja i montaža objekata i postrojenja d.d.</item>
    </derivirana_varijabla>
  </DomainObject.Predmet.OstaliListFormatedOIB>
  <DomainObject.Predmet.OstaliListFormatedWithAdress>
    <izvorni_sadrzaj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izvorni_sadrzaj>
    <derivirana_varijabla naziv="DomainObject.Predmet.OstaliListFormatedWithAdress_1"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derivirana_varijabla>
  </DomainObject.Predmet.OstaliListFormatedWithAdress>
  <DomainObject.Predmet.OstaliListFormatedWithAdressOIB>
    <izvorni_sadrzaj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izvorni_sadrzaj>
    <derivirana_varijabla naziv="DomainObject.Predmet.OstaliListFormatedWithAdressOIB_1"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derivirana_varijabla>
  </DomainObject.Predmet.OstaliListFormatedWithAdressOIB>
  <DomainObject.Predmet.OstaliListNazivFormated>
    <izvorni_sadrzaj>
      <item>OD GUGIĆ &amp; KOVAČIĆ</item>
      <item>NENAD CETINJA</item>
    </izvorni_sadrzaj>
    <derivirana_varijabla naziv="DomainObject.Predmet.OstaliListNazivFormated_1">
      <item>OD GUGIĆ &amp; KOVAČIĆ</item>
      <item>NENAD CETINJA</item>
    </derivirana_varijabla>
  </DomainObject.Predmet.OstaliListNazivFormated>
  <DomainObject.Predmet.OstaliListNazivFormatedOIB>
    <izvorni_sadrzaj>
      <item>OD GUGIĆ &amp; KOVAČIĆ</item>
      <item>NENAD CETINJA</item>
    </izvorni_sadrzaj>
    <derivirana_varijabla naziv="DomainObject.Predmet.OstaliListNazivFormatedOIB_1">
      <item>OD GUGIĆ &amp; KOVAČIĆ</item>
      <item>NENAD CETINJA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St-1083/2002-78</izvorni_sadrzaj>
    <derivirana_varijabla naziv="DomainObject.PoslovniBrojDokumenta_1">St-1083/2002-78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Stečajna masa iza MONTMONTAŽA-PODRUŽNICA LIBIJA, projektiranje, proizvodnja, izgradnja i montaža objekata i postrojenja d.d.</izvorni_sadrzaj>
    <derivirana_varijabla naziv="DomainObject.Predmet.ProtustrankaIDrugi_1">Stečajna masa iza MONTMONTAŽA-PODRUŽNICA LIBIJA, projektiranje, proizvodnja, izgradnja i montaža objekata i postrojenja d.d.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Stečajna masa iza MONTMONTAŽA-PODRUŽNICA LIBIJA, projektiranje, proizvodnja, izgradnja i montaža objekata i postrojenja d.d., OIB 33042431324, Ribnjak 52, 10000 Zagreb</izvorni_sadrzaj>
    <derivirana_varijabla naziv="DomainObject.Predmet.ProtustrankaIDrugiAdressOIB_1">Stečajna masa iza MONTMONTAŽA-PODRUŽNICA LIBIJA, projektiranje, proizvodnja, izgradnja i montaža objekata i postrojenja d.d., OIB 33042431324, Ribnjak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Stečajna masa iza MONTMONTAŽA-PODRUŽNICA LIBIJA, projektiranje, proizvodnja, izgradnja i montaža objekata i postrojenja d.d.</item>
      <item>MONTMONTAŽA dioničko društvo za inženjering i izgradnju</item>
      <item>OD GUGIĆ &amp; KOVAČIĆ</item>
      <item>NENAD CETINJA</item>
    </izvorni_sadrzaj>
    <derivirana_varijabla naziv="DomainObject.Predmet.SudioniciListNaziv_1">
      <item>NADA HORVAT / - NADA HORVAT</item>
      <item>Stečajna masa iza MONTMONTAŽA-PODRUŽNICA LIBIJA, projektiranje, proizvodnja, izgradnja i montaža objekata i postrojenja d.d.</item>
      <item>MONTMONTAŽA dioničko društvo za inženjering i izgradnju</item>
      <item>OD GUGIĆ &amp; KOVAČIĆ</item>
      <item>NENAD CETINJA</item>
    </derivirana_varijabla>
  </DomainObject.Predmet.SudioniciListNaziv>
  <DomainObject.Predmet.SudioniciListAdressOIB>
    <izvorni_sadrzaj>
      <item>NADA HORVAT / - NADA HORVAT, S.LJUBIĆA VOJVODE 26,10000 Zagreb</item>
      <item>Stečajna masa iza MONTMONTAŽA-PODRUŽNICA LIBIJA, projektiranje, proizvodnja, izgradnja i montaža objekata i postrojenja d.d., OIB 33042431324, Ribnjak 52,10000 Zagreb</item>
      <item>MONTMONTAŽA dioničko društvo za inženjering i izgradnju, OIB 48696032271, Rakitnica 2,10000 Zagreb</item>
      <item>OD GUGIĆ &amp; KOVAČIĆ, Radnička c. 52,10000 Zagreb</item>
      <item>NENAD CETINJA, Horvaćanska 17a/7,10000 Zagreb</item>
    </izvorni_sadrzaj>
    <derivirana_varijabla naziv="DomainObject.Predmet.SudioniciListAdressOIB_1">
      <item>NADA HORVAT / - NADA HORVAT, S.LJUBIĆA VOJVODE 26,10000 Zagreb</item>
      <item>Stečajna masa iza MONTMONTAŽA-PODRUŽNICA LIBIJA, projektiranje, proizvodnja, izgradnja i montaža objekata i postrojenja d.d., OIB 33042431324, Ribnjak 52,10000 Zagreb</item>
      <item>MONTMONTAŽA dioničko društvo za inženjering i izgradnju, OIB 48696032271, Rakitnica 2,10000 Zagreb</item>
      <item>OD GUGIĆ &amp; KOVAČIĆ, Radnička c. 52,10000 Zagreb</item>
      <item>NENAD CETINJA, Horvaćanska 17a/7,10000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33042431324</item>
      <item>, OIB 48696032271</item>
      <item>, OIB null</item>
      <item>, OIB null</item>
    </izvorni_sadrzaj>
    <derivirana_varijabla naziv="DomainObject.Predmet.SudioniciListNazivOIB_1">
      <item>, OIB null</item>
      <item>, OIB 33042431324</item>
      <item>, OIB 48696032271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185</properties:Words>
  <properties:Characters>1041</properties:Characters>
  <properties:Lines>35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2016-12-30T08:28:00Z</dcterms:created>
  <dc:creator>radicn</dc:creator>
  <cp:lastModifiedBy>Tatjana Slaviček</cp:lastModifiedBy>
  <cp:lastPrinted>2016-12-30T08:18:00Z</cp:lastPrinted>
  <dcterms:modified xmlns:xsi="http://www.w3.org/2001/XMLSchema-instance" xsi:type="dcterms:W3CDTF">2016-12-30T08:41:00Z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St-1083/2002-78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