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611b" w14:paraId="4e8611b" w:rsidRDefault="00B521D9" w:rsidP="00B521D9" w:rsidR="00B521D9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napToGrid/>
          <w:szCs w:val="24"/>
          <w:lang w:eastAsia="hr-HR" w:val="hr-HR"/>
        </w:rPr>
        <w:t xml:space="preserve">                    </w:t>
      </w:r>
      <w:r w:rsidR="00883B06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B521D9" w:rsidP="00B521D9" w:rsidR="00B521D9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B521D9" w:rsidP="00B521D9" w:rsidR="00B521D9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B521D9" w:rsidP="00B521D9" w:rsidR="00B521D9" w:rsidRPr="006F44C4">
      <w:pPr>
        <w:rPr>
          <w:bCs/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</w:p>
    <w:p w:rsidRDefault="00B521D9" w:rsidP="00B521D9" w:rsidR="00B521D9" w:rsidRPr="006F44C4">
      <w:pPr>
        <w:rPr>
          <w:bCs/>
          <w:szCs w:val="24"/>
          <w:lang w:val="hr-HR"/>
        </w:rPr>
      </w:pPr>
    </w:p>
    <w:p w:rsidRDefault="00863B0C" w:rsidP="0049095A" w:rsidR="00863B0C" w:rsidRPr="001B2A6D">
      <w:pPr>
        <w:jc w:val="both"/>
        <w:rPr>
          <w:szCs w:val="24"/>
          <w:lang w:val="hr-HR"/>
        </w:rPr>
      </w:pPr>
    </w:p>
    <w:p w:rsidRDefault="00863B0C" w:rsidP="0049095A" w:rsidR="00863B0C" w:rsidRPr="001B2A6D">
      <w:pPr>
        <w:jc w:val="both"/>
        <w:rPr>
          <w:szCs w:val="24"/>
          <w:lang w:val="hr-HR"/>
        </w:rPr>
      </w:pPr>
    </w:p>
    <w:p w:rsidRDefault="00036ECE" w:rsidR="008B345E" w:rsidRPr="00AF5F7F">
      <w:pPr>
        <w:pStyle w:val="Naslov2"/>
        <w:rPr>
          <w:rFonts w:hAnsi="Times New Roman" w:ascii="Times New Roman"/>
          <w:b w:val="false"/>
          <w:szCs w:val="28"/>
          <w:lang w:val="hr-HR"/>
        </w:rPr>
      </w:pPr>
      <w:r w:rsidRPr="00AF5F7F">
        <w:rPr>
          <w:rFonts w:hAnsi="Times New Roman" w:ascii="Times New Roman"/>
          <w:b w:val="false"/>
          <w:szCs w:val="28"/>
          <w:lang w:val="hr-HR"/>
        </w:rPr>
        <w:t>O G L A S</w:t>
      </w:r>
    </w:p>
    <w:p w:rsidRDefault="00110590" w:rsidP="00110590" w:rsidR="00110590" w:rsidRPr="001B2A6D">
      <w:pPr>
        <w:rPr>
          <w:szCs w:val="24"/>
          <w:lang w:val="hr-HR"/>
        </w:rPr>
      </w:pPr>
    </w:p>
    <w:p w:rsidRDefault="008D455C" w:rsidP="00110590" w:rsidR="008D455C" w:rsidRPr="001B2A6D">
      <w:pPr>
        <w:rPr>
          <w:szCs w:val="24"/>
          <w:lang w:val="hr-HR"/>
        </w:rPr>
      </w:pPr>
    </w:p>
    <w:p w:rsidRDefault="008D455C" w:rsidP="00BE01DD" w:rsidR="00110590" w:rsidRPr="001B2A6D">
      <w:pPr>
        <w:rPr>
          <w:szCs w:val="24"/>
          <w:lang w:val="hr-HR"/>
        </w:rPr>
      </w:pPr>
      <w:r w:rsidRPr="001B2A6D">
        <w:rPr>
          <w:szCs w:val="24"/>
          <w:lang w:val="hr-HR"/>
        </w:rPr>
        <w:tab/>
      </w:r>
    </w:p>
    <w:p w:rsidRDefault="00463082" w:rsidP="00AF5F7F" w:rsidR="007121F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</w:t>
      </w:r>
      <w:r w:rsidR="007121FE">
        <w:rPr>
          <w:szCs w:val="24"/>
          <w:lang w:val="hr-HR"/>
        </w:rPr>
        <w:t>UD U VARAŽDINU OBJAVLJUJE:</w:t>
      </w:r>
    </w:p>
    <w:p w:rsidRDefault="007121FE" w:rsidP="00AF5F7F" w:rsidR="007121FE">
      <w:pPr>
        <w:ind w:firstLine="720"/>
        <w:jc w:val="both"/>
        <w:rPr>
          <w:szCs w:val="24"/>
          <w:lang w:val="hr-HR"/>
        </w:rPr>
      </w:pPr>
    </w:p>
    <w:p w:rsidRDefault="007121FE" w:rsidP="007121FE" w:rsidR="007121FE" w:rsidRPr="00481C10">
      <w:pPr>
        <w:ind w:firstLine="720"/>
        <w:jc w:val="both"/>
        <w:rPr>
          <w:szCs w:val="24"/>
          <w:lang w:val="hr-HR"/>
        </w:rPr>
      </w:pPr>
      <w:r w:rsidRPr="00481C10">
        <w:rPr>
          <w:szCs w:val="24"/>
          <w:lang w:val="hr-HR"/>
        </w:rPr>
        <w:t>Pozivaju se vjerovnici dužnika</w:t>
      </w:r>
      <w:r w:rsidR="00B521D9">
        <w:rPr>
          <w:szCs w:val="24"/>
          <w:lang w:val="hr-HR"/>
        </w:rPr>
        <w:t xml:space="preserve"> </w:t>
      </w:r>
      <w:r w:rsidR="009508EF" w:rsidRPr="00412CB1">
        <w:rPr>
          <w:szCs w:val="24"/>
          <w:lang w:val="hr-HR"/>
        </w:rPr>
        <w:t xml:space="preserve">FLORA d.o.o., Donji </w:t>
      </w:r>
      <w:proofErr w:type="spellStart"/>
      <w:r w:rsidR="009508EF" w:rsidRPr="00412CB1">
        <w:rPr>
          <w:szCs w:val="24"/>
          <w:lang w:val="hr-HR"/>
        </w:rPr>
        <w:t>Vidovec</w:t>
      </w:r>
      <w:proofErr w:type="spellEnd"/>
      <w:r w:rsidR="009508EF" w:rsidRPr="00412CB1">
        <w:rPr>
          <w:szCs w:val="24"/>
          <w:lang w:val="hr-HR"/>
        </w:rPr>
        <w:t>, Trg slobode 5, OIB: 20691427971</w:t>
      </w:r>
      <w:r w:rsidR="00463082">
        <w:rPr>
          <w:szCs w:val="24"/>
          <w:lang w:val="hr-HR"/>
        </w:rPr>
        <w:t xml:space="preserve">, </w:t>
      </w:r>
      <w:r w:rsidR="000E354C">
        <w:rPr>
          <w:szCs w:val="24"/>
          <w:lang w:val="hr-HR"/>
        </w:rPr>
        <w:t>da u roku od 8</w:t>
      </w:r>
      <w:r w:rsidRPr="00481C10">
        <w:rPr>
          <w:szCs w:val="24"/>
          <w:lang w:val="hr-HR"/>
        </w:rPr>
        <w:t xml:space="preserve"> dana</w:t>
      </w:r>
      <w:r w:rsidR="000E354C">
        <w:rPr>
          <w:szCs w:val="24"/>
          <w:lang w:val="hr-HR"/>
        </w:rPr>
        <w:t xml:space="preserve">, od objave oglasa </w:t>
      </w:r>
      <w:r w:rsidR="00B521D9">
        <w:rPr>
          <w:szCs w:val="24"/>
          <w:lang w:val="hr-HR"/>
        </w:rPr>
        <w:t>na e-Oglasnoj ploči suda</w:t>
      </w:r>
      <w:r w:rsidR="000E354C">
        <w:rPr>
          <w:szCs w:val="24"/>
          <w:lang w:val="hr-HR"/>
        </w:rPr>
        <w:t>,</w:t>
      </w:r>
      <w:r w:rsidRPr="00481C10">
        <w:rPr>
          <w:szCs w:val="24"/>
          <w:lang w:val="hr-HR"/>
        </w:rPr>
        <w:t xml:space="preserve"> </w:t>
      </w:r>
      <w:r w:rsidR="00463082">
        <w:rPr>
          <w:szCs w:val="24"/>
          <w:lang w:val="hr-HR"/>
        </w:rPr>
        <w:t xml:space="preserve">uplate kao predujam </w:t>
      </w:r>
      <w:r w:rsidRPr="00481C10">
        <w:rPr>
          <w:szCs w:val="24"/>
          <w:lang w:val="hr-HR"/>
        </w:rPr>
        <w:t xml:space="preserve">za pokriće troškova kako prethodnog, tako i otvorenog stečajnog postupka iznos od 5.000,00 kn, na račun ovoga suda broj HR40 2390 0011 3000 0275 4, </w:t>
      </w:r>
      <w:r>
        <w:rPr>
          <w:szCs w:val="24"/>
          <w:lang w:val="hr-HR"/>
        </w:rPr>
        <w:t xml:space="preserve">model: HR00, </w:t>
      </w:r>
      <w:r w:rsidRPr="00481C10">
        <w:rPr>
          <w:szCs w:val="24"/>
          <w:lang w:val="hr-HR"/>
        </w:rPr>
        <w:t xml:space="preserve">koji se vodi kod Hrvatske poštanske banke d.d. Zagreb, </w:t>
      </w:r>
      <w:r>
        <w:rPr>
          <w:szCs w:val="24"/>
          <w:lang w:val="hr-HR"/>
        </w:rPr>
        <w:t>s poziv</w:t>
      </w:r>
      <w:r w:rsidR="000E354C">
        <w:rPr>
          <w:szCs w:val="24"/>
          <w:lang w:val="hr-HR"/>
        </w:rPr>
        <w:t>om na poslovni broj spisa St-</w:t>
      </w:r>
      <w:r w:rsidR="009508EF">
        <w:rPr>
          <w:szCs w:val="24"/>
          <w:lang w:val="hr-HR"/>
        </w:rPr>
        <w:t>117/15</w:t>
      </w:r>
      <w:r>
        <w:rPr>
          <w:szCs w:val="24"/>
          <w:lang w:val="hr-HR"/>
        </w:rPr>
        <w:t xml:space="preserve">, </w:t>
      </w:r>
      <w:r w:rsidRPr="00481C10">
        <w:rPr>
          <w:szCs w:val="24"/>
          <w:lang w:val="hr-HR"/>
        </w:rPr>
        <w:t xml:space="preserve">jer će u protivnom sud postupiti u </w:t>
      </w:r>
      <w:r>
        <w:rPr>
          <w:szCs w:val="24"/>
          <w:lang w:val="hr-HR"/>
        </w:rPr>
        <w:t>s</w:t>
      </w:r>
      <w:r w:rsidRPr="00481C10">
        <w:rPr>
          <w:szCs w:val="24"/>
          <w:lang w:val="hr-HR"/>
        </w:rPr>
        <w:t xml:space="preserve">kladu s čl. 63. st. 1. Stečajnog zakona </w:t>
      </w:r>
      <w:r w:rsidRPr="00481C10">
        <w:rPr>
          <w:szCs w:val="24"/>
        </w:rPr>
        <w:t>(</w:t>
      </w:r>
      <w:proofErr w:type="spellStart"/>
      <w:r w:rsidRPr="00481C10">
        <w:rPr>
          <w:szCs w:val="24"/>
        </w:rPr>
        <w:t>Narodne</w:t>
      </w:r>
      <w:proofErr w:type="spellEnd"/>
      <w:r w:rsidRPr="00481C10">
        <w:rPr>
          <w:szCs w:val="24"/>
        </w:rPr>
        <w:t xml:space="preserve"> </w:t>
      </w:r>
      <w:proofErr w:type="spellStart"/>
      <w:r w:rsidRPr="00481C10">
        <w:rPr>
          <w:szCs w:val="24"/>
        </w:rPr>
        <w:t>novine</w:t>
      </w:r>
      <w:proofErr w:type="spellEnd"/>
      <w:r w:rsidRPr="00481C10">
        <w:rPr>
          <w:szCs w:val="24"/>
        </w:rPr>
        <w:t xml:space="preserve"> </w:t>
      </w:r>
      <w:proofErr w:type="spellStart"/>
      <w:r w:rsidRPr="00481C10">
        <w:rPr>
          <w:szCs w:val="24"/>
        </w:rPr>
        <w:t>broj</w:t>
      </w:r>
      <w:proofErr w:type="spellEnd"/>
      <w:r w:rsidRPr="00481C10">
        <w:rPr>
          <w:szCs w:val="24"/>
        </w:rPr>
        <w:t xml:space="preserve"> 44/96, 29/99, 129/00, 123/03, 82/06, 116/10, 125/12 </w:t>
      </w:r>
      <w:proofErr w:type="spellStart"/>
      <w:r w:rsidRPr="00481C10">
        <w:rPr>
          <w:szCs w:val="24"/>
        </w:rPr>
        <w:t>i</w:t>
      </w:r>
      <w:proofErr w:type="spellEnd"/>
      <w:r w:rsidRPr="00481C10">
        <w:rPr>
          <w:szCs w:val="24"/>
        </w:rPr>
        <w:t xml:space="preserve"> 133/12, </w:t>
      </w:r>
      <w:proofErr w:type="spellStart"/>
      <w:r w:rsidRPr="00481C10">
        <w:rPr>
          <w:szCs w:val="24"/>
        </w:rPr>
        <w:t>dalje</w:t>
      </w:r>
      <w:proofErr w:type="spellEnd"/>
      <w:r w:rsidRPr="00481C10">
        <w:rPr>
          <w:szCs w:val="24"/>
        </w:rPr>
        <w:t xml:space="preserve"> SZ)</w:t>
      </w:r>
      <w:r w:rsidRPr="00481C10">
        <w:rPr>
          <w:szCs w:val="24"/>
          <w:lang w:val="hr-HR"/>
        </w:rPr>
        <w:t>, odnosno otvoriti i zaključiti stečajni postupak.</w:t>
      </w:r>
    </w:p>
    <w:p w:rsidRDefault="00256F66" w:rsidP="00BE01DD" w:rsidR="00256F66" w:rsidRPr="001B2A6D">
      <w:pPr>
        <w:rPr>
          <w:szCs w:val="24"/>
          <w:lang w:val="hr-HR"/>
        </w:rPr>
      </w:pPr>
    </w:p>
    <w:p w:rsidRDefault="00036ECE" w:rsidP="00863B0C" w:rsidR="00036ECE" w:rsidRPr="001B2A6D">
      <w:pPr>
        <w:jc w:val="both"/>
        <w:rPr>
          <w:szCs w:val="24"/>
          <w:lang w:val="hr-HR"/>
        </w:rPr>
      </w:pPr>
    </w:p>
    <w:p w:rsidRDefault="00036ECE" w:rsidR="00036ECE" w:rsidRPr="001B2A6D">
      <w:pPr>
        <w:ind w:left="993"/>
        <w:jc w:val="center"/>
        <w:rPr>
          <w:szCs w:val="24"/>
          <w:lang w:val="hr-HR"/>
        </w:rPr>
      </w:pPr>
      <w:r w:rsidRPr="001B2A6D">
        <w:rPr>
          <w:szCs w:val="24"/>
          <w:lang w:val="hr-HR"/>
        </w:rPr>
        <w:t xml:space="preserve">U Varaždinu, </w:t>
      </w:r>
      <w:r w:rsidR="009508EF">
        <w:rPr>
          <w:szCs w:val="24"/>
          <w:lang w:val="hr-HR"/>
        </w:rPr>
        <w:t>17</w:t>
      </w:r>
      <w:r w:rsidR="00B521D9">
        <w:rPr>
          <w:szCs w:val="24"/>
          <w:lang w:val="hr-HR"/>
        </w:rPr>
        <w:t>. studenog</w:t>
      </w:r>
      <w:r w:rsidR="00463082">
        <w:rPr>
          <w:szCs w:val="24"/>
          <w:lang w:val="hr-HR"/>
        </w:rPr>
        <w:t xml:space="preserve"> 2015</w:t>
      </w:r>
      <w:r w:rsidR="007844D3" w:rsidRPr="001B2A6D">
        <w:rPr>
          <w:szCs w:val="24"/>
          <w:lang w:val="hr-HR"/>
        </w:rPr>
        <w:t xml:space="preserve">. </w:t>
      </w:r>
      <w:r w:rsidR="008A6798" w:rsidRPr="001B2A6D">
        <w:rPr>
          <w:szCs w:val="24"/>
          <w:lang w:val="hr-HR"/>
        </w:rPr>
        <w:t>godine</w:t>
      </w:r>
      <w:r w:rsidR="008005CC" w:rsidRPr="001B2A6D">
        <w:rPr>
          <w:szCs w:val="24"/>
          <w:lang w:val="hr-HR"/>
        </w:rPr>
        <w:t>.</w:t>
      </w:r>
    </w:p>
    <w:p w:rsidRDefault="00036ECE" w:rsidR="00036ECE" w:rsidRPr="001B2A6D">
      <w:pPr>
        <w:ind w:left="993"/>
        <w:jc w:val="center"/>
        <w:rPr>
          <w:szCs w:val="24"/>
          <w:lang w:val="hr-HR"/>
        </w:rPr>
      </w:pPr>
    </w:p>
    <w:p w:rsidRDefault="00036ECE" w:rsidP="00AF5F7F" w:rsidR="00036ECE" w:rsidRPr="001B2A6D">
      <w:pPr>
        <w:rPr>
          <w:szCs w:val="24"/>
          <w:lang w:val="hr-HR"/>
        </w:rPr>
      </w:pPr>
    </w:p>
    <w:p w:rsidRDefault="00AF5F7F" w:rsidP="00AF5F7F" w:rsidR="00AF5F7F">
      <w:pPr>
        <w:ind w:firstLine="708" w:left="5664"/>
        <w:jc w:val="both"/>
        <w:rPr>
          <w:szCs w:val="24"/>
        </w:rPr>
      </w:pPr>
      <w:r w:rsidRPr="007A26C1">
        <w:rPr>
          <w:szCs w:val="24"/>
        </w:rPr>
        <w:t>S</w:t>
      </w:r>
      <w:r>
        <w:rPr>
          <w:szCs w:val="24"/>
        </w:rPr>
        <w:t>UDAC</w:t>
      </w:r>
    </w:p>
    <w:p w:rsidRDefault="00AF5F7F" w:rsidP="00AF5F7F" w:rsidR="00AF5F7F">
      <w:pPr>
        <w:ind w:firstLine="708" w:left="5664"/>
        <w:jc w:val="both"/>
        <w:rPr>
          <w:szCs w:val="24"/>
        </w:rPr>
      </w:pPr>
    </w:p>
    <w:p w:rsidRDefault="00AF5F7F" w:rsidP="00AF5F7F" w:rsidR="00AF5F7F">
      <w:pPr>
        <w:ind w:firstLine="708" w:left="4956"/>
        <w:jc w:val="both"/>
        <w:rPr>
          <w:szCs w:val="24"/>
        </w:rPr>
      </w:pPr>
      <w:r w:rsidRPr="007A26C1">
        <w:rPr>
          <w:szCs w:val="24"/>
        </w:rPr>
        <w:t>Ksenija Flack-Makitan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AF5F7F" w:rsidP="00AF5F7F" w:rsidR="00AF5F7F">
      <w:pPr>
        <w:ind w:firstLine="708" w:left="4956"/>
        <w:jc w:val="both"/>
        <w:rPr>
          <w:szCs w:val="24"/>
        </w:rPr>
      </w:pPr>
    </w:p>
    <w:p w:rsidRDefault="00AF5F7F" w:rsidP="00AF5F7F" w:rsidR="00AF5F7F">
      <w:pPr>
        <w:ind w:left="4956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  <w:r>
        <w:rPr>
          <w:szCs w:val="24"/>
        </w:rPr>
        <w:t>:</w:t>
      </w:r>
    </w:p>
    <w:p w:rsidRDefault="008B345E" w:rsidP="00AF5F7F" w:rsidR="008B345E" w:rsidRPr="001B2A6D">
      <w:pPr>
        <w:ind w:left="6480"/>
        <w:jc w:val="both"/>
        <w:rPr>
          <w:szCs w:val="24"/>
          <w:lang w:val="hr-HR"/>
        </w:rPr>
      </w:pPr>
    </w:p>
    <w:p w:rsidRDefault="008B345E" w:rsidR="008B345E" w:rsidRPr="001B2A6D">
      <w:pPr>
        <w:ind w:left="5760"/>
        <w:jc w:val="both"/>
        <w:rPr>
          <w:szCs w:val="24"/>
          <w:lang w:val="hr-HR"/>
        </w:rPr>
      </w:pPr>
    </w:p>
    <w:p w:rsidRDefault="00BE01DD" w:rsidR="00BE01DD" w:rsidRPr="001B2A6D">
      <w:pPr>
        <w:ind w:left="5760"/>
        <w:jc w:val="both"/>
        <w:rPr>
          <w:szCs w:val="24"/>
          <w:lang w:val="hr-HR"/>
        </w:rPr>
      </w:pPr>
    </w:p>
    <w:p w:rsidRDefault="00036ECE" w:rsidR="00036ECE" w:rsidRPr="001B2A6D">
      <w:pPr>
        <w:jc w:val="both"/>
        <w:rPr>
          <w:szCs w:val="24"/>
          <w:lang w:val="hr-HR"/>
        </w:rPr>
      </w:pPr>
    </w:p>
    <w:p w:rsidRDefault="00036ECE" w:rsidR="00036ECE" w:rsidRPr="001B2A6D">
      <w:pPr>
        <w:jc w:val="both"/>
        <w:rPr>
          <w:szCs w:val="24"/>
          <w:lang w:val="hr-HR"/>
        </w:rPr>
      </w:pPr>
      <w:r w:rsidRPr="001B2A6D">
        <w:rPr>
          <w:szCs w:val="24"/>
          <w:lang w:val="hr-HR"/>
        </w:rPr>
        <w:t>POUKA O PRAVNOM LIJEKU:</w:t>
      </w:r>
    </w:p>
    <w:p w:rsidRDefault="00863B0C" w:rsidR="00863B0C" w:rsidRPr="001B2A6D">
      <w:pPr>
        <w:jc w:val="both"/>
        <w:rPr>
          <w:szCs w:val="24"/>
          <w:lang w:val="hr-HR"/>
        </w:rPr>
      </w:pPr>
    </w:p>
    <w:p w:rsidRDefault="00863B0C" w:rsidP="00863B0C" w:rsidR="00863B0C" w:rsidRPr="001B2A6D">
      <w:pPr>
        <w:ind w:firstLine="720"/>
        <w:jc w:val="both"/>
        <w:rPr>
          <w:szCs w:val="24"/>
          <w:lang w:val="hr-HR"/>
        </w:rPr>
      </w:pPr>
      <w:r w:rsidRPr="001B2A6D">
        <w:rPr>
          <w:szCs w:val="24"/>
          <w:lang w:val="hr-HR"/>
        </w:rPr>
        <w:t xml:space="preserve">Protiv ovog rješenja žalba nije dopuštena ( čl. </w:t>
      </w:r>
      <w:smartTag w:element="metricconverter" w:uri="urn:schemas-microsoft-com:office:smarttags">
        <w:smartTagPr>
          <w:attr w:val="278. st" w:name="ProductID"/>
        </w:smartTagPr>
        <w:r w:rsidRPr="001B2A6D">
          <w:rPr>
            <w:szCs w:val="24"/>
            <w:lang w:val="hr-HR"/>
          </w:rPr>
          <w:t>278. st</w:t>
        </w:r>
      </w:smartTag>
      <w:r w:rsidRPr="001B2A6D">
        <w:rPr>
          <w:szCs w:val="24"/>
          <w:lang w:val="hr-HR"/>
        </w:rPr>
        <w:t xml:space="preserve">. 1. Zakona o parničnom postupku, a u svezi čl. </w:t>
      </w:r>
      <w:smartTag w:element="metricconverter" w:uri="urn:schemas-microsoft-com:office:smarttags">
        <w:smartTagPr>
          <w:attr w:val="6. st" w:name="ProductID"/>
        </w:smartTagPr>
        <w:r w:rsidRPr="001B2A6D">
          <w:rPr>
            <w:szCs w:val="24"/>
            <w:lang w:val="hr-HR"/>
          </w:rPr>
          <w:t>6. st</w:t>
        </w:r>
      </w:smartTag>
      <w:r w:rsidRPr="001B2A6D">
        <w:rPr>
          <w:szCs w:val="24"/>
          <w:lang w:val="hr-HR"/>
        </w:rPr>
        <w:t>. 1. Stečajnog zakona).</w:t>
      </w:r>
    </w:p>
    <w:p w:rsidRDefault="00863B0C" w:rsidP="00863B0C" w:rsidR="00863B0C" w:rsidRPr="001B2A6D">
      <w:pPr>
        <w:ind w:firstLine="720"/>
        <w:jc w:val="both"/>
        <w:rPr>
          <w:szCs w:val="24"/>
          <w:lang w:val="hr-HR"/>
        </w:rPr>
      </w:pPr>
    </w:p>
    <w:p w:rsidRDefault="00BE01DD" w:rsidR="00BE01DD" w:rsidRPr="001B2A6D">
      <w:pPr>
        <w:jc w:val="both"/>
        <w:rPr>
          <w:szCs w:val="24"/>
          <w:lang w:val="hr-HR"/>
        </w:rPr>
      </w:pPr>
    </w:p>
    <w:p w:rsidRDefault="00BE01DD" w:rsidR="00BE01DD" w:rsidRPr="001B2A6D">
      <w:pPr>
        <w:jc w:val="both"/>
        <w:rPr>
          <w:szCs w:val="24"/>
          <w:lang w:val="hr-HR"/>
        </w:rPr>
      </w:pPr>
    </w:p>
    <w:p w:rsidRDefault="00463082" w:rsidR="00463082" w:rsidRPr="001B2A6D">
      <w:pPr>
        <w:jc w:val="both"/>
        <w:rPr>
          <w:szCs w:val="24"/>
          <w:lang w:val="hr-HR"/>
        </w:rPr>
      </w:pPr>
    </w:p>
    <w:sectPr w:rsidR="00463082" w:rsidRPr="001B2A6D">
      <w:headerReference w:type="default" r:id="rId11"/>
      <w:endnotePr>
        <w:numFmt w:val="decimal"/>
      </w:endnotePr>
      <w:pgSz w:h="16837" w:w="11905"/>
      <w:pgMar w:gutter="0" w:footer="1440" w:header="1440" w:left="1440" w:bottom="1440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3FD" w:rsidR="00C823FD">
      <w:r>
        <w:separator/>
      </w:r>
    </w:p>
  </w:endnote>
  <w:endnote w:id="0" w:type="continuationSeparator">
    <w:p w:rsidRDefault="00C823FD" w:rsidR="00C82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3FD" w:rsidR="00C823FD">
      <w:r>
        <w:separator/>
      </w:r>
    </w:p>
  </w:footnote>
  <w:footnote w:id="0" w:type="continuationSeparator">
    <w:p w:rsidRDefault="00C823FD" w:rsidR="00C82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220" w:rsidR="00F17B2D">
    <w:pPr>
      <w:pStyle w:val="Zaglavlje"/>
    </w:pPr>
    <w:r>
      <w:tab/>
    </w:r>
    <w:r>
      <w:tab/>
    </w:r>
    <w:proofErr w:type="spellStart"/>
    <w:r w:rsidRPr="001B2A6D">
      <w:t>Poslovni</w:t>
    </w:r>
    <w:proofErr w:type="spellEnd"/>
    <w:r w:rsidRPr="001B2A6D">
      <w:t xml:space="preserve"> </w:t>
    </w:r>
    <w:proofErr w:type="spellStart"/>
    <w:r w:rsidRPr="001B2A6D">
      <w:t>broj</w:t>
    </w:r>
    <w:proofErr w:type="spellEnd"/>
    <w:r w:rsidRPr="001B2A6D">
      <w:t>: 5</w:t>
    </w:r>
    <w:r w:rsidR="006F53BE" w:rsidRPr="001B2A6D">
      <w:t xml:space="preserve"> St</w:t>
    </w:r>
    <w:r w:rsidR="000E354C">
      <w:t>-</w:t>
    </w:r>
    <w:r w:rsidR="009508EF">
      <w:t>117/15-5</w:t>
    </w:r>
  </w:p>
  <w:p w:rsidRDefault="00463082" w:rsidR="00463082" w:rsidRPr="001B2A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3C469C"/>
    <w:multiLevelType w:val="hybridMultilevel"/>
    <w:tmpl w:val="32E84B12"/>
    <w:lvl w:tplc="AB207A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510368"/>
    <w:multiLevelType w:val="hybridMultilevel"/>
    <w:tmpl w:val="58507FFA"/>
    <w:lvl w:tplc="40AEBB70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59C"/>
    <w:rsid w:val="00036ECE"/>
    <w:rsid w:val="00040690"/>
    <w:rsid w:val="000E354C"/>
    <w:rsid w:val="00110590"/>
    <w:rsid w:val="00132D1E"/>
    <w:rsid w:val="0013390B"/>
    <w:rsid w:val="001B2A6D"/>
    <w:rsid w:val="001B30FD"/>
    <w:rsid w:val="0021317C"/>
    <w:rsid w:val="002323C6"/>
    <w:rsid w:val="00256F66"/>
    <w:rsid w:val="003136F7"/>
    <w:rsid w:val="003B19CF"/>
    <w:rsid w:val="003D3D1A"/>
    <w:rsid w:val="0040608D"/>
    <w:rsid w:val="00430C43"/>
    <w:rsid w:val="0044254C"/>
    <w:rsid w:val="00463082"/>
    <w:rsid w:val="0049095A"/>
    <w:rsid w:val="00586091"/>
    <w:rsid w:val="005A1998"/>
    <w:rsid w:val="005B3A59"/>
    <w:rsid w:val="005B70F3"/>
    <w:rsid w:val="00610C89"/>
    <w:rsid w:val="0062257B"/>
    <w:rsid w:val="006417B9"/>
    <w:rsid w:val="006A6180"/>
    <w:rsid w:val="006B1047"/>
    <w:rsid w:val="006F53BE"/>
    <w:rsid w:val="007121FE"/>
    <w:rsid w:val="007844D3"/>
    <w:rsid w:val="007C17AC"/>
    <w:rsid w:val="007D7E3F"/>
    <w:rsid w:val="008005CC"/>
    <w:rsid w:val="00863B0C"/>
    <w:rsid w:val="00883B06"/>
    <w:rsid w:val="008A6798"/>
    <w:rsid w:val="008B345E"/>
    <w:rsid w:val="008C1DDA"/>
    <w:rsid w:val="008D455C"/>
    <w:rsid w:val="00905041"/>
    <w:rsid w:val="009508EF"/>
    <w:rsid w:val="00990586"/>
    <w:rsid w:val="009D6A34"/>
    <w:rsid w:val="009E26CF"/>
    <w:rsid w:val="00A31DE6"/>
    <w:rsid w:val="00A81CB4"/>
    <w:rsid w:val="00AB5CD6"/>
    <w:rsid w:val="00AC63FD"/>
    <w:rsid w:val="00AF5F7F"/>
    <w:rsid w:val="00B521D9"/>
    <w:rsid w:val="00B80CE2"/>
    <w:rsid w:val="00B91957"/>
    <w:rsid w:val="00BC3220"/>
    <w:rsid w:val="00BE01DD"/>
    <w:rsid w:val="00C823FD"/>
    <w:rsid w:val="00CC3941"/>
    <w:rsid w:val="00CD02F5"/>
    <w:rsid w:val="00D36C15"/>
    <w:rsid w:val="00D951D5"/>
    <w:rsid w:val="00DA559C"/>
    <w:rsid w:val="00DD4A0B"/>
    <w:rsid w:val="00E05804"/>
    <w:rsid w:val="00EA5E02"/>
    <w:rsid w:val="00EC06A0"/>
    <w:rsid w:val="00EC28A1"/>
    <w:rsid w:val="00F17B2D"/>
    <w:rsid w:val="00F46134"/>
    <w:rsid w:val="00F5241E"/>
    <w:rsid w:val="00F65E01"/>
    <w:rsid w:val="00FE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0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2F5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02F5"/>
    <w:rPr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02F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02F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0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2F5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02F5"/>
    <w:rPr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02F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02F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FLORA d.o.o. ugostiteljstvo i trgovina</izvorni_sadrzaj>
    <derivirana_varijabla naziv="DomainObject.Predmet.StrankaFormated_1">  FLORA d.o.o. ugostiteljstvo i trgovina</derivirana_varijabla>
  </DomainObject.Predmet.StrankaFormated>
  <DomainObject.Predmet.StrankaFormatedOIB>
    <izvorni_sadrzaj>  FLORA d.o.o. ugostiteljstvo i trgovina, OIB 20691427971</izvorni_sadrzaj>
    <derivirana_varijabla naziv="DomainObject.Predmet.StrankaFormatedOIB_1">  FLORA d.o.o. ugostiteljstvo i trgovina, OIB 20691427971</derivirana_varijabla>
  </DomainObject.Predmet.StrankaFormatedOIB>
  <DomainObject.Predmet.StrankaFormatedWithAdress>
    <izvorni_sadrzaj> FLORA d.o.o. ugostiteljstvo i trgovina, Trg slobode 5, 40320 Donji Vidovec</izvorni_sadrzaj>
    <derivirana_varijabla naziv="DomainObject.Predmet.StrankaFormatedWithAdress_1"> FLORA d.o.o. ugostiteljstvo i trgovina, Trg slobode 5, 40320 Donji Vidovec</derivirana_varijabla>
  </DomainObject.Predmet.StrankaFormatedWithAdress>
  <DomainObject.Predmet.StrankaFormatedWithAdressOIB>
    <izvorni_sadrzaj> FLORA d.o.o. ugostiteljstvo i trgovina, OIB 20691427971, Trg slobode 5, 40320 Donji Vidovec</izvorni_sadrzaj>
    <derivirana_varijabla naziv="DomainObject.Predmet.StrankaFormatedWithAdressOIB_1"> FLORA d.o.o. ugostiteljstvo i trgovina, OIB 20691427971, Trg slobode 5, 40320 Donji Vidovec</derivirana_varijabla>
  </DomainObject.Predmet.StrankaFormatedWithAdressOIB>
  <DomainObject.Predmet.StrankaWithAdress>
    <izvorni_sadrzaj>FLORA d.o.o. ugostiteljstvo i trgovina Trg slobode 5,40320 Donji Vidovec</izvorni_sadrzaj>
    <derivirana_varijabla naziv="DomainObject.Predmet.StrankaWithAdress_1">FLORA d.o.o. ugostiteljstvo i trgovina Trg slobode 5,40320 Donji Vidovec</derivirana_varijabla>
  </DomainObject.Predmet.StrankaWithAdress>
  <DomainObject.Predmet.StrankaWithAdressOIB>
    <izvorni_sadrzaj>FLORA d.o.o. ugostiteljstvo i trgovina, OIB 20691427971, Trg slobode 5,40320 Donji Vidovec</izvorni_sadrzaj>
    <derivirana_varijabla naziv="DomainObject.Predmet.StrankaWithAdressOIB_1">FLORA d.o.o. ugostiteljstvo i trgovina, OIB 20691427971, Trg slobode 5,40320 Donji Vidovec</derivirana_varijabla>
  </DomainObject.Predmet.StrankaWithAdressOIB>
  <DomainObject.Predmet.StrankaNazivFormated>
    <izvorni_sadrzaj>FLORA d.o.o. ugostiteljstvo i trgovina</izvorni_sadrzaj>
    <derivirana_varijabla naziv="DomainObject.Predmet.StrankaNazivFormated_1">FLORA d.o.o. ugostiteljstvo i trgovina</derivirana_varijabla>
  </DomainObject.Predmet.StrankaNazivFormated>
  <DomainObject.Predmet.StrankaNazivFormatedOIB>
    <izvorni_sadrzaj>FLORA d.o.o. ugostiteljstvo i trgovina, OIB 20691427971</izvorni_sadrzaj>
    <derivirana_varijabla naziv="DomainObject.Predmet.StrankaNazivFormatedOIB_1">FLORA d.o.o. ugostiteljstvo i trgovina, OIB 20691427971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FLORA d.o.o. ugostiteljstvo i trgovina</item>
    </izvorni_sadrzaj>
    <derivirana_varijabla naziv="DomainObject.Predmet.StrankaListFormated_1">
      <item>FLORA d.o.o. ugostiteljstvo i trgovina</item>
    </derivirana_varijabla>
  </DomainObject.Predmet.StrankaListFormated>
  <DomainObject.Predmet.StrankaListFormatedOIB>
    <izvorni_sadrzaj>
      <item>FLORA d.o.o. ugostiteljstvo i trgovina, OIB 20691427971</item>
    </izvorni_sadrzaj>
    <derivirana_varijabla naziv="DomainObject.Predmet.StrankaListFormatedOIB_1">
      <item>FLORA d.o.o. ugostiteljstvo i trgovina, OIB 20691427971</item>
    </derivirana_varijabla>
  </DomainObject.Predmet.StrankaListFormatedOIB>
  <DomainObject.Predmet.StrankaListFormatedWithAdress>
    <izvorni_sadrzaj>
      <item>FLORA d.o.o. ugostiteljstvo i trgovina, Trg slobode 5, 40320 Donji Vidovec</item>
    </izvorni_sadrzaj>
    <derivirana_varijabla naziv="DomainObject.Predmet.StrankaListFormatedWithAdress_1">
      <item>FLORA d.o.o. ugostiteljstvo i trgovina, Trg slobode 5, 40320 Donji Vidovec</item>
    </derivirana_varijabla>
  </DomainObject.Predmet.StrankaListFormatedWithAdress>
  <DomainObject.Predmet.StrankaListFormatedWithAdressOIB>
    <izvorni_sadrzaj>
      <item>FLORA d.o.o. ugostiteljstvo i trgovina, OIB 20691427971, Trg slobode 5, 40320 Donji Vidovec</item>
    </izvorni_sadrzaj>
    <derivirana_varijabla naziv="DomainObject.Predmet.StrankaListFormatedWithAdressOIB_1">
      <item>FLORA d.o.o. ugostiteljstvo i trgovina, OIB 20691427971, Trg slobode 5, 40320 Donji Vidovec</item>
    </derivirana_varijabla>
  </DomainObject.Predmet.StrankaListFormatedWithAdressOIB>
  <DomainObject.Predmet.StrankaListNazivFormated>
    <izvorni_sadrzaj>
      <item>FLORA d.o.o. ugostiteljstvo i trgovina</item>
    </izvorni_sadrzaj>
    <derivirana_varijabla naziv="DomainObject.Predmet.StrankaListNazivFormated_1">
      <item>FLORA d.o.o. ugostiteljstvo i trgovina</item>
    </derivirana_varijabla>
  </DomainObject.Predmet.StrankaListNazivFormated>
  <DomainObject.Predmet.StrankaListNazivFormatedOIB>
    <izvorni_sadrzaj>
      <item>FLORA d.o.o. ugostiteljstvo i trgovina, OIB 20691427971</item>
    </izvorni_sadrzaj>
    <derivirana_varijabla naziv="DomainObject.Predmet.StrankaListNazivFormatedOIB_1">
      <item>FLORA d.o.o. ugostiteljstvo i trgovina, OIB 20691427971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FLORA d.o.o. ugostiteljstvo i trgovina</izvorni_sadrzaj>
    <derivirana_varijabla naziv="DomainObject.Predmet.StrankaIDrugi_1">FLORA d.o.o. ugostiteljstvo i trgovina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FLORA d.o.o. ugostiteljstvo i trgovina, OIB 20691427971, Trg slobode 5, 40320 Donji Vidovec</izvorni_sadrzaj>
    <derivirana_varijabla naziv="DomainObject.Predmet.StrankaIDrugiAdressOIB_1">FLORA d.o.o. ugostiteljstvo i trgovina, OIB 20691427971, Trg slobode 5, 40320 Donji Vidovec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 d.o.o. ugostiteljstvo i trgovina</item>
    </izvorni_sadrzaj>
    <derivirana_varijabla naziv="DomainObject.Predmet.SudioniciListNaziv_1">
      <item>FLORA d.o.o. ugostiteljstvo i trgovina</item>
    </derivirana_varijabla>
  </DomainObject.Predmet.SudioniciListNaziv>
  <DomainObject.Predmet.SudioniciListAdressOIB>
    <izvorni_sadrzaj>
      <item>FLORA d.o.o. ugostiteljstvo i trgovina, OIB 20691427971, Trg slobode 5,40320 Donji Vidovec</item>
    </izvorni_sadrzaj>
    <derivirana_varijabla naziv="DomainObject.Predmet.SudioniciListAdressOIB_1">
      <item>FLORA d.o.o. ugostiteljstvo i trgovina, OIB 20691427971, Trg slobode 5,40320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20691427971</item>
    </izvorni_sadrzaj>
    <derivirana_varijabla naziv="DomainObject.Predmet.SudioniciListNazivOIB_1">
      <item>, OIB 20691427971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5A01C-450F-4B35-B52B-407542291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169</properties:Words>
  <properties:Characters>863</properties:Characters>
  <properties:Lines>42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2015-11-03T09:37:00Z</dcterms:created>
  <dc:creator>VOTA NĂO Ŕ REGIONALIZAÇĂO! SIM AO REFORÇO DO MUNICIPALISMO!</dc:creator>
  <dc:description>A REGIONALIZAÇĂO É UM ERRO COLOSSAL!</dc:description>
  <cp:lastModifiedBy>Lea Rogina</cp:lastModifiedBy>
  <cp:lastPrinted>2015-11-17T13:57:00Z</cp:lastPrinted>
  <dcterms:modified xmlns:xsi="http://www.w3.org/2001/XMLSchema-instance" xsi:type="dcterms:W3CDTF">2015-11-17T13:58:00Z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