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c133" w14:paraId="db5c133" w:rsidRDefault="00DF586D" w:rsidP="00DF586D" w:rsidR="00DF586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F586D" w:rsidP="00DF586D" w:rsidR="00DF586D">
      <w:pPr>
        <w:spacing w:after="0"/>
        <w:jc w:val="both"/>
      </w:pPr>
      <w:r>
        <w:t xml:space="preserve">       REPUBLIKA HRVATSKA</w:t>
      </w:r>
    </w:p>
    <w:p w:rsidRDefault="00DF586D" w:rsidP="00DF586D" w:rsidR="00DF586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F586D" w:rsidP="00DF586D" w:rsidR="00DF586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F586D" w:rsidP="00DF586D" w:rsidR="00DF586D">
      <w:pPr>
        <w:spacing w:after="0"/>
        <w:rPr>
          <w:bCs/>
        </w:rPr>
      </w:pPr>
    </w:p>
    <w:p w:rsidRDefault="00DF586D" w:rsidP="00DF586D" w:rsidR="00DF586D">
      <w:pPr>
        <w:spacing w:after="0"/>
        <w:rPr>
          <w:bCs/>
        </w:rPr>
      </w:pPr>
    </w:p>
    <w:p w:rsidRDefault="00DF586D" w:rsidP="00DF586D" w:rsidR="00DF586D">
      <w:pPr>
        <w:spacing w:after="0"/>
        <w:ind w:left="5664"/>
      </w:pPr>
      <w:r>
        <w:t>Poslovni broj: 3 St-207/16-13</w:t>
      </w: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jc w:val="center"/>
      </w:pPr>
      <w:r>
        <w:t>R E P U B L I K A   H R V A T S K A</w:t>
      </w: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jc w:val="center"/>
      </w:pPr>
      <w:r>
        <w:t>R J E Š E N J E</w:t>
      </w:r>
    </w:p>
    <w:p w:rsidRDefault="00DF586D" w:rsidP="00DF586D" w:rsidR="00DF586D">
      <w:pPr>
        <w:spacing w:after="0"/>
        <w:jc w:val="both"/>
        <w:rPr>
          <w:b/>
        </w:rPr>
      </w:pPr>
    </w:p>
    <w:p w:rsidRDefault="00DF586D" w:rsidP="00DF586D" w:rsidR="00DF586D">
      <w:pPr>
        <w:spacing w:after="0"/>
        <w:jc w:val="both"/>
        <w:rPr>
          <w:b/>
        </w:rPr>
      </w:pPr>
    </w:p>
    <w:p w:rsidRDefault="00DF586D" w:rsidP="00DF586D" w:rsidR="00DF586D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ALU-KO društvo s ograničenom odgovornošću za montažu aluminijske bravarije, Donja Dubrava, skraćena tvrtka: ALU-KO d.o.o. Donja Dubrava, Zagrebačka 24, MBS: 070004372, OIB: 32415470339, nakon zaključenog prethodnog postupka radi utvrđivanja uvjeta za otvaranje stečajnog postupka nad stečajnim dužnikom, dana 24. kolovoza 2016. godine,    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both"/>
        <w:rPr>
          <w:b/>
        </w:rPr>
      </w:pPr>
    </w:p>
    <w:p w:rsidRDefault="00DF586D" w:rsidP="00DF586D" w:rsidR="00DF586D">
      <w:pPr>
        <w:spacing w:after="0"/>
        <w:jc w:val="center"/>
      </w:pPr>
      <w:r>
        <w:t>r i j e š i o     j e</w:t>
      </w:r>
    </w:p>
    <w:p w:rsidRDefault="00DF586D" w:rsidP="00DF586D" w:rsidR="00DF586D">
      <w:pPr>
        <w:spacing w:after="0"/>
        <w:jc w:val="center"/>
      </w:pP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ind w:firstLine="708"/>
        <w:jc w:val="both"/>
      </w:pPr>
      <w:r>
        <w:t>I/ Otvara se stečajni postupak nad stečajnim dužnikom ALU-KO društvo s ograničenom odgovornošću za montažu aluminijske bravarije, Donja Dubrava, skraćena tvrtka: ALU-KO d.o.o. Donja Dubrava, Zagrebačka 24, MBS: 070004372, OIB: 32415470339, sa danom 24. kolovoza 2016. godine u 14,00 sati.</w:t>
      </w:r>
    </w:p>
    <w:p w:rsidRDefault="00DF586D" w:rsidP="00DF586D" w:rsidR="00DF586D">
      <w:pPr>
        <w:spacing w:after="0"/>
        <w:ind w:firstLine="708"/>
        <w:jc w:val="both"/>
      </w:pPr>
    </w:p>
    <w:p w:rsidRDefault="00DF586D" w:rsidP="00DF586D" w:rsidR="00DF586D">
      <w:pPr>
        <w:spacing w:after="0"/>
        <w:ind w:firstLine="705"/>
        <w:jc w:val="both"/>
      </w:pPr>
      <w:r>
        <w:t xml:space="preserve">II/ Za stečajnog upravitelja imenuje se Davor Ivančić iz Čakovca, Ivana pl. Zajca 17,    OIB: 21146522885. 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widowControl w:val="false"/>
        <w:suppressAutoHyphens/>
        <w:spacing w:after="0"/>
        <w:ind w:firstLine="708"/>
        <w:jc w:val="both"/>
      </w:pPr>
      <w:r>
        <w:t xml:space="preserve">III/ Pozivaju se vjerovnici stečajnog dužnika da u roku od 60 dana od dana objave rješenja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5045-3574-22020716 s naznakom OIB-a uplatitelja. 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widowControl w:val="false"/>
        <w:suppressAutoHyphens/>
        <w:spacing w:after="0"/>
        <w:ind w:firstLine="708"/>
        <w:jc w:val="both"/>
      </w:pPr>
      <w:r>
        <w:t xml:space="preserve">IV/ Pozivaju se dužnikovi dužnici da svoje obveze prema stečajnom dužniku ispune bez odlaganja  stečajnom upravitelju za stečajnog dužnika. </w:t>
      </w:r>
    </w:p>
    <w:p w:rsidRDefault="00DF586D" w:rsidP="00DF586D" w:rsidR="00DF586D">
      <w:pPr>
        <w:widowControl w:val="false"/>
        <w:suppressAutoHyphens/>
        <w:spacing w:after="0"/>
        <w:ind w:firstLine="708"/>
        <w:jc w:val="both"/>
      </w:pPr>
      <w:r>
        <w:lastRenderedPageBreak/>
        <w:t xml:space="preserve">V/ Razlučni i izlučni vjerovnici pozivaju se da u roku od 60 dana od dana objave rješenja o otvaranju stečajnog postupka na e-Oglasnoj ploči suda obavijeste stečajnog upravitelja o svojim pravima. </w:t>
      </w:r>
    </w:p>
    <w:p w:rsidRDefault="00DF586D" w:rsidP="00DF586D" w:rsidR="00DF586D">
      <w:pPr>
        <w:widowControl w:val="false"/>
        <w:suppressAutoHyphens/>
        <w:spacing w:after="0"/>
        <w:ind w:firstLine="708"/>
        <w:jc w:val="both"/>
      </w:pPr>
    </w:p>
    <w:p w:rsidRDefault="00DF586D" w:rsidP="00DF586D" w:rsidR="00DF586D">
      <w:pPr>
        <w:spacing w:after="0"/>
        <w:ind w:firstLine="708"/>
        <w:jc w:val="both"/>
      </w:pPr>
      <w:r>
        <w:t>VI/ Ročište vjerovnika na kojem će se ispitati prijavljene tražbine vjerovnika (ispitno ročište), određuje se za dan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center"/>
        <w:rPr>
          <w:b/>
        </w:rPr>
      </w:pPr>
      <w:r>
        <w:rPr>
          <w:b/>
        </w:rPr>
        <w:t xml:space="preserve">     30. studenog 2016. godine u 9,00 sati</w:t>
      </w:r>
    </w:p>
    <w:p w:rsidRDefault="00DF586D" w:rsidP="00DF586D" w:rsidR="00DF586D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DF586D" w:rsidP="00DF586D" w:rsidR="00DF586D">
      <w:pPr>
        <w:spacing w:after="0"/>
        <w:jc w:val="both"/>
      </w:pPr>
      <w:r>
        <w:t xml:space="preserve">  </w:t>
      </w:r>
    </w:p>
    <w:p w:rsidRDefault="00DF586D" w:rsidP="00DF586D" w:rsidR="00DF586D">
      <w:pPr>
        <w:spacing w:after="0"/>
        <w:jc w:val="both"/>
      </w:pPr>
      <w:r>
        <w:tab/>
        <w:t xml:space="preserve">VII/ Ročište vjerovnika (izvještajno ročište) na kojem će se na temelju izvješća stečajnog upravitelja odlučivati o daljnjem tijeku ovog postupka održati će se odmah na istom mjestu nakon ispitnog ročišta određenog pod točkom VI ovog rješenja. 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both"/>
      </w:pPr>
      <w:r>
        <w:tab/>
        <w:t>VIII/ Rješenje o otvaranju stečajnog postupka upisat će se u sudski registar i objaviti će se na e-Oglasnoj ploči ovoga suda sa danom 24. kolovoza 2016. godine u 14,00 sati.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pStyle w:val="Odlomakpopisa"/>
        <w:spacing w:after="0"/>
        <w:ind w:firstLine="708"/>
      </w:pPr>
      <w:r>
        <w:t xml:space="preserve">IX/ Nalaže se RH Ministarstvu unutarnjih poslova, Policijskoj upravi Međimurskoj, da izvrši zabilježbu otvaranja stečajnog postupka na svim vozilima stečajnog dužnika i to:  1. N1-teretni automobil marke Renault 2.5 DCI/MASTER C-114910, godina proizvodnje 2002., reg. oznake ČK327CN, broj šasije: VF1UDCMK526881227, 2. osobni automobil marke Volvo TD/S40, godina proizvodnje 1998., reg. oznake ČK161CO, broj šasije: YV1VS7113XF325290, 3. M1-osobni automobil marke Škoda C-232701 1.6 COMBI/OCTAVIA, godina proizvodnje 2008., reg. oznake ČK211EN, broj šasije: TMBJX41U598831680, te na svim ostalim vozilima stečajnog dužnika.  </w:t>
      </w:r>
    </w:p>
    <w:p w:rsidRDefault="00DF586D" w:rsidP="00DF586D" w:rsidR="00DF586D">
      <w:pPr>
        <w:spacing w:after="0"/>
        <w:ind w:firstLine="705"/>
        <w:jc w:val="both"/>
      </w:pP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center"/>
      </w:pPr>
      <w:r>
        <w:t>Obrazloženje</w:t>
      </w:r>
    </w:p>
    <w:p w:rsidRDefault="00DF586D" w:rsidP="00DF586D" w:rsidR="00DF586D">
      <w:pPr>
        <w:spacing w:after="0"/>
        <w:jc w:val="center"/>
      </w:pPr>
    </w:p>
    <w:p w:rsidRDefault="00DF586D" w:rsidP="00DF586D" w:rsidR="00DF586D">
      <w:pPr>
        <w:spacing w:after="0"/>
        <w:jc w:val="center"/>
        <w:rPr>
          <w:b/>
        </w:rPr>
      </w:pPr>
    </w:p>
    <w:p w:rsidRDefault="00DF586D" w:rsidP="00DF586D" w:rsidR="00DF586D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29. listopada 2015.g. podnijela zahtjev za pokretanje skraćenog stečajnog postupka nad dužnikom ALU-KO d.o.o. Donja Dubrava, Zagrebačka 24,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5. studenog 2015.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DF586D" w:rsidP="00DF586D" w:rsidR="00DF586D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30.11.2015. godine iz kojeg prijedloga proizlazi da vjerovnik ima tražbinu prema dužniku u iznosu od 36.627,44 kn. Predlaže se otvoriti stečajni postupak nad dužnikom.</w:t>
      </w:r>
    </w:p>
    <w:p w:rsidRDefault="00DF586D" w:rsidP="00DF586D" w:rsidR="00DF586D">
      <w:pPr>
        <w:pStyle w:val="Odlomakpopisa"/>
        <w:spacing w:after="0"/>
        <w:ind w:firstLine="708"/>
      </w:pPr>
      <w:r>
        <w:t xml:space="preserve">Uvidom u stanje računa poreznog obveznika na dan 4.11.2015. proizlazi da dug dužnika prema RH Ministarstvu financija iznosi 36.627,44 kn, a uvidom u podatke MUP-a sud je utvrdio da je dužnik vlasnik slijedećih vozila: 1. N1-teretni automobil marke Renault 2.5 DCI/MASTER C-114910, godina proizvodnje 2002., reg. oznake ČK327CN, broj šasije: VF1UDCMK526881227, 2. osobni automobil marke Volvo TD/S40, godina proizvodnje </w:t>
      </w:r>
      <w:r>
        <w:lastRenderedPageBreak/>
        <w:t>1998., reg. oznake ČK161CO, broj šasije: YV1VS7113XF325290, 3. N1-teretni automobil marke FIAT 2.8 DS/DUCATO, godina proizvodnje 2000., reg. oznake KC120FD, broj šasije: ZFA23000005923055 i 4. M1-osobni automobil marke Škoda C-232701 1.6 COMBI/OCTAVIA, godina proizvodnje 2008., reg. oznake ČK211EN, broj šasije: TMBJX41U598831680.</w:t>
      </w:r>
    </w:p>
    <w:p w:rsidRDefault="00DF586D" w:rsidP="00DF586D" w:rsidR="00DF586D">
      <w:pPr>
        <w:spacing w:after="0"/>
        <w:ind w:firstLine="708"/>
        <w:jc w:val="both"/>
      </w:pPr>
      <w:r>
        <w:t>Stoga je sud temeljem članka 433. SZ-a donio rješenje o obustavi skraćenog stečajnog postupka nad dužnikom broj St-321/15-6 od 14. prosinca 2015. koje je postalo pravomoćno 29. prosinca 2015. Nadalje je odredio da će se o pokretanju prethodnog postupka donijeti posebno rješenje.</w:t>
      </w:r>
    </w:p>
    <w:p w:rsidRDefault="00DF586D" w:rsidP="00DF586D" w:rsidR="00DF586D">
      <w:pPr>
        <w:spacing w:after="0"/>
        <w:ind w:firstLine="708"/>
        <w:jc w:val="both"/>
      </w:pPr>
      <w:r>
        <w:t>Predlagatelj je učinio vjerojatnim postojanje svoje tražbine te postojanje stečajnog razloga nesposobnosti za plaćanje obzirom je račun dužnika u blokadi duže od 1245 dana a blokada iznosi 80.631,67 kn, čime je dokazao da su ispunjene pretpostavke iz čl. 109. Stečajnog zakona (NN 71/15, u nastavku SZ) pa je sud rješenjem St-207/16-2 od 15.2.2016.  pokrenuo prethodni postupak radi utvrđivanja uvjeta za otvaranje stečajnog postupka, te odredio ročište radi izjašnjenja dana 31.3.2016.</w:t>
      </w:r>
    </w:p>
    <w:p w:rsidRDefault="00DF586D" w:rsidP="00DF586D" w:rsidR="00DF586D">
      <w:pPr>
        <w:spacing w:after="0"/>
        <w:ind w:firstLine="705"/>
        <w:jc w:val="both"/>
      </w:pPr>
      <w:r>
        <w:t>Na ročište radi izjašnjenja nije pristupio direktor dužnika, a zastupnica ŽDO izjavila je da predlaže da sud imenuje privremenog stečajnog upravitelja koji će ispitati gospodarsko-financijsko stanje stečajnog dužnika i stanje imovine, te da li se imovinom dužnika mogu pokriti troškovi stečajnog postupka.</w:t>
      </w:r>
    </w:p>
    <w:p w:rsidRDefault="00DF586D" w:rsidP="00DF586D" w:rsidR="00DF586D">
      <w:pPr>
        <w:spacing w:after="0"/>
        <w:ind w:firstLine="705"/>
        <w:jc w:val="both"/>
      </w:pPr>
      <w:r>
        <w:t>Sud je rješenjem broj 3 St-207/16-7 od 30.5.2016. imenovao privremenog stečajnog upravitelja Marijana Belanija iz Križevaca. Iz izvješća privremenog stečajnog upravitelja Marijana Belanija proizlazi da se teretno vozilo Fiat Ducato, broj šasije: ZFA23000005923055, više ne nalazi u vlasništvu društva jer je prodano po računu br. 001/2013 od 30.6.2013., da se osobni automobil marke Volvo TD/S40 , broj šasije: YV1VS7113XF325290, nalazi u Mazda servisu kod Bedeković Ivice, vozilo nema knjižicu vozila niti reg. tablice. Na upit o vrijednosti vozila gospodin Bedeković izjavio je da vrijednost iznosi oko 500,00 kn, da se teretni automobil marke Renault 2.5 DCI/MASTER, broj šasije: VF1UDCMK526881227, nalazi kod gospodina Bože Mojsijeva, Borovljani. Na upit o vrijednosti vozila gospodin Klarić izjavio je da vozilo više nema nikakve vrijednosti, da se osobni automobil marke Škoda C-232701, broj šasije: TMBJX41U598831680, nalazi kod osnivača društva ALU-KO d.o.o. gospodina Branimira Klarića. Na upit o vrijednosti vozila gospodin Klarić izjavio je da je vrijednost od 1.500,00 do 2.000,00 eur-a. Privremeni stečajni upravitelj navodi da je procijenjena imovina dužnika nedostatna za podmirenje obveza što nedvojbeno ukazuje na postojanje stečajnog razloga prezaduženosti u smislu čl. 7. st. 1. Stečajnog zakona. Stoga, privremeni stečajni upravitelj predlaže otvaranje stečajnog postupka.</w:t>
      </w:r>
    </w:p>
    <w:p w:rsidRDefault="00DF586D" w:rsidP="00DF586D" w:rsidR="00DF586D">
      <w:pPr>
        <w:spacing w:after="0"/>
        <w:ind w:firstLine="709"/>
        <w:jc w:val="both"/>
      </w:pPr>
      <w: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F586D" w:rsidP="00DF586D" w:rsidR="00DF586D">
      <w:pPr>
        <w:spacing w:after="0"/>
        <w:jc w:val="both"/>
      </w:pPr>
      <w: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F586D" w:rsidP="00DF586D" w:rsidR="00DF586D">
      <w:pPr>
        <w:spacing w:after="0"/>
        <w:ind w:firstLine="708"/>
        <w:jc w:val="both"/>
      </w:pPr>
      <w:r>
        <w:t>Iz priloženih podataka proizlazi da je na dan 1. rujna 2015. broj dana neprekidne blokade računa dužnika 1245, a nepodmirene obveze iznose 80.631,67 kn.</w:t>
      </w:r>
    </w:p>
    <w:p w:rsidRDefault="00DF586D" w:rsidP="00DF586D" w:rsidR="00DF586D">
      <w:pPr>
        <w:widowControl w:val="false"/>
        <w:suppressAutoHyphens/>
        <w:spacing w:after="0"/>
        <w:ind w:firstLine="708"/>
        <w:jc w:val="both"/>
      </w:pPr>
      <w:r>
        <w:t xml:space="preserve">Iz priloženog podneska Porezne uprave od 18.11.2015. proizlazi da je dužnik vlasnik vozila navedenih pod točkom IX izreke ovog rješenja. </w:t>
      </w:r>
    </w:p>
    <w:p w:rsidRDefault="00DF586D" w:rsidP="00DF586D" w:rsidR="00DF586D">
      <w:pPr>
        <w:spacing w:after="0"/>
        <w:jc w:val="both"/>
      </w:pPr>
      <w:r>
        <w:lastRenderedPageBreak/>
        <w:tab/>
        <w:t xml:space="preserve">Kako je u tijeku prethodnog postupka sud utvrdio da kod dužnika postoji stečajni razlog nesposobnost za plaćanje te kako je utvrđeno da dužnik ima imovinu, to je temeljem odredbe članka 128., 129. i 130. SZ-a odlučeno kao u izreci ovog rješenja. </w:t>
      </w:r>
    </w:p>
    <w:p w:rsidRDefault="00DF586D" w:rsidP="00DF586D" w:rsidR="00DF586D">
      <w:pPr>
        <w:spacing w:after="0"/>
        <w:ind w:firstLine="709"/>
        <w:jc w:val="both"/>
      </w:pPr>
      <w:r>
        <w:t>Stečajni upravitelj imenovan je u skladu s čl. 84. st. 1. SZ metodom slučajnog odabira s liste A stečajnih upravitelja za područje ovog suda.</w:t>
      </w:r>
    </w:p>
    <w:p w:rsidRDefault="00DF586D" w:rsidP="00DF586D" w:rsidR="00DF586D">
      <w:pPr>
        <w:spacing w:after="0"/>
        <w:ind w:firstLine="708"/>
        <w:jc w:val="both"/>
      </w:pP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  <w:ind w:left="2832"/>
      </w:pPr>
      <w:r>
        <w:t>U  Varaždinu, 24. kolovoza 2016. godine</w:t>
      </w:r>
    </w:p>
    <w:p w:rsidRDefault="00DF586D" w:rsidP="00DF586D" w:rsidR="00DF586D">
      <w:pPr>
        <w:spacing w:after="0"/>
        <w:ind w:left="2832"/>
      </w:pP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  <w:ind w:left="2832"/>
      </w:pPr>
    </w:p>
    <w:p w:rsidRDefault="00DF586D" w:rsidP="00DF586D" w:rsidR="00DF586D">
      <w:pPr>
        <w:spacing w:after="0"/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DF586D" w:rsidP="00DF586D" w:rsidR="00DF586D">
      <w:pPr>
        <w:spacing w:after="0"/>
        <w:ind w:left="2832"/>
      </w:pPr>
    </w:p>
    <w:p w:rsidRDefault="00DF586D" w:rsidP="00DF586D" w:rsidR="00DF586D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DF586D" w:rsidP="00DF586D" w:rsidR="00DF586D">
      <w:pPr>
        <w:spacing w:after="0"/>
        <w:ind w:left="2832"/>
      </w:pPr>
    </w:p>
    <w:p w:rsidRDefault="00DF586D" w:rsidP="00DF586D" w:rsidR="00DF586D">
      <w:pPr>
        <w:spacing w:after="0"/>
        <w:ind w:left="2832"/>
      </w:pPr>
    </w:p>
    <w:p w:rsidRDefault="00DF586D" w:rsidP="00DF586D" w:rsidR="00DF586D">
      <w:pPr>
        <w:spacing w:after="0"/>
        <w:ind w:left="2832"/>
      </w:pPr>
      <w:r>
        <w:t xml:space="preserve">                                      </w:t>
      </w:r>
    </w:p>
    <w:p w:rsidRDefault="00DF586D" w:rsidP="00DF586D" w:rsidR="00DF586D">
      <w:pPr>
        <w:spacing w:after="0"/>
        <w:ind w:left="2832"/>
        <w:jc w:val="both"/>
      </w:pPr>
      <w:r>
        <w:t xml:space="preserve">          </w:t>
      </w: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</w:pPr>
    </w:p>
    <w:p w:rsidRDefault="00DF586D" w:rsidP="00DF586D" w:rsidR="00DF586D">
      <w:pPr>
        <w:spacing w:after="0"/>
      </w:pPr>
      <w:r>
        <w:tab/>
        <w:t>POUKA O PRAVNOM LIJEKU:</w:t>
      </w:r>
    </w:p>
    <w:p w:rsidRDefault="00DF586D" w:rsidP="00DF586D" w:rsidR="00DF586D">
      <w:pPr>
        <w:spacing w:after="0"/>
        <w:rPr>
          <w:b/>
        </w:rPr>
      </w:pPr>
    </w:p>
    <w:p w:rsidRDefault="00DF586D" w:rsidP="00DF586D" w:rsidR="00DF586D">
      <w:pPr>
        <w:spacing w:after="0"/>
        <w:ind w:firstLine="708"/>
        <w:jc w:val="both"/>
      </w:pPr>
      <w:r>
        <w:t>Protiv ovog rješenja može se izjaviti žalba u roku od 8 dana od dana dostave ovog rješenja. Protiv rješenja o otvaranju stečajnog postupka pravo na žalbu ima osoba ovlaštena za zastupanje dužnika po zakonu do dana nastupanja pravnih posljedica otvaranja stečajnog postupka. Žalba se podnosi ovome sudu u tri primjerka, a o istoj odlučuje Visoki trgovački sud RH u Zagrebu.</w:t>
      </w:r>
    </w:p>
    <w:p w:rsidRDefault="00DF586D" w:rsidP="00DF586D" w:rsidR="00DF586D">
      <w:pPr>
        <w:spacing w:after="0"/>
        <w:jc w:val="both"/>
      </w:pPr>
      <w:r>
        <w:t xml:space="preserve">  </w:t>
      </w: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both"/>
      </w:pPr>
    </w:p>
    <w:p w:rsidRDefault="00DF586D" w:rsidP="00DF586D" w:rsidR="00DF586D">
      <w:pPr>
        <w:spacing w:after="0"/>
        <w:jc w:val="both"/>
      </w:pPr>
      <w:r>
        <w:t>DNA: 1. Predlagatelj, po ŽDO Varaždin, građansko-upravni odjel</w:t>
      </w:r>
    </w:p>
    <w:p w:rsidRDefault="00DF586D" w:rsidP="00DF586D" w:rsidR="00DF586D">
      <w:pPr>
        <w:spacing w:after="0"/>
        <w:jc w:val="both"/>
      </w:pPr>
      <w:r>
        <w:t xml:space="preserve">           2. Dužnik ALU-KO d.o.o. Zagrebačka 24, 40328 Donja Dubrava</w:t>
      </w:r>
    </w:p>
    <w:p w:rsidRDefault="00DF586D" w:rsidP="00DF586D" w:rsidR="00DF586D">
      <w:pPr>
        <w:spacing w:after="0"/>
        <w:jc w:val="both"/>
      </w:pPr>
      <w:r>
        <w:t xml:space="preserve">           3. Stečajni upravitelj Davor Ivančić iz Čakovca, Ivana pl. Zajca 17</w:t>
      </w:r>
    </w:p>
    <w:p w:rsidRDefault="00DF586D" w:rsidP="00DF586D" w:rsidR="00DF586D">
      <w:pPr>
        <w:spacing w:after="0"/>
        <w:jc w:val="both"/>
      </w:pPr>
      <w:r>
        <w:t xml:space="preserve">           4. FINA Zagreb, Vrtni put 3</w:t>
      </w:r>
    </w:p>
    <w:p w:rsidRDefault="00DF586D" w:rsidP="00DF586D" w:rsidR="00DF586D">
      <w:pPr>
        <w:spacing w:after="0"/>
        <w:jc w:val="both"/>
      </w:pPr>
      <w:r>
        <w:t xml:space="preserve">           5. Porezna uprava, Područni ured Sjeverna Hrvatska, Ispostava Čakovec, </w:t>
      </w:r>
    </w:p>
    <w:p w:rsidRDefault="00DF586D" w:rsidP="00DF586D" w:rsidR="00DF586D">
      <w:pPr>
        <w:spacing w:after="0"/>
        <w:jc w:val="both"/>
        <w:rPr>
          <w:b/>
        </w:rPr>
      </w:pPr>
      <w:r>
        <w:t xml:space="preserve">               O. Keršovanija 11  </w:t>
      </w:r>
    </w:p>
    <w:p w:rsidRDefault="00DF586D" w:rsidP="00DF586D" w:rsidR="00DF586D">
      <w:pPr>
        <w:spacing w:after="0"/>
        <w:jc w:val="both"/>
      </w:pPr>
      <w:r>
        <w:t xml:space="preserve">           6. Sudski registar, radi zabilježbe</w:t>
      </w:r>
    </w:p>
    <w:p w:rsidRDefault="00DF586D" w:rsidP="00DF586D" w:rsidR="00DF586D">
      <w:pPr>
        <w:spacing w:after="0"/>
        <w:jc w:val="both"/>
      </w:pPr>
      <w:r>
        <w:t xml:space="preserve">           7. RH MUP, Policijska uprava Međimurska, Jakova Gotovca 7, Čakovec,</w:t>
      </w:r>
    </w:p>
    <w:p w:rsidRDefault="00DF586D" w:rsidP="00DF586D" w:rsidR="00DF586D">
      <w:pPr>
        <w:spacing w:after="0"/>
        <w:jc w:val="both"/>
      </w:pPr>
      <w:r>
        <w:t xml:space="preserve">               radi zabilježbe rješenja o otvaranju stečajnog postupka  </w:t>
      </w:r>
    </w:p>
    <w:p w:rsidRDefault="00DF586D" w:rsidP="00DF586D" w:rsidR="00DF586D">
      <w:pPr>
        <w:spacing w:after="0"/>
        <w:jc w:val="both"/>
      </w:pPr>
      <w:r>
        <w:t xml:space="preserve">           8. e-Oglasna ploča suda </w:t>
      </w:r>
    </w:p>
    <w:p w:rsidRDefault="00AE649C" w:rsidP="00DF586D" w:rsidR="00AE649C" w:rsidRPr="00B76F3C">
      <w:pPr>
        <w:pStyle w:val="Naslov3"/>
        <w:spacing w:after="0"/>
      </w:pPr>
    </w:p>
    <w:p w:rsidRDefault="00750E98" w:rsidP="00DF586D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E98" w:rsidP="00537B78" w:rsidR="00750E98">
      <w:r>
        <w:separator/>
      </w:r>
    </w:p>
  </w:endnote>
  <w:endnote w:id="0" w:type="continuationSeparator">
    <w:p w:rsidRDefault="00750E98" w:rsidP="00537B78" w:rsidR="00750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E98" w:rsidP="00537B78" w:rsidR="00750E98">
      <w:r>
        <w:separator/>
      </w:r>
    </w:p>
  </w:footnote>
  <w:footnote w:id="0" w:type="continuationSeparator">
    <w:p w:rsidRDefault="00750E98" w:rsidP="00537B78" w:rsidR="00750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0E98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E66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86D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57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St-207/2016-13</izvorni_sadrzaj>
    <derivirana_varijabla naziv="DomainObject.Oznaka_1">St-207/2016-13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St-207/2016-13</izvorni_sadrzaj>
    <derivirana_varijabla naziv="DomainObject.PoslovniBrojDokumenta_1">St-207/2016-13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C62E1-995E-4D15-B553-EF198C8A2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1452</properties:Words>
  <properties:Characters>8435</properties:Characters>
  <properties:Lines>187</properties:Lines>
  <properties:Paragraphs>48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2016-08-24T11:49:00Z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St-207/2016-13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